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84300" w14:textId="2936DAB5" w:rsidR="00931A1C" w:rsidRPr="007C439E" w:rsidRDefault="00931A1C" w:rsidP="00F12D4D">
      <w:pPr>
        <w:spacing w:after="0"/>
        <w:ind w:left="142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EE26827" wp14:editId="75B882CC">
            <wp:simplePos x="0" y="0"/>
            <wp:positionH relativeFrom="column">
              <wp:posOffset>-325755</wp:posOffset>
            </wp:positionH>
            <wp:positionV relativeFrom="paragraph">
              <wp:posOffset>-321945</wp:posOffset>
            </wp:positionV>
            <wp:extent cx="3467100" cy="1309927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309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5F0F1D48" w14:textId="77777777" w:rsidR="00931A1C" w:rsidRPr="007C439E" w:rsidRDefault="00931A1C" w:rsidP="00F12D4D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61E33B88" w14:textId="77777777" w:rsidR="00931A1C" w:rsidRPr="0005702E" w:rsidRDefault="00931A1C" w:rsidP="00F12D4D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931A1C">
        <w:rPr>
          <w:rFonts w:ascii="Arial" w:hAnsi="Arial" w:cs="Arial"/>
          <w:color w:val="363194"/>
          <w:sz w:val="20"/>
          <w:szCs w:val="20"/>
        </w:rPr>
        <w:t xml:space="preserve">: </w:t>
      </w:r>
      <w:hyperlink r:id="rId5" w:history="1">
        <w:r w:rsidRPr="00931A1C">
          <w:rPr>
            <w:rStyle w:val="a5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gov</w:t>
      </w:r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656FAB38" w14:textId="77777777" w:rsidR="00931A1C" w:rsidRPr="0005702E" w:rsidRDefault="00931A1C" w:rsidP="00931A1C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080862E2" w14:textId="77777777" w:rsidR="00931A1C" w:rsidRPr="0005702E" w:rsidRDefault="00931A1C" w:rsidP="00931A1C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4C61BEB" w14:textId="77777777" w:rsidR="00931A1C" w:rsidRPr="001E2693" w:rsidRDefault="00931A1C" w:rsidP="00F12D4D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F29D977" w14:textId="0F4BDA01" w:rsidR="00931A1C" w:rsidRPr="00F438E2" w:rsidRDefault="00B34979" w:rsidP="00F12D4D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173E5A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931A1C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931A1C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931A1C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931A1C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38894EF" w14:textId="77777777" w:rsidR="00931A1C" w:rsidRPr="00E30AE6" w:rsidRDefault="00931A1C" w:rsidP="00F12D4D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E30AE6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29C63B1D" w14:textId="72A3A090" w:rsidR="00931A1C" w:rsidRPr="00084F68" w:rsidRDefault="00931A1C" w:rsidP="00F12D4D">
      <w:pPr>
        <w:rPr>
          <w:rFonts w:ascii="Arial" w:hAnsi="Arial" w:cs="Arial"/>
          <w:b/>
          <w:bCs/>
        </w:rPr>
      </w:pPr>
      <w:r w:rsidRPr="00E30AE6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В </w:t>
      </w:r>
      <w:r w:rsidR="00B34979" w:rsidRPr="00E30AE6">
        <w:rPr>
          <w:rFonts w:ascii="Arial" w:hAnsi="Arial" w:cs="Arial"/>
          <w:b/>
          <w:bCs/>
          <w:noProof/>
          <w:color w:val="363194"/>
          <w:sz w:val="32"/>
          <w:szCs w:val="32"/>
        </w:rPr>
        <w:t>МАЕ</w:t>
      </w:r>
      <w:r w:rsidRPr="00E30AE6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Pr="00931A1C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35441C30" w14:textId="1A1F5E4D" w:rsidR="00173E5A" w:rsidRPr="00E30AE6" w:rsidRDefault="00173E5A" w:rsidP="00173E5A">
      <w:pPr>
        <w:spacing w:after="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 xml:space="preserve">В </w:t>
      </w:r>
      <w:r w:rsidR="00B34979" w:rsidRPr="00E30AE6">
        <w:rPr>
          <w:rFonts w:ascii="Arial" w:hAnsi="Arial" w:cs="Arial"/>
          <w:color w:val="282A2E"/>
        </w:rPr>
        <w:t>мае</w:t>
      </w:r>
      <w:r w:rsidRPr="00E30AE6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100,</w:t>
      </w:r>
      <w:r w:rsidR="00B34979" w:rsidRPr="00E30AE6">
        <w:rPr>
          <w:rFonts w:ascii="Arial" w:hAnsi="Arial" w:cs="Arial"/>
          <w:color w:val="282A2E"/>
        </w:rPr>
        <w:t>4</w:t>
      </w:r>
      <w:r w:rsidRPr="00E30AE6">
        <w:rPr>
          <w:rFonts w:ascii="Arial" w:hAnsi="Arial" w:cs="Arial"/>
          <w:color w:val="282A2E"/>
        </w:rPr>
        <w:t>%.</w:t>
      </w:r>
    </w:p>
    <w:p w14:paraId="10FA1E8E" w14:textId="77777777" w:rsidR="00173E5A" w:rsidRPr="00E30AE6" w:rsidRDefault="00173E5A" w:rsidP="00173E5A">
      <w:pPr>
        <w:spacing w:after="0" w:line="240" w:lineRule="auto"/>
        <w:jc w:val="center"/>
        <w:rPr>
          <w:rFonts w:ascii="Arial" w:hAnsi="Arial" w:cs="Arial"/>
          <w:b/>
          <w:color w:val="363194"/>
        </w:rPr>
      </w:pPr>
      <w:r w:rsidRPr="00E30AE6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6672DB24" w14:textId="77777777" w:rsidR="00173E5A" w:rsidRPr="00E30AE6" w:rsidRDefault="00173E5A" w:rsidP="00173E5A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B34979" w:rsidRPr="003F433C" w14:paraId="22FA36CC" w14:textId="77777777" w:rsidTr="00173E5A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5F4DDEB3" w14:textId="77777777" w:rsidR="00B34979" w:rsidRPr="00E30AE6" w:rsidRDefault="00B34979" w:rsidP="00B34979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046F442B" w14:textId="77777777" w:rsidR="00B34979" w:rsidRPr="00E30AE6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 2024 г.</w:t>
            </w:r>
          </w:p>
          <w:p w14:paraId="51E360E5" w14:textId="3B96EAA1" w:rsidR="00B34979" w:rsidRPr="00E30AE6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апрелю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409040EB" w14:textId="77777777" w:rsidR="00B34979" w:rsidRPr="00E30AE6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E30AE6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E30AE6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79175088" w14:textId="77777777" w:rsidR="00B34979" w:rsidRPr="00E30AE6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 2023 г.</w:t>
            </w:r>
          </w:p>
          <w:p w14:paraId="35D0B69B" w14:textId="0E797775" w:rsidR="00B34979" w:rsidRPr="00E30AE6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апрелю 2023 г.</w:t>
            </w:r>
          </w:p>
        </w:tc>
      </w:tr>
      <w:tr w:rsidR="00B34979" w:rsidRPr="003F433C" w14:paraId="5B7B9278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7414E575" w14:textId="77777777" w:rsidR="00B34979" w:rsidRPr="00E30AE6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60B39FEE" w14:textId="44EA0FB3" w:rsidR="00B34979" w:rsidRPr="00E30AE6" w:rsidRDefault="00B34979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660B52FD" w14:textId="77FDC20A" w:rsidR="00B34979" w:rsidRPr="00E30AE6" w:rsidRDefault="00B34979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B34979" w:rsidRPr="003F433C" w14:paraId="3FD048B2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2EAEE847" w14:textId="77777777" w:rsidR="00B34979" w:rsidRPr="00E30AE6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0711A7BD" w14:textId="60C2AF82" w:rsidR="00B34979" w:rsidRPr="00E30AE6" w:rsidRDefault="00B34979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99,8</w:t>
            </w:r>
          </w:p>
        </w:tc>
        <w:tc>
          <w:tcPr>
            <w:tcW w:w="2835" w:type="dxa"/>
            <w:noWrap/>
            <w:vAlign w:val="bottom"/>
          </w:tcPr>
          <w:p w14:paraId="4B5CBD20" w14:textId="0926F295" w:rsidR="00B34979" w:rsidRPr="00E30AE6" w:rsidRDefault="00B34979" w:rsidP="00B34979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99,5</w:t>
            </w:r>
          </w:p>
        </w:tc>
      </w:tr>
      <w:tr w:rsidR="00B34979" w:rsidRPr="003F433C" w14:paraId="3CF57783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3481A6DD" w14:textId="77777777" w:rsidR="00B34979" w:rsidRPr="00E30AE6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6CEB29B9" w14:textId="280BBA25" w:rsidR="00B34979" w:rsidRPr="00E30AE6" w:rsidRDefault="00B34979" w:rsidP="00B34979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  <w:tc>
          <w:tcPr>
            <w:tcW w:w="2835" w:type="dxa"/>
            <w:noWrap/>
            <w:vAlign w:val="bottom"/>
          </w:tcPr>
          <w:p w14:paraId="14AC9C50" w14:textId="0B0939CE" w:rsidR="00B34979" w:rsidRPr="00E30AE6" w:rsidRDefault="00B34979" w:rsidP="00B34979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B34979" w:rsidRPr="003F433C" w14:paraId="354F3E34" w14:textId="77777777" w:rsidTr="00173E5A">
        <w:trPr>
          <w:trHeight w:val="283"/>
        </w:trPr>
        <w:tc>
          <w:tcPr>
            <w:tcW w:w="4830" w:type="dxa"/>
            <w:vAlign w:val="center"/>
            <w:hideMark/>
          </w:tcPr>
          <w:p w14:paraId="2FF6BD40" w14:textId="77777777" w:rsidR="00B34979" w:rsidRPr="00E30AE6" w:rsidRDefault="00B34979" w:rsidP="00B34979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27C6FFDE" w14:textId="748F1B57" w:rsidR="00B34979" w:rsidRPr="00E30AE6" w:rsidRDefault="00B34979" w:rsidP="00B34979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101,4</w:t>
            </w:r>
          </w:p>
        </w:tc>
        <w:tc>
          <w:tcPr>
            <w:tcW w:w="2835" w:type="dxa"/>
            <w:noWrap/>
            <w:vAlign w:val="bottom"/>
          </w:tcPr>
          <w:p w14:paraId="1852A34B" w14:textId="1FCC9FC3" w:rsidR="00B34979" w:rsidRPr="00E30AE6" w:rsidRDefault="00B34979" w:rsidP="00B34979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101,3</w:t>
            </w:r>
          </w:p>
        </w:tc>
      </w:tr>
    </w:tbl>
    <w:p w14:paraId="3C120F15" w14:textId="34660392" w:rsidR="00173E5A" w:rsidRPr="00E30AE6" w:rsidRDefault="00173E5A" w:rsidP="00173E5A">
      <w:pPr>
        <w:tabs>
          <w:tab w:val="left" w:pos="567"/>
        </w:tabs>
        <w:spacing w:before="60" w:after="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>Из</w:t>
      </w:r>
      <w:r w:rsidRPr="003F433C">
        <w:rPr>
          <w:rFonts w:ascii="Arial" w:hAnsi="Arial" w:cs="Arial"/>
          <w:color w:val="282A2E"/>
        </w:rPr>
        <w:t xml:space="preserve"> </w:t>
      </w:r>
      <w:r w:rsidRPr="00E30AE6">
        <w:rPr>
          <w:rFonts w:ascii="Arial" w:hAnsi="Arial" w:cs="Arial"/>
          <w:b/>
          <w:color w:val="363194"/>
        </w:rPr>
        <w:t>продовольственных товаров</w:t>
      </w:r>
      <w:r w:rsidRPr="003F433C">
        <w:rPr>
          <w:rFonts w:ascii="Arial" w:hAnsi="Arial" w:cs="Arial"/>
          <w:color w:val="282A2E"/>
        </w:rPr>
        <w:t xml:space="preserve"> </w:t>
      </w:r>
      <w:r w:rsidRPr="00E30AE6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0" w:name="_Hlk161148457"/>
      <w:r w:rsidRPr="00E30AE6">
        <w:rPr>
          <w:rFonts w:ascii="Arial" w:hAnsi="Arial" w:cs="Arial"/>
          <w:color w:val="282A2E"/>
        </w:rPr>
        <w:t xml:space="preserve">наиболее подорожали: </w:t>
      </w:r>
      <w:bookmarkStart w:id="1" w:name="_Hlk166750746"/>
      <w:r w:rsidR="00B34979" w:rsidRPr="00E30AE6">
        <w:rPr>
          <w:rFonts w:ascii="Arial" w:hAnsi="Arial" w:cs="Arial"/>
          <w:color w:val="282A2E"/>
        </w:rPr>
        <w:t>картофель – на 49,7%, лук репчатый – на 29,7%, свекла столовая – на 26,6%, капуста белокочанная свежая – на 19,5%, морковь – на 14,8%, лимоны – на 18,9%, бананы – на 9,2%, яблоки – на 7,5%, виноград – на 6,3%, груши – на 5,3%. При этом снизилась цена на свежие огурцы на 40,0%, свежие помидоры – на 23,4</w:t>
      </w:r>
      <w:r w:rsidRPr="00E30AE6">
        <w:rPr>
          <w:rFonts w:ascii="Arial" w:hAnsi="Arial" w:cs="Arial"/>
          <w:color w:val="282A2E"/>
        </w:rPr>
        <w:t>%.</w:t>
      </w:r>
    </w:p>
    <w:bookmarkEnd w:id="0"/>
    <w:bookmarkEnd w:id="1"/>
    <w:p w14:paraId="1BD96954" w14:textId="77777777" w:rsidR="00173E5A" w:rsidRPr="00E30AE6" w:rsidRDefault="00173E5A" w:rsidP="00173E5A">
      <w:pPr>
        <w:spacing w:before="120" w:after="0" w:line="240" w:lineRule="auto"/>
        <w:jc w:val="center"/>
        <w:rPr>
          <w:rFonts w:ascii="Arial" w:hAnsi="Arial" w:cs="Arial"/>
          <w:b/>
          <w:color w:val="363194"/>
        </w:rPr>
      </w:pPr>
      <w:r w:rsidRPr="00E30AE6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7EAA870A" w14:textId="77777777" w:rsidR="00173E5A" w:rsidRPr="003F433C" w:rsidRDefault="00173E5A" w:rsidP="00173E5A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3F433C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B34979" w:rsidRPr="003F433C" w14:paraId="4D676CC4" w14:textId="77777777" w:rsidTr="00B34979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6F0B8E6E" w14:textId="77777777" w:rsidR="00B34979" w:rsidRPr="003F433C" w:rsidRDefault="00B34979" w:rsidP="00B34979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372D0F67" w14:textId="77777777" w:rsidR="00B34979" w:rsidRPr="003F433C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  <w:p w14:paraId="7C454797" w14:textId="56B4AB19" w:rsidR="00B34979" w:rsidRPr="003F433C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74B229F1" w14:textId="77777777" w:rsidR="00B34979" w:rsidRPr="003F433C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720003CD" w14:textId="77777777" w:rsidR="00B34979" w:rsidRPr="003F433C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май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  <w:p w14:paraId="759417F1" w14:textId="059EB60E" w:rsidR="00B34979" w:rsidRPr="003F433C" w:rsidRDefault="00B34979" w:rsidP="00B34979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апрелю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</w:tc>
      </w:tr>
      <w:tr w:rsidR="00B34979" w:rsidRPr="003F433C" w14:paraId="62C94080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13C46A8E" w14:textId="5965BF8E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Плодоовощная продукция, </w:t>
            </w:r>
            <w:r w:rsidRPr="00931A1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включая</w:t>
            </w: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 картофель</w:t>
            </w:r>
          </w:p>
        </w:tc>
        <w:tc>
          <w:tcPr>
            <w:tcW w:w="2977" w:type="dxa"/>
            <w:noWrap/>
            <w:vAlign w:val="bottom"/>
          </w:tcPr>
          <w:p w14:paraId="71388AC5" w14:textId="582C714F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97,9</w:t>
            </w:r>
          </w:p>
        </w:tc>
        <w:tc>
          <w:tcPr>
            <w:tcW w:w="2835" w:type="dxa"/>
            <w:noWrap/>
            <w:vAlign w:val="bottom"/>
          </w:tcPr>
          <w:p w14:paraId="2130A8D2" w14:textId="7AAA1957" w:rsidR="00B34979" w:rsidRPr="003F433C" w:rsidRDefault="00B34979" w:rsidP="00B34979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92,7</w:t>
            </w:r>
          </w:p>
        </w:tc>
      </w:tr>
      <w:tr w:rsidR="00B34979" w:rsidRPr="003F433C" w14:paraId="5BBA7271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5DBC61E3" w14:textId="5978B9B6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F04372E" w14:textId="5469B06D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149,7</w:t>
            </w:r>
          </w:p>
        </w:tc>
        <w:tc>
          <w:tcPr>
            <w:tcW w:w="2835" w:type="dxa"/>
            <w:noWrap/>
            <w:vAlign w:val="bottom"/>
          </w:tcPr>
          <w:p w14:paraId="7FC5A0E5" w14:textId="68353681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91,6</w:t>
            </w:r>
          </w:p>
        </w:tc>
      </w:tr>
      <w:tr w:rsidR="00B34979" w:rsidRPr="003F433C" w14:paraId="3E629C86" w14:textId="77777777" w:rsidTr="00173E5A">
        <w:trPr>
          <w:trHeight w:val="283"/>
        </w:trPr>
        <w:tc>
          <w:tcPr>
            <w:tcW w:w="4830" w:type="dxa"/>
            <w:vAlign w:val="bottom"/>
            <w:hideMark/>
          </w:tcPr>
          <w:p w14:paraId="1AC53FA1" w14:textId="2306D368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1C26D084" w14:textId="222179F0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81,1</w:t>
            </w:r>
          </w:p>
        </w:tc>
        <w:tc>
          <w:tcPr>
            <w:tcW w:w="2835" w:type="dxa"/>
            <w:noWrap/>
            <w:vAlign w:val="bottom"/>
          </w:tcPr>
          <w:p w14:paraId="181A274E" w14:textId="0295616E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79,5</w:t>
            </w:r>
          </w:p>
        </w:tc>
      </w:tr>
      <w:tr w:rsidR="00B34979" w:rsidRPr="003F433C" w14:paraId="353A8B0A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81B9B91" w14:textId="7658F039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062BF02E" w14:textId="49EDA988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129,7 </w:t>
            </w:r>
          </w:p>
        </w:tc>
        <w:tc>
          <w:tcPr>
            <w:tcW w:w="2835" w:type="dxa"/>
            <w:noWrap/>
            <w:vAlign w:val="bottom"/>
          </w:tcPr>
          <w:p w14:paraId="5EA9DAC4" w14:textId="7D5D81A6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104,6</w:t>
            </w:r>
          </w:p>
        </w:tc>
      </w:tr>
      <w:tr w:rsidR="00B34979" w:rsidRPr="003F433C" w14:paraId="133E5A3E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21F4BF73" w14:textId="4E25C640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456156D3" w14:textId="3FC567AD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126,6</w:t>
            </w:r>
          </w:p>
        </w:tc>
        <w:tc>
          <w:tcPr>
            <w:tcW w:w="2835" w:type="dxa"/>
            <w:noWrap/>
            <w:vAlign w:val="bottom"/>
          </w:tcPr>
          <w:p w14:paraId="424CB165" w14:textId="5EEF7E09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107,9</w:t>
            </w:r>
          </w:p>
        </w:tc>
      </w:tr>
      <w:tr w:rsidR="00B34979" w:rsidRPr="003F433C" w14:paraId="60DFAA04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5A18BB3D" w14:textId="676292C3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01D3EE47" w14:textId="1DB0B2AE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119,5</w:t>
            </w:r>
          </w:p>
        </w:tc>
        <w:tc>
          <w:tcPr>
            <w:tcW w:w="2835" w:type="dxa"/>
            <w:noWrap/>
            <w:vAlign w:val="bottom"/>
          </w:tcPr>
          <w:p w14:paraId="3A68C879" w14:textId="4C9B6C87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183,3</w:t>
            </w:r>
          </w:p>
        </w:tc>
      </w:tr>
      <w:tr w:rsidR="00B34979" w:rsidRPr="003F433C" w14:paraId="4BFCFE11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F8A470C" w14:textId="5AAF0016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76D49144" w14:textId="3FC92D28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114,8</w:t>
            </w:r>
          </w:p>
        </w:tc>
        <w:tc>
          <w:tcPr>
            <w:tcW w:w="2835" w:type="dxa"/>
            <w:noWrap/>
            <w:vAlign w:val="bottom"/>
          </w:tcPr>
          <w:p w14:paraId="53D5CBEC" w14:textId="6ACF1F94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118,4</w:t>
            </w:r>
          </w:p>
        </w:tc>
      </w:tr>
      <w:tr w:rsidR="00B34979" w:rsidRPr="003F433C" w14:paraId="6BC2E29B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3ABAA24" w14:textId="1518C3A4" w:rsidR="00B34979" w:rsidRPr="003F433C" w:rsidRDefault="00B34979" w:rsidP="00B34979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Овощи замороженные,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кг</w:t>
            </w:r>
          </w:p>
        </w:tc>
        <w:tc>
          <w:tcPr>
            <w:tcW w:w="2977" w:type="dxa"/>
            <w:noWrap/>
            <w:vAlign w:val="bottom"/>
          </w:tcPr>
          <w:p w14:paraId="2BAB0A5C" w14:textId="552CF506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102,1</w:t>
            </w:r>
          </w:p>
        </w:tc>
        <w:tc>
          <w:tcPr>
            <w:tcW w:w="2835" w:type="dxa"/>
            <w:noWrap/>
            <w:vAlign w:val="bottom"/>
          </w:tcPr>
          <w:p w14:paraId="5BB938BF" w14:textId="58CD4B0D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104,0</w:t>
            </w:r>
          </w:p>
        </w:tc>
      </w:tr>
      <w:tr w:rsidR="00B34979" w:rsidRPr="003F433C" w14:paraId="0F1F7697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2E7C51BD" w14:textId="6389C041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72589C32" w14:textId="6967EEFF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4C6D1084" w14:textId="2397A2C0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</w:tr>
      <w:tr w:rsidR="00B34979" w:rsidRPr="003F433C" w14:paraId="6EDEBA0B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5154224" w14:textId="640F6661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5B973D43" w14:textId="0E395102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99,5</w:t>
            </w:r>
          </w:p>
        </w:tc>
        <w:tc>
          <w:tcPr>
            <w:tcW w:w="2835" w:type="dxa"/>
            <w:noWrap/>
            <w:vAlign w:val="bottom"/>
          </w:tcPr>
          <w:p w14:paraId="5416198B" w14:textId="49056544" w:rsidR="00B34979" w:rsidRPr="003F433C" w:rsidRDefault="00B34979" w:rsidP="00B34979">
            <w:pPr>
              <w:tabs>
                <w:tab w:val="left" w:pos="1735"/>
              </w:tabs>
              <w:spacing w:after="0" w:line="240" w:lineRule="auto"/>
              <w:ind w:right="41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104,4</w:t>
            </w:r>
          </w:p>
        </w:tc>
      </w:tr>
      <w:tr w:rsidR="00B34979" w:rsidRPr="003F433C" w14:paraId="1130C3CF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1941BF3" w14:textId="0C64772B" w:rsidR="00B34979" w:rsidRPr="003F433C" w:rsidRDefault="00B34979" w:rsidP="00B34979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5A011F1B" w14:textId="78A6EC18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97,6</w:t>
            </w:r>
          </w:p>
        </w:tc>
        <w:tc>
          <w:tcPr>
            <w:tcW w:w="2835" w:type="dxa"/>
            <w:noWrap/>
            <w:vAlign w:val="bottom"/>
          </w:tcPr>
          <w:p w14:paraId="781322F3" w14:textId="72C4EB76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89,7</w:t>
            </w:r>
          </w:p>
        </w:tc>
      </w:tr>
      <w:tr w:rsidR="00B34979" w:rsidRPr="003F433C" w14:paraId="68034246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6D495AC" w14:textId="53791AAC" w:rsidR="00B34979" w:rsidRPr="003F433C" w:rsidRDefault="00B34979" w:rsidP="00B34979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747EA72C" w14:textId="0BE0EF10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76,6</w:t>
            </w:r>
          </w:p>
        </w:tc>
        <w:tc>
          <w:tcPr>
            <w:tcW w:w="2835" w:type="dxa"/>
            <w:noWrap/>
            <w:vAlign w:val="bottom"/>
          </w:tcPr>
          <w:p w14:paraId="39E02BF6" w14:textId="60789A27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70,2</w:t>
            </w:r>
          </w:p>
        </w:tc>
      </w:tr>
      <w:tr w:rsidR="00B34979" w:rsidRPr="003F433C" w14:paraId="58BD3AD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0126353" w14:textId="653C572E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3C795692" w14:textId="56A66823" w:rsidR="00B34979" w:rsidRPr="003F433C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60,0</w:t>
            </w:r>
          </w:p>
        </w:tc>
        <w:tc>
          <w:tcPr>
            <w:tcW w:w="2835" w:type="dxa"/>
            <w:noWrap/>
            <w:vAlign w:val="bottom"/>
          </w:tcPr>
          <w:p w14:paraId="15FAFCB4" w14:textId="1BDF9752" w:rsidR="00B34979" w:rsidRPr="003F433C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59,9</w:t>
            </w:r>
          </w:p>
        </w:tc>
      </w:tr>
      <w:tr w:rsidR="00B34979" w:rsidRPr="003F433C" w14:paraId="3BC9CD68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E862AF5" w14:textId="48EC416A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Фрукты и </w:t>
            </w:r>
            <w:r w:rsidRPr="00844641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цитрусовые</w:t>
            </w:r>
          </w:p>
        </w:tc>
        <w:tc>
          <w:tcPr>
            <w:tcW w:w="2977" w:type="dxa"/>
            <w:noWrap/>
            <w:vAlign w:val="bottom"/>
          </w:tcPr>
          <w:p w14:paraId="2C2ADA56" w14:textId="6669EBEE" w:rsidR="00B34979" w:rsidRPr="00844641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106,1</w:t>
            </w:r>
          </w:p>
        </w:tc>
        <w:tc>
          <w:tcPr>
            <w:tcW w:w="2835" w:type="dxa"/>
            <w:noWrap/>
            <w:vAlign w:val="bottom"/>
          </w:tcPr>
          <w:p w14:paraId="0306ED49" w14:textId="249EDD1B" w:rsidR="00B34979" w:rsidRPr="00844641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101,3</w:t>
            </w:r>
          </w:p>
        </w:tc>
      </w:tr>
      <w:tr w:rsidR="00B34979" w:rsidRPr="003F433C" w14:paraId="0C7B6E21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47D9D7FD" w14:textId="5C62880C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0B3FE127" w14:textId="5F72E24C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118,9</w:t>
            </w:r>
          </w:p>
        </w:tc>
        <w:tc>
          <w:tcPr>
            <w:tcW w:w="2835" w:type="dxa"/>
            <w:noWrap/>
            <w:vAlign w:val="bottom"/>
          </w:tcPr>
          <w:p w14:paraId="2CAD3949" w14:textId="6D15DC4A" w:rsidR="00B34979" w:rsidRPr="00E30AE6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30AE6">
              <w:rPr>
                <w:rFonts w:ascii="Arial" w:hAnsi="Arial" w:cs="Arial"/>
                <w:color w:val="282A2E"/>
                <w:sz w:val="18"/>
                <w:szCs w:val="18"/>
              </w:rPr>
              <w:t>120,5</w:t>
            </w:r>
          </w:p>
        </w:tc>
      </w:tr>
      <w:tr w:rsidR="00B34979" w:rsidRPr="003F433C" w14:paraId="4666ADCF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763C9BD6" w14:textId="732F3BFA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0E335542" w14:textId="4EC53983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109,2</w:t>
            </w:r>
          </w:p>
        </w:tc>
        <w:tc>
          <w:tcPr>
            <w:tcW w:w="2835" w:type="dxa"/>
            <w:noWrap/>
            <w:vAlign w:val="bottom"/>
          </w:tcPr>
          <w:p w14:paraId="625A89D5" w14:textId="424BC6F2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95,1</w:t>
            </w:r>
          </w:p>
        </w:tc>
      </w:tr>
      <w:tr w:rsidR="00B34979" w:rsidRPr="003F433C" w14:paraId="4B174AB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C26BA95" w14:textId="7D694EE3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24D0E4E9" w14:textId="5E4521CC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107,5</w:t>
            </w:r>
          </w:p>
        </w:tc>
        <w:tc>
          <w:tcPr>
            <w:tcW w:w="2835" w:type="dxa"/>
            <w:noWrap/>
            <w:vAlign w:val="bottom"/>
          </w:tcPr>
          <w:p w14:paraId="7CEA7F01" w14:textId="1B150614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104,2</w:t>
            </w:r>
          </w:p>
        </w:tc>
      </w:tr>
      <w:tr w:rsidR="00B34979" w:rsidRPr="003F433C" w14:paraId="4995F404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57992F8E" w14:textId="08387F30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2AC250D3" w14:textId="52D5F15B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106,3</w:t>
            </w:r>
          </w:p>
        </w:tc>
        <w:tc>
          <w:tcPr>
            <w:tcW w:w="2835" w:type="dxa"/>
            <w:noWrap/>
            <w:vAlign w:val="bottom"/>
          </w:tcPr>
          <w:p w14:paraId="7BA37A40" w14:textId="30C9AF73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103,5</w:t>
            </w:r>
          </w:p>
        </w:tc>
      </w:tr>
      <w:tr w:rsidR="00B34979" w:rsidRPr="003F433C" w14:paraId="73BC3180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8BF2695" w14:textId="2E6AAD5A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Груши </w:t>
            </w:r>
          </w:p>
        </w:tc>
        <w:tc>
          <w:tcPr>
            <w:tcW w:w="2977" w:type="dxa"/>
            <w:noWrap/>
            <w:vAlign w:val="bottom"/>
          </w:tcPr>
          <w:p w14:paraId="7837CF88" w14:textId="21B53AAB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105,3</w:t>
            </w:r>
          </w:p>
        </w:tc>
        <w:tc>
          <w:tcPr>
            <w:tcW w:w="2835" w:type="dxa"/>
            <w:noWrap/>
            <w:vAlign w:val="bottom"/>
          </w:tcPr>
          <w:p w14:paraId="10219776" w14:textId="361EBAF9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107,8</w:t>
            </w:r>
          </w:p>
        </w:tc>
      </w:tr>
      <w:tr w:rsidR="00B34979" w:rsidRPr="003F433C" w14:paraId="596BDF3D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5C3FF14" w14:textId="6072D320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1B1D543F" w14:textId="00A00D1B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102,4</w:t>
            </w:r>
          </w:p>
        </w:tc>
        <w:tc>
          <w:tcPr>
            <w:tcW w:w="2835" w:type="dxa"/>
            <w:noWrap/>
            <w:vAlign w:val="bottom"/>
          </w:tcPr>
          <w:p w14:paraId="4F35AE48" w14:textId="48850647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98,5</w:t>
            </w:r>
          </w:p>
        </w:tc>
      </w:tr>
      <w:tr w:rsidR="00B34979" w:rsidRPr="003F433C" w14:paraId="7D71C4DC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A601442" w14:textId="0DA41871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72F5ED6F" w14:textId="1F0F7840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101,3</w:t>
            </w:r>
          </w:p>
        </w:tc>
        <w:tc>
          <w:tcPr>
            <w:tcW w:w="2835" w:type="dxa"/>
            <w:noWrap/>
            <w:vAlign w:val="bottom"/>
          </w:tcPr>
          <w:p w14:paraId="5FA2A3C6" w14:textId="1B872261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100,9</w:t>
            </w:r>
          </w:p>
        </w:tc>
      </w:tr>
      <w:tr w:rsidR="00B34979" w:rsidRPr="003F433C" w14:paraId="68AA5E2A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109A1546" w14:textId="3E67F94F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022EE0E5" w14:textId="248909A3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99,4</w:t>
            </w:r>
          </w:p>
        </w:tc>
        <w:tc>
          <w:tcPr>
            <w:tcW w:w="2835" w:type="dxa"/>
            <w:noWrap/>
            <w:vAlign w:val="bottom"/>
          </w:tcPr>
          <w:p w14:paraId="5B766916" w14:textId="1027A05E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92,0</w:t>
            </w:r>
          </w:p>
        </w:tc>
      </w:tr>
      <w:tr w:rsidR="00B34979" w:rsidRPr="003F433C" w14:paraId="773A14C8" w14:textId="77777777" w:rsidTr="00173E5A">
        <w:trPr>
          <w:trHeight w:val="283"/>
        </w:trPr>
        <w:tc>
          <w:tcPr>
            <w:tcW w:w="4830" w:type="dxa"/>
            <w:vAlign w:val="bottom"/>
          </w:tcPr>
          <w:p w14:paraId="6AEB54AF" w14:textId="3F6DDFBA" w:rsidR="00B34979" w:rsidRPr="003F433C" w:rsidRDefault="00B34979" w:rsidP="00B34979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611CBF33" w14:textId="4F2B267D" w:rsidR="00B34979" w:rsidRDefault="00B34979" w:rsidP="00B34979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97,0</w:t>
            </w:r>
          </w:p>
        </w:tc>
        <w:tc>
          <w:tcPr>
            <w:tcW w:w="2835" w:type="dxa"/>
            <w:noWrap/>
            <w:vAlign w:val="bottom"/>
          </w:tcPr>
          <w:p w14:paraId="26DFEAA9" w14:textId="06933DC9" w:rsidR="00B34979" w:rsidRDefault="00B34979" w:rsidP="00B34979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98,0</w:t>
            </w:r>
          </w:p>
        </w:tc>
      </w:tr>
    </w:tbl>
    <w:p w14:paraId="0A161E52" w14:textId="77777777" w:rsidR="00B34979" w:rsidRPr="00E30AE6" w:rsidRDefault="00B34979" w:rsidP="00E30AE6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>Среди прочих наблюдаемых продовольственных товаров наиболее высокий рост цен зафиксирован на хлопья из злаков (сухие завтраки) на 6,0%, чай черный байховый – на 5,6%, зефир, пастилу – на 5,3%, смеси сухие молочные для детского питания – на 5,0%, горох и фасоль, коньяк ординарный отечественный, воду минеральную и питьевую – на 4,3%, мясо индейки – на 4,2%, творог – на 4,1%, сельдь соленую – на 4,0%.</w:t>
      </w:r>
    </w:p>
    <w:p w14:paraId="0D95D568" w14:textId="27434F46" w:rsidR="00B34979" w:rsidRDefault="00B34979" w:rsidP="00E30AE6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</w:rPr>
      </w:pPr>
      <w:r w:rsidRPr="00E30AE6">
        <w:rPr>
          <w:rFonts w:ascii="Arial" w:hAnsi="Arial" w:cs="Arial"/>
          <w:color w:val="282A2E"/>
        </w:rPr>
        <w:t>Снизилась цена на яйца куриные на 5,7%, сосиски, сардельки – на 4,6%, крупу гречневую-ядриц</w:t>
      </w:r>
      <w:r w:rsidR="00483897" w:rsidRPr="00E30AE6">
        <w:rPr>
          <w:rFonts w:ascii="Arial" w:hAnsi="Arial" w:cs="Arial"/>
          <w:color w:val="282A2E"/>
        </w:rPr>
        <w:t>у</w:t>
      </w:r>
      <w:r w:rsidRPr="00E30AE6">
        <w:rPr>
          <w:rFonts w:ascii="Arial" w:hAnsi="Arial" w:cs="Arial"/>
          <w:color w:val="282A2E"/>
        </w:rPr>
        <w:t xml:space="preserve"> – на 4,0%, вино виноградное столовое – на 3,8%, пельмени, манты, равиоли – на 3,7%.</w:t>
      </w:r>
    </w:p>
    <w:p w14:paraId="4828B14D" w14:textId="77777777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bCs/>
          <w:color w:val="282A2E"/>
        </w:rPr>
        <w:t>В</w:t>
      </w:r>
      <w:r w:rsidRPr="00E30AE6">
        <w:rPr>
          <w:rFonts w:ascii="Arial" w:hAnsi="Arial" w:cs="Arial"/>
          <w:b/>
          <w:color w:val="282A2E"/>
        </w:rPr>
        <w:t xml:space="preserve"> </w:t>
      </w:r>
      <w:r w:rsidRPr="00E30AE6">
        <w:rPr>
          <w:rFonts w:ascii="Arial" w:hAnsi="Arial" w:cs="Arial"/>
          <w:b/>
          <w:color w:val="363194"/>
        </w:rPr>
        <w:t>непродовольственном секторе</w:t>
      </w:r>
      <w:r w:rsidRPr="003F433C">
        <w:rPr>
          <w:rFonts w:ascii="Arial" w:hAnsi="Arial" w:cs="Arial"/>
          <w:color w:val="363194"/>
        </w:rPr>
        <w:t xml:space="preserve"> </w:t>
      </w:r>
      <w:r w:rsidRPr="00E30AE6">
        <w:rPr>
          <w:rFonts w:ascii="Arial" w:hAnsi="Arial" w:cs="Arial"/>
          <w:color w:val="282A2E"/>
        </w:rPr>
        <w:t>наибольшее увеличение цен наблюдалось на ювелирные изделия на 11,0%, плиты древесностружечные и ориентированно стружечные – на 7,4%, костюм спортивный для детей школьного возраста – на 6,4%, салфетки влажные – на 5,8%, велосипед дорожный для взрослых – на 5,5%, крем для рук – на 5,1%, металлочерепицу – на 4,7%, лампу светодиодную – на 4,2%, пеленки для новорожденных, бритвенные станки одноразовые – на 4,1%, бутылочку для кормления – на 3,9%.</w:t>
      </w:r>
    </w:p>
    <w:p w14:paraId="5C26AB7E" w14:textId="77777777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>При этом снизилась цена на мыло туалетное на 7,2%, миксер, блендер – на 5,2%, колготки женские эластичные – на 3,7%.</w:t>
      </w:r>
    </w:p>
    <w:p w14:paraId="528DD66A" w14:textId="77777777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color w:val="282A2E"/>
        </w:rPr>
      </w:pPr>
      <w:r w:rsidRPr="00E30AE6">
        <w:rPr>
          <w:rFonts w:ascii="Arial" w:hAnsi="Arial" w:cs="Arial"/>
          <w:color w:val="282A2E"/>
        </w:rPr>
        <w:t xml:space="preserve">В группе медицинских товаров и медикаментов наибольший прирост цен зарегистрирован </w:t>
      </w:r>
      <w:r w:rsidRPr="00E30AE6">
        <w:rPr>
          <w:rFonts w:ascii="Arial" w:hAnsi="Arial" w:cs="Arial"/>
          <w:color w:val="282A2E"/>
        </w:rPr>
        <w:br/>
        <w:t xml:space="preserve">на комбинированные анальгетики – 5,2%, парацетамол – 4,6%, </w:t>
      </w:r>
      <w:proofErr w:type="spellStart"/>
      <w:r w:rsidRPr="00E30AE6">
        <w:rPr>
          <w:rFonts w:ascii="Arial" w:hAnsi="Arial" w:cs="Arial"/>
          <w:color w:val="282A2E"/>
        </w:rPr>
        <w:t>кеторол</w:t>
      </w:r>
      <w:proofErr w:type="spellEnd"/>
      <w:r w:rsidRPr="00E30AE6">
        <w:rPr>
          <w:rFonts w:ascii="Arial" w:hAnsi="Arial" w:cs="Arial"/>
          <w:color w:val="282A2E"/>
        </w:rPr>
        <w:t xml:space="preserve"> экспресс, дротаверин – 4,5%, </w:t>
      </w:r>
      <w:proofErr w:type="spellStart"/>
      <w:r w:rsidRPr="00E30AE6">
        <w:rPr>
          <w:rFonts w:ascii="Arial" w:hAnsi="Arial" w:cs="Arial"/>
          <w:color w:val="282A2E"/>
        </w:rPr>
        <w:t>канефрон</w:t>
      </w:r>
      <w:proofErr w:type="spellEnd"/>
      <w:r w:rsidRPr="00E30AE6">
        <w:rPr>
          <w:rFonts w:ascii="Arial" w:hAnsi="Arial" w:cs="Arial"/>
          <w:color w:val="282A2E"/>
        </w:rPr>
        <w:t xml:space="preserve"> – 4,2%, </w:t>
      </w:r>
      <w:proofErr w:type="spellStart"/>
      <w:r w:rsidRPr="00E30AE6">
        <w:rPr>
          <w:rFonts w:ascii="Arial" w:hAnsi="Arial" w:cs="Arial"/>
          <w:color w:val="282A2E"/>
        </w:rPr>
        <w:t>синупрет</w:t>
      </w:r>
      <w:proofErr w:type="spellEnd"/>
      <w:r w:rsidRPr="00E30AE6">
        <w:rPr>
          <w:rFonts w:ascii="Arial" w:hAnsi="Arial" w:cs="Arial"/>
          <w:color w:val="282A2E"/>
        </w:rPr>
        <w:t xml:space="preserve"> – 4,1%.</w:t>
      </w:r>
    </w:p>
    <w:p w14:paraId="266791F3" w14:textId="0A91A1D1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color w:val="282A2E"/>
          <w:shd w:val="clear" w:color="auto" w:fill="FFFFFF"/>
        </w:rPr>
      </w:pPr>
      <w:r w:rsidRPr="00E30AE6">
        <w:rPr>
          <w:rFonts w:ascii="Arial" w:hAnsi="Arial" w:cs="Arial"/>
          <w:bCs/>
          <w:color w:val="282A2E"/>
        </w:rPr>
        <w:t>В</w:t>
      </w:r>
      <w:r w:rsidRPr="003F433C">
        <w:rPr>
          <w:rFonts w:ascii="Arial" w:hAnsi="Arial" w:cs="Arial"/>
          <w:b/>
          <w:color w:val="282A2E"/>
        </w:rPr>
        <w:t xml:space="preserve"> </w:t>
      </w:r>
      <w:r w:rsidRPr="00E30AE6">
        <w:rPr>
          <w:rFonts w:ascii="Arial" w:hAnsi="Arial" w:cs="Arial"/>
          <w:b/>
          <w:color w:val="363194"/>
        </w:rPr>
        <w:t>секторе услуг</w:t>
      </w:r>
      <w:r w:rsidRPr="003F433C">
        <w:rPr>
          <w:rFonts w:ascii="Arial" w:hAnsi="Arial" w:cs="Arial"/>
          <w:b/>
          <w:color w:val="363194"/>
        </w:rPr>
        <w:t xml:space="preserve"> </w:t>
      </w:r>
      <w:r w:rsidRPr="00E30AE6">
        <w:rPr>
          <w:rFonts w:ascii="Arial" w:hAnsi="Arial" w:cs="Arial"/>
          <w:color w:val="282A2E"/>
        </w:rPr>
        <w:t xml:space="preserve">зарегистрировано повышение цен на поездку на отдых на Черноморское побережье России на 17,4%, полет в салоне экономического класса самолета – на 15,0%, проезд </w:t>
      </w:r>
      <w:r w:rsidR="00E30AE6">
        <w:rPr>
          <w:rFonts w:ascii="Arial" w:hAnsi="Arial" w:cs="Arial"/>
          <w:color w:val="282A2E"/>
        </w:rPr>
        <w:br/>
      </w:r>
      <w:r w:rsidRPr="00E30AE6">
        <w:rPr>
          <w:rFonts w:ascii="Arial" w:hAnsi="Arial" w:cs="Arial"/>
          <w:color w:val="282A2E"/>
        </w:rPr>
        <w:t xml:space="preserve">в поездах дальнего следования – на 12,9%, поездку на отдых в Турцию – на 12,6%, замену элементов питания в наручных часах – на 11,3%, поездки </w:t>
      </w:r>
      <w:r w:rsidRPr="00E30AE6">
        <w:rPr>
          <w:rFonts w:ascii="Arial" w:hAnsi="Arial" w:cs="Arial"/>
          <w:color w:val="282A2E"/>
          <w:shd w:val="clear" w:color="auto" w:fill="FFFFFF"/>
        </w:rPr>
        <w:t xml:space="preserve">в страны Закавказья – на 10,4%, Беларусь – на 6,7%, </w:t>
      </w:r>
      <w:r w:rsidRPr="00E30AE6">
        <w:rPr>
          <w:rFonts w:ascii="Arial" w:hAnsi="Arial" w:cs="Arial"/>
          <w:color w:val="282A2E"/>
          <w:sz w:val="21"/>
          <w:szCs w:val="21"/>
          <w:shd w:val="clear" w:color="auto" w:fill="FFFFFF"/>
        </w:rPr>
        <w:t>услуги по организации и выполнению работ по эксплуатации домов ЖК, ЖСК, ТСЖ</w:t>
      </w:r>
      <w:r w:rsidRPr="00E30AE6">
        <w:rPr>
          <w:rFonts w:ascii="Arial" w:hAnsi="Arial" w:cs="Arial"/>
          <w:color w:val="282A2E"/>
          <w:shd w:val="clear" w:color="auto" w:fill="FFFFFF"/>
        </w:rPr>
        <w:t xml:space="preserve"> – на 6,5%, изготовление съемного протеза, </w:t>
      </w:r>
      <w:r w:rsidRPr="00E30AE6">
        <w:rPr>
          <w:rFonts w:ascii="Arial" w:hAnsi="Arial" w:cs="Arial"/>
          <w:color w:val="282A2E"/>
          <w:sz w:val="21"/>
          <w:szCs w:val="21"/>
          <w:shd w:val="clear" w:color="auto" w:fill="FFFFFF"/>
        </w:rPr>
        <w:t>содержание и ремонт жилья в государственном и муниципальном жилищных фондах</w:t>
      </w:r>
      <w:r w:rsidRPr="00E30AE6">
        <w:rPr>
          <w:rFonts w:ascii="Arial" w:hAnsi="Arial" w:cs="Arial"/>
          <w:color w:val="282A2E"/>
          <w:shd w:val="clear" w:color="auto" w:fill="FFFFFF"/>
        </w:rPr>
        <w:t xml:space="preserve"> – на 6,1%, </w:t>
      </w:r>
      <w:r w:rsidRPr="00E30AE6">
        <w:rPr>
          <w:rFonts w:ascii="Arial" w:hAnsi="Arial" w:cs="Arial"/>
          <w:color w:val="282A2E"/>
          <w:sz w:val="21"/>
          <w:szCs w:val="21"/>
          <w:shd w:val="clear" w:color="auto" w:fill="FFFFFF"/>
        </w:rPr>
        <w:t>содержание, ремонт жилья для граждан-собственников жилья в результате приватизации, граждан-собственников жилых помещений по иным основаниям – на 5,8%, изготовление коронки – на 5,7%.</w:t>
      </w:r>
      <w:r w:rsidRPr="00E30AE6">
        <w:rPr>
          <w:rFonts w:ascii="Arial" w:hAnsi="Arial" w:cs="Arial"/>
          <w:vanish/>
          <w:color w:val="282A2E"/>
        </w:rPr>
        <w:t>оссииРоссии</w:t>
      </w:r>
    </w:p>
    <w:p w14:paraId="6E56F144" w14:textId="77777777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vanish/>
          <w:color w:val="282A2E"/>
        </w:rPr>
      </w:pPr>
    </w:p>
    <w:p w14:paraId="18729D50" w14:textId="77777777" w:rsidR="00B34979" w:rsidRPr="00E30AE6" w:rsidRDefault="00B34979" w:rsidP="00E30AE6">
      <w:pPr>
        <w:spacing w:before="160"/>
        <w:ind w:firstLine="567"/>
        <w:jc w:val="both"/>
        <w:rPr>
          <w:rFonts w:ascii="Arial" w:hAnsi="Arial" w:cs="Arial"/>
          <w:vanish/>
          <w:color w:val="282A2E"/>
        </w:rPr>
      </w:pPr>
    </w:p>
    <w:p w14:paraId="0B8CAD56" w14:textId="05F73AE3" w:rsidR="00931A1C" w:rsidRPr="00E30AE6" w:rsidRDefault="00B34979" w:rsidP="00E30AE6">
      <w:pPr>
        <w:spacing w:before="160"/>
        <w:ind w:firstLine="567"/>
        <w:jc w:val="both"/>
        <w:rPr>
          <w:rFonts w:ascii="Arial" w:hAnsi="Arial" w:cs="Arial"/>
          <w:color w:val="282A2E"/>
          <w:shd w:val="clear" w:color="auto" w:fill="FFFFFF"/>
        </w:rPr>
      </w:pPr>
      <w:r w:rsidRPr="00E30AE6">
        <w:rPr>
          <w:rFonts w:ascii="Arial" w:hAnsi="Arial" w:cs="Arial"/>
          <w:color w:val="282A2E"/>
        </w:rPr>
        <w:t>Вместе с тем наблюдалось снижение цен на</w:t>
      </w:r>
      <w:r w:rsidRPr="00E30AE6">
        <w:rPr>
          <w:rFonts w:ascii="Arial" w:hAnsi="Arial" w:cs="Arial"/>
          <w:color w:val="282A2E"/>
          <w:shd w:val="clear" w:color="auto" w:fill="FFFFFF"/>
        </w:rPr>
        <w:t xml:space="preserve"> поездку на отдых в ОАЭ на 21,2%, отдельные страны Средней Азии – на 5,2%, Египет – на 4,6%.</w:t>
      </w:r>
    </w:p>
    <w:sectPr w:rsidR="00931A1C" w:rsidRPr="00E30AE6" w:rsidSect="00173E5A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1C"/>
    <w:rsid w:val="000B29CF"/>
    <w:rsid w:val="000D5690"/>
    <w:rsid w:val="00173E5A"/>
    <w:rsid w:val="00257DC2"/>
    <w:rsid w:val="002D1C15"/>
    <w:rsid w:val="00313455"/>
    <w:rsid w:val="00315189"/>
    <w:rsid w:val="00340BD6"/>
    <w:rsid w:val="00483897"/>
    <w:rsid w:val="0062637A"/>
    <w:rsid w:val="00660987"/>
    <w:rsid w:val="006A0A13"/>
    <w:rsid w:val="0071289A"/>
    <w:rsid w:val="00745090"/>
    <w:rsid w:val="0077440E"/>
    <w:rsid w:val="007F77CC"/>
    <w:rsid w:val="0083325C"/>
    <w:rsid w:val="00893C21"/>
    <w:rsid w:val="00910C87"/>
    <w:rsid w:val="00931A1C"/>
    <w:rsid w:val="009A2AD5"/>
    <w:rsid w:val="00A53271"/>
    <w:rsid w:val="00A7389A"/>
    <w:rsid w:val="00B34979"/>
    <w:rsid w:val="00CB06EA"/>
    <w:rsid w:val="00D10757"/>
    <w:rsid w:val="00DD30D3"/>
    <w:rsid w:val="00DE06F2"/>
    <w:rsid w:val="00E30AE6"/>
    <w:rsid w:val="00F1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93A5"/>
  <w15:chartTrackingRefBased/>
  <w15:docId w15:val="{EF00E6DE-AA24-494A-930C-DA58760F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1C"/>
  </w:style>
  <w:style w:type="character" w:styleId="a5">
    <w:name w:val="Hyperlink"/>
    <w:basedOn w:val="a0"/>
    <w:uiPriority w:val="99"/>
    <w:unhideWhenUsed/>
    <w:rsid w:val="00931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.01.2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Богородских Марина Владиславовна</dc:creator>
  <cp:keywords/>
  <dc:description/>
  <cp:lastModifiedBy>Елисеева Нина Николаевна</cp:lastModifiedBy>
  <cp:revision>5</cp:revision>
  <cp:lastPrinted>2024-04-09T05:33:00Z</cp:lastPrinted>
  <dcterms:created xsi:type="dcterms:W3CDTF">2024-06-13T11:40:00Z</dcterms:created>
  <dcterms:modified xsi:type="dcterms:W3CDTF">2024-06-17T05:12:00Z</dcterms:modified>
</cp:coreProperties>
</file>