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7BBB">
      <w:pPr>
        <w:widowControl w:val="0"/>
        <w:autoSpaceDE w:val="0"/>
        <w:autoSpaceDN w:val="0"/>
        <w:adjustRightInd w:val="0"/>
        <w:spacing w:after="0"/>
        <w:jc w:val="center"/>
        <w:divId w:val="1846438690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BC7BBB">
      <w:pPr>
        <w:widowControl w:val="0"/>
        <w:autoSpaceDE w:val="0"/>
        <w:autoSpaceDN w:val="0"/>
        <w:adjustRightInd w:val="0"/>
        <w:spacing w:after="0"/>
        <w:jc w:val="center"/>
        <w:divId w:val="184643869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BC7BBB">
      <w:pPr>
        <w:jc w:val="center"/>
        <w:divId w:val="1846438690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1846438690"/>
          <w:trHeight w:val="100"/>
        </w:trPr>
        <w:tc>
          <w:tcPr>
            <w:tcW w:w="5351" w:type="dxa"/>
            <w:hideMark/>
          </w:tcPr>
          <w:p w:rsidR="00000000" w:rsidRDefault="00BC7BBB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BC7BBB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</w:t>
            </w:r>
            <w:r>
              <w:t xml:space="preserve"> </w:t>
            </w:r>
          </w:p>
        </w:tc>
      </w:tr>
    </w:tbl>
    <w:p w:rsidR="00000000" w:rsidRDefault="00BC7BBB">
      <w:pPr>
        <w:shd w:val="clear" w:color="auto" w:fill="FFFFFF"/>
        <w:spacing w:before="240" w:after="100" w:afterAutospacing="1" w:line="240" w:lineRule="auto"/>
        <w:outlineLvl w:val="1"/>
        <w:divId w:val="184643869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BC7BB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846438690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в электронной форме по продаже земельного участка из категории земель населенных пунктов с кадастровым № 18:28:000000:45, площадью 1108 кв.м, расположенного по адресу: Удмуртская Республика, городской округ город Глазов, город Глазов, улица Пастухо</w:t>
      </w:r>
      <w:r>
        <w:rPr>
          <w:rFonts w:ascii="Times New Roman" w:hAnsi="Times New Roman" w:cs="Times New Roman"/>
          <w:sz w:val="24"/>
          <w:szCs w:val="24"/>
        </w:rPr>
        <w:t>ва, земельный участок 34</w:t>
      </w:r>
      <w:r>
        <w:t xml:space="preserve"> </w:t>
      </w:r>
    </w:p>
    <w:p w:rsidR="00000000" w:rsidRDefault="00BC7BB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846438690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SBR012-2406280149.1</w:t>
      </w:r>
      <w:r>
        <w:t xml:space="preserve"> </w:t>
      </w:r>
    </w:p>
    <w:p w:rsidR="00000000" w:rsidRDefault="00BC7BB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846438690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BC7BBB">
      <w:pPr>
        <w:shd w:val="clear" w:color="auto" w:fill="FFFFFF"/>
        <w:spacing w:before="240" w:after="100" w:afterAutospacing="1" w:line="240" w:lineRule="auto"/>
        <w:outlineLvl w:val="1"/>
        <w:divId w:val="184643869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BC7BB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846438690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Удмуртская Республ</w:t>
      </w:r>
      <w:r>
        <w:rPr>
          <w:rFonts w:ascii="Times New Roman" w:hAnsi="Times New Roman" w:cs="Times New Roman"/>
          <w:sz w:val="24"/>
          <w:szCs w:val="24"/>
        </w:rPr>
        <w:t xml:space="preserve">ика, Г. ГЛАЗОВ, УЛ. ДИНАМО, Д.6) </w:t>
      </w:r>
    </w:p>
    <w:p w:rsidR="00000000" w:rsidRDefault="00BC7BB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846438690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BC7BBB">
      <w:pPr>
        <w:widowControl w:val="0"/>
        <w:autoSpaceDE w:val="0"/>
        <w:autoSpaceDN w:val="0"/>
        <w:adjustRightInd w:val="0"/>
        <w:spacing w:line="240" w:lineRule="auto"/>
        <w:jc w:val="both"/>
        <w:divId w:val="1846438690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BC7BBB">
      <w:pPr>
        <w:widowControl w:val="0"/>
        <w:autoSpaceDE w:val="0"/>
        <w:autoSpaceDN w:val="0"/>
        <w:adjustRightInd w:val="0"/>
        <w:spacing w:line="240" w:lineRule="auto"/>
        <w:jc w:val="both"/>
        <w:divId w:val="1846438690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BC7BBB">
      <w:pPr>
        <w:shd w:val="clear" w:color="auto" w:fill="FFFFFF"/>
        <w:spacing w:before="240" w:after="100" w:afterAutospacing="1" w:line="240" w:lineRule="auto"/>
        <w:outlineLvl w:val="1"/>
        <w:divId w:val="184643869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3.Сведения о комиссии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00000" w:rsidRDefault="00BC7BBB">
      <w:pPr>
        <w:spacing w:after="0"/>
        <w:divId w:val="1846438690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BC7BBB">
      <w:pPr>
        <w:spacing w:after="0"/>
        <w:divId w:val="1846438690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BC7BBB">
      <w:pPr>
        <w:spacing w:after="0"/>
        <w:divId w:val="1846438690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BC7BBB">
      <w:pPr>
        <w:spacing w:after="0"/>
        <w:divId w:val="1846438690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BC7BBB">
      <w:pPr>
        <w:shd w:val="clear" w:color="auto" w:fill="FFFFFF"/>
        <w:spacing w:before="240" w:after="100" w:afterAutospacing="1" w:line="240" w:lineRule="auto"/>
        <w:outlineLvl w:val="1"/>
        <w:divId w:val="184643869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BC7BB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846438690"/>
      </w:pPr>
      <w:r>
        <w:rPr>
          <w:rFonts w:ascii="Times New Roman" w:hAnsi="Times New Roman" w:cs="Times New Roman"/>
          <w:sz w:val="24"/>
          <w:szCs w:val="24"/>
        </w:rPr>
        <w:t>Наименование лота: Продажа земельного участка</w:t>
      </w:r>
      <w:r>
        <w:t xml:space="preserve"> </w:t>
      </w:r>
    </w:p>
    <w:p w:rsidR="00000000" w:rsidRDefault="00BC7BBB">
      <w:pPr>
        <w:widowControl w:val="0"/>
        <w:autoSpaceDE w:val="0"/>
        <w:autoSpaceDN w:val="0"/>
        <w:adjustRightInd w:val="0"/>
        <w:spacing w:after="0" w:line="240" w:lineRule="auto"/>
        <w:jc w:val="both"/>
        <w:divId w:val="1846438690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372819.84 руб. </w:t>
      </w:r>
    </w:p>
    <w:p w:rsidR="00000000" w:rsidRDefault="00BC7BBB">
      <w:pPr>
        <w:spacing w:after="0"/>
        <w:divId w:val="1846438690"/>
      </w:pPr>
      <w:r>
        <w:br/>
      </w:r>
      <w:r>
        <w:rPr>
          <w:rFonts w:ascii="Times New Roman" w:hAnsi="Times New Roman" w:cs="Times New Roman"/>
          <w:sz w:val="24"/>
          <w:szCs w:val="24"/>
        </w:rPr>
        <w:t>По окончании с</w:t>
      </w:r>
      <w:r>
        <w:rPr>
          <w:rFonts w:ascii="Times New Roman" w:hAnsi="Times New Roman" w:cs="Times New Roman"/>
          <w:sz w:val="24"/>
          <w:szCs w:val="24"/>
        </w:rPr>
        <w:t xml:space="preserve">рока подачи заявок от претендентов не было подано ни одной заявки. </w:t>
      </w:r>
    </w:p>
    <w:p w:rsidR="00000000" w:rsidRDefault="00BC7BBB">
      <w:pPr>
        <w:spacing w:after="0"/>
        <w:divId w:val="1846438690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1846438690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BB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BB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BB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BB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BC7BBB">
      <w:pPr>
        <w:shd w:val="clear" w:color="auto" w:fill="FFFFFF"/>
        <w:spacing w:before="240" w:after="100" w:afterAutospacing="1" w:line="240" w:lineRule="auto"/>
        <w:outlineLvl w:val="1"/>
        <w:divId w:val="184643869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BC7BBB">
      <w:pPr>
        <w:spacing w:after="0"/>
        <w:divId w:val="1846438690"/>
      </w:pPr>
    </w:p>
    <w:p w:rsidR="00000000" w:rsidRDefault="00BC7BBB">
      <w:pPr>
        <w:spacing w:after="0"/>
        <w:divId w:val="1846438690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00000" w:rsidRDefault="00BC7BBB">
      <w:pPr>
        <w:spacing w:after="0"/>
        <w:divId w:val="1846438690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C7BBB"/>
    <w:rsid w:val="00B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2024-07-30T04:13:00Z</dcterms:created>
  <dcterms:modified xsi:type="dcterms:W3CDTF">2024-07-30T04:13:00Z</dcterms:modified>
</cp:coreProperties>
</file>