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AD2266">
      <w:pPr>
        <w:pStyle w:val="3"/>
        <w:spacing w:before="0" w:after="0"/>
        <w:jc w:val="center"/>
        <w:rPr>
          <w:rFonts w:ascii="Times New Roman" w:hAnsi="Times New Roman"/>
          <w:color w:val="000000"/>
          <w:sz w:val="20"/>
          <w:szCs w:val="20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2D2FEF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___________</w:t>
      </w:r>
      <w:r w:rsidR="004D638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CB6AA1" w:rsidRPr="00AD2266">
        <w:rPr>
          <w:rFonts w:ascii="Times New Roman" w:hAnsi="Times New Roman" w:cs="Times New Roman"/>
          <w:color w:val="000000"/>
          <w:sz w:val="26"/>
          <w:szCs w:val="26"/>
        </w:rPr>
        <w:t>г</w:t>
      </w:r>
      <w:r w:rsidR="00A654E5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.                                            </w:t>
      </w:r>
      <w:r w:rsidR="00B15B4B" w:rsidRPr="00AD2266"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</w:t>
      </w:r>
      <w:r w:rsidR="00B15B4B">
        <w:rPr>
          <w:rFonts w:ascii="Times New Roman" w:hAnsi="Times New Roman" w:cs="Times New Roman"/>
          <w:color w:val="000000"/>
          <w:sz w:val="26"/>
          <w:szCs w:val="26"/>
        </w:rPr>
        <w:t>№</w:t>
      </w:r>
      <w:r>
        <w:rPr>
          <w:rFonts w:ascii="Times New Roman" w:hAnsi="Times New Roman" w:cs="Times New Roman"/>
          <w:color w:val="000000"/>
          <w:sz w:val="26"/>
          <w:szCs w:val="26"/>
        </w:rPr>
        <w:t>_____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B15B4B" w:rsidRDefault="005A3CFE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A3530F">
        <w:rPr>
          <w:rFonts w:ascii="Times New Roman" w:hAnsi="Times New Roman" w:cs="Times New Roman"/>
          <w:b/>
        </w:rPr>
        <w:t xml:space="preserve">ей </w:t>
      </w:r>
      <w:r w:rsidR="002A7E5D">
        <w:rPr>
          <w:rFonts w:ascii="Times New Roman" w:hAnsi="Times New Roman" w:cs="Times New Roman"/>
          <w:b/>
        </w:rPr>
        <w:t xml:space="preserve">Наговицына С.К., Наговицыной Л.Г., Наговицына А.С., Голосовой И.С., </w:t>
      </w:r>
      <w:proofErr w:type="spellStart"/>
      <w:r w:rsidR="002A7E5D">
        <w:rPr>
          <w:rFonts w:ascii="Times New Roman" w:hAnsi="Times New Roman" w:cs="Times New Roman"/>
          <w:b/>
        </w:rPr>
        <w:t>Голосова</w:t>
      </w:r>
      <w:proofErr w:type="spellEnd"/>
      <w:r w:rsidR="002A7E5D">
        <w:rPr>
          <w:rFonts w:ascii="Times New Roman" w:hAnsi="Times New Roman" w:cs="Times New Roman"/>
          <w:b/>
        </w:rPr>
        <w:t xml:space="preserve"> П.А.</w:t>
      </w:r>
      <w:r w:rsidR="000F4089">
        <w:rPr>
          <w:rFonts w:ascii="Times New Roman" w:hAnsi="Times New Roman" w:cs="Times New Roman"/>
          <w:b/>
        </w:rPr>
        <w:t xml:space="preserve"> </w:t>
      </w:r>
      <w:r w:rsidR="00B15B4B"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AB03A4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Default="00AB03A4" w:rsidP="002E43A0">
            <w:pPr>
              <w:rPr>
                <w:rFonts w:ascii="Times New Roman" w:hAnsi="Times New Roman" w:cs="Times New Roman"/>
              </w:rPr>
            </w:pPr>
          </w:p>
          <w:p w:rsidR="00CF3955" w:rsidRPr="007F65DB" w:rsidRDefault="00CF3955" w:rsidP="002E43A0">
            <w:pPr>
              <w:rPr>
                <w:rFonts w:ascii="Times New Roman" w:hAnsi="Times New Roman" w:cs="Times New Roman"/>
              </w:rPr>
            </w:pPr>
            <w:bookmarkStart w:id="3" w:name="_GoBack"/>
            <w:bookmarkEnd w:id="3"/>
          </w:p>
        </w:tc>
      </w:tr>
      <w:tr w:rsidR="00501673" w:rsidRPr="00A53715" w:rsidTr="003852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73" w:rsidRDefault="00501673" w:rsidP="00A1077F">
            <w:pPr>
              <w:rPr>
                <w:rFonts w:ascii="Times New Roman" w:hAnsi="Times New Roman" w:cs="Times New Roman"/>
              </w:rPr>
            </w:pPr>
          </w:p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3852B2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4568C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B58C3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73" w:rsidRPr="007F65DB" w:rsidRDefault="00501673" w:rsidP="00A1077F">
            <w:pPr>
              <w:rPr>
                <w:rFonts w:ascii="Times New Roman" w:hAnsi="Times New Roman" w:cs="Times New Roman"/>
              </w:rPr>
            </w:pPr>
          </w:p>
        </w:tc>
      </w:tr>
    </w:tbl>
    <w:p w:rsidR="00A3530F" w:rsidRPr="00A53715" w:rsidRDefault="00A3530F" w:rsidP="00A3530F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A3530F" w:rsidRPr="00A53715" w:rsidTr="00261D20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7F65DB" w:rsidRDefault="00A3530F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530F" w:rsidRPr="00F02225" w:rsidRDefault="00A3530F" w:rsidP="00501673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864E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261D2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01673" w:rsidRDefault="00501673" w:rsidP="008236FB">
            <w:pPr>
              <w:rPr>
                <w:rFonts w:ascii="Times New Roman" w:hAnsi="Times New Roman" w:cs="Times New Roman"/>
              </w:rPr>
            </w:pPr>
          </w:p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864E9B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8236FB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7F5B25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013A01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</w:p>
        </w:tc>
      </w:tr>
      <w:tr w:rsidR="00501673" w:rsidRPr="00A53715" w:rsidTr="00A3743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1673" w:rsidRPr="007F65DB" w:rsidRDefault="00501673" w:rsidP="006265C9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673" w:rsidRPr="007F65DB" w:rsidRDefault="00501673" w:rsidP="00F02225">
            <w:pPr>
              <w:rPr>
                <w:rFonts w:ascii="Times New Roman" w:hAnsi="Times New Roman" w:cs="Times New Roman"/>
              </w:rPr>
            </w:pPr>
          </w:p>
        </w:tc>
      </w:tr>
    </w:tbl>
    <w:p w:rsidR="000F4089" w:rsidRPr="00A53715" w:rsidRDefault="000F4089" w:rsidP="000F4089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501673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0F4089" w:rsidRPr="007F65DB" w:rsidRDefault="000F4089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0F4089" w:rsidRPr="00A53715" w:rsidTr="00C2338C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4089" w:rsidRPr="007F65DB" w:rsidRDefault="000F4089" w:rsidP="00C2338C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089" w:rsidRPr="007F65DB" w:rsidRDefault="000F4089" w:rsidP="002A7E5D">
            <w:pPr>
              <w:rPr>
                <w:rFonts w:ascii="Times New Roman" w:hAnsi="Times New Roman" w:cs="Times New Roman"/>
              </w:rPr>
            </w:pPr>
          </w:p>
        </w:tc>
      </w:tr>
    </w:tbl>
    <w:p w:rsidR="002A7E5D" w:rsidRPr="00A53715" w:rsidRDefault="002A7E5D" w:rsidP="002A7E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4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5D" w:rsidRPr="007F65DB" w:rsidRDefault="002A7E5D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tcBorders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2A7E5D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</w:tbl>
    <w:p w:rsidR="002A7E5D" w:rsidRPr="00A53715" w:rsidRDefault="002A7E5D" w:rsidP="002A7E5D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>
        <w:rPr>
          <w:rFonts w:ascii="Times New Roman" w:hAnsi="Times New Roman" w:cs="Times New Roman"/>
        </w:rPr>
        <w:t>5</w:t>
      </w:r>
      <w:r w:rsidRPr="00A53715">
        <w:rPr>
          <w:rFonts w:ascii="Times New Roman" w:hAnsi="Times New Roman" w:cs="Times New Roman"/>
        </w:rPr>
        <w:t>. Правообладатель: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4009"/>
        <w:gridCol w:w="5336"/>
      </w:tblGrid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5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F02225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5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A7E5D" w:rsidRDefault="002A7E5D" w:rsidP="00F96614">
            <w:pPr>
              <w:rPr>
                <w:rFonts w:ascii="Times New Roman" w:hAnsi="Times New Roman" w:cs="Times New Roman"/>
              </w:rPr>
            </w:pPr>
          </w:p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lastRenderedPageBreak/>
              <w:t>Паспорт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  <w:tr w:rsidR="002A7E5D" w:rsidRPr="00A53715" w:rsidTr="00F96614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Адрес регистрации по месту жительства </w:t>
            </w:r>
          </w:p>
        </w:tc>
        <w:tc>
          <w:tcPr>
            <w:tcW w:w="5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7E5D" w:rsidRPr="007F65DB" w:rsidRDefault="002A7E5D" w:rsidP="00F96614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2A7E5D">
        <w:rPr>
          <w:rFonts w:ascii="Times New Roman" w:hAnsi="Times New Roman" w:cs="Times New Roman"/>
        </w:rPr>
        <w:t>6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606" w:type="dxa"/>
        <w:tblInd w:w="0" w:type="dxa"/>
        <w:tblLook w:val="04A0" w:firstRow="1" w:lastRow="0" w:firstColumn="1" w:lastColumn="0" w:noHBand="0" w:noVBand="1"/>
      </w:tblPr>
      <w:tblGrid>
        <w:gridCol w:w="4077"/>
        <w:gridCol w:w="5529"/>
      </w:tblGrid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BC3F61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BC3F61" w:rsidP="00BC3F61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F61" w:rsidRPr="007F65DB" w:rsidRDefault="00A1077F" w:rsidP="002D6C0A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УР, город Глазов, ул.</w:t>
            </w:r>
            <w:r w:rsidR="003E2B72">
              <w:rPr>
                <w:rFonts w:ascii="Times New Roman" w:hAnsi="Times New Roman" w:cs="Times New Roman"/>
              </w:rPr>
              <w:t xml:space="preserve"> </w:t>
            </w:r>
            <w:r w:rsidR="002A7E5D">
              <w:rPr>
                <w:rFonts w:ascii="Times New Roman" w:hAnsi="Times New Roman" w:cs="Times New Roman"/>
              </w:rPr>
              <w:t>Кирова, 122, кв.124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BC3F61" w:rsidRDefault="00BC3F61" w:rsidP="002A7E5D">
            <w:pPr>
              <w:rPr>
                <w:rFonts w:ascii="Times New Roman" w:hAnsi="Times New Roman" w:cs="Times New Roman"/>
              </w:rPr>
            </w:pPr>
            <w:r w:rsidRPr="00BC3F61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2A7E5D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24:234</w:t>
            </w:r>
          </w:p>
        </w:tc>
      </w:tr>
      <w:tr w:rsidR="007D5910" w:rsidRPr="00A53715" w:rsidTr="00AD2266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2E43A0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2A7E5D" w:rsidP="00BC3F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72,6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3367D9">
        <w:rPr>
          <w:rFonts w:ascii="Times New Roman" w:hAnsi="Times New Roman" w:cs="Times New Roman"/>
        </w:rPr>
        <w:t>7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640" w:type="dxa"/>
        <w:tblInd w:w="-34" w:type="dxa"/>
        <w:tblLook w:val="04A0" w:firstRow="1" w:lastRow="0" w:firstColumn="1" w:lastColumn="0" w:noHBand="0" w:noVBand="1"/>
      </w:tblPr>
      <w:tblGrid>
        <w:gridCol w:w="4111"/>
        <w:gridCol w:w="5529"/>
      </w:tblGrid>
      <w:tr w:rsidR="00B15B4B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 w:rsidP="002A7E5D">
            <w:pPr>
              <w:pStyle w:val="a3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D29EE" w:rsidRPr="00A53715" w:rsidTr="00AD2266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29EE" w:rsidRPr="00A53715" w:rsidRDefault="004D29EE" w:rsidP="007C44FD">
            <w:pPr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9EE" w:rsidRPr="00A53715" w:rsidRDefault="004D29EE" w:rsidP="002A7E5D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4D29EE">
        <w:rPr>
          <w:rFonts w:ascii="Times New Roman" w:hAnsi="Times New Roman" w:cs="Times New Roman"/>
        </w:rPr>
        <w:t>ых</w:t>
      </w:r>
      <w:r>
        <w:rPr>
          <w:rFonts w:ascii="Times New Roman" w:hAnsi="Times New Roman" w:cs="Times New Roman"/>
        </w:rPr>
        <w:t xml:space="preserve"> правообладателях, указанных в пп.1.1-1.</w:t>
      </w:r>
      <w:r w:rsidR="0006550C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AD2266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AD2266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13A01"/>
    <w:rsid w:val="000567C3"/>
    <w:rsid w:val="0006550C"/>
    <w:rsid w:val="00085A96"/>
    <w:rsid w:val="000942AC"/>
    <w:rsid w:val="000B7D9F"/>
    <w:rsid w:val="000E19AB"/>
    <w:rsid w:val="000F4089"/>
    <w:rsid w:val="00127FBB"/>
    <w:rsid w:val="001408E3"/>
    <w:rsid w:val="001464C8"/>
    <w:rsid w:val="0016004D"/>
    <w:rsid w:val="00160C7A"/>
    <w:rsid w:val="001E7358"/>
    <w:rsid w:val="00221684"/>
    <w:rsid w:val="00276229"/>
    <w:rsid w:val="002979E3"/>
    <w:rsid w:val="002A3B89"/>
    <w:rsid w:val="002A7E5D"/>
    <w:rsid w:val="002B47D7"/>
    <w:rsid w:val="002D2FEF"/>
    <w:rsid w:val="002D6C0A"/>
    <w:rsid w:val="003367D9"/>
    <w:rsid w:val="00365033"/>
    <w:rsid w:val="00380E57"/>
    <w:rsid w:val="00391403"/>
    <w:rsid w:val="003A7D79"/>
    <w:rsid w:val="003B69B6"/>
    <w:rsid w:val="003C589D"/>
    <w:rsid w:val="003D6162"/>
    <w:rsid w:val="003E2B72"/>
    <w:rsid w:val="00400376"/>
    <w:rsid w:val="00415C68"/>
    <w:rsid w:val="00454732"/>
    <w:rsid w:val="00497830"/>
    <w:rsid w:val="004D0465"/>
    <w:rsid w:val="004D29EE"/>
    <w:rsid w:val="004D6389"/>
    <w:rsid w:val="004D7C19"/>
    <w:rsid w:val="004F62BA"/>
    <w:rsid w:val="00501673"/>
    <w:rsid w:val="005307C9"/>
    <w:rsid w:val="00531CBF"/>
    <w:rsid w:val="005914E4"/>
    <w:rsid w:val="005A3CFE"/>
    <w:rsid w:val="0060215A"/>
    <w:rsid w:val="006265C9"/>
    <w:rsid w:val="0066113D"/>
    <w:rsid w:val="006E7A26"/>
    <w:rsid w:val="007062D7"/>
    <w:rsid w:val="00731740"/>
    <w:rsid w:val="00732178"/>
    <w:rsid w:val="0077437E"/>
    <w:rsid w:val="007A21A2"/>
    <w:rsid w:val="007D5910"/>
    <w:rsid w:val="008038A4"/>
    <w:rsid w:val="008236FB"/>
    <w:rsid w:val="008D10C7"/>
    <w:rsid w:val="008F22BB"/>
    <w:rsid w:val="00994FDF"/>
    <w:rsid w:val="009C5DE2"/>
    <w:rsid w:val="00A1077F"/>
    <w:rsid w:val="00A3530F"/>
    <w:rsid w:val="00A52D87"/>
    <w:rsid w:val="00A53715"/>
    <w:rsid w:val="00A654E5"/>
    <w:rsid w:val="00AB03A4"/>
    <w:rsid w:val="00AD2266"/>
    <w:rsid w:val="00AD7431"/>
    <w:rsid w:val="00B15B4B"/>
    <w:rsid w:val="00B27A36"/>
    <w:rsid w:val="00B6718A"/>
    <w:rsid w:val="00B728EC"/>
    <w:rsid w:val="00B93C00"/>
    <w:rsid w:val="00BB04D0"/>
    <w:rsid w:val="00BC3F61"/>
    <w:rsid w:val="00CA244B"/>
    <w:rsid w:val="00CB6AA1"/>
    <w:rsid w:val="00CC7FAA"/>
    <w:rsid w:val="00CF3955"/>
    <w:rsid w:val="00CF7BBF"/>
    <w:rsid w:val="00D17CA4"/>
    <w:rsid w:val="00D46C3E"/>
    <w:rsid w:val="00D55CEA"/>
    <w:rsid w:val="00D847A2"/>
    <w:rsid w:val="00DB0E20"/>
    <w:rsid w:val="00DF5D06"/>
    <w:rsid w:val="00DF6805"/>
    <w:rsid w:val="00E20688"/>
    <w:rsid w:val="00E3465B"/>
    <w:rsid w:val="00E34B56"/>
    <w:rsid w:val="00E54D93"/>
    <w:rsid w:val="00EA2FAA"/>
    <w:rsid w:val="00EC0A59"/>
    <w:rsid w:val="00F02225"/>
    <w:rsid w:val="00F12825"/>
    <w:rsid w:val="00F35F88"/>
    <w:rsid w:val="00F55F59"/>
    <w:rsid w:val="00F57478"/>
    <w:rsid w:val="00F71E82"/>
    <w:rsid w:val="00FA126B"/>
    <w:rsid w:val="00FB1B9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007F14-7530-44E2-A5D0-9CF38E38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F62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F62BA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AADB16-BE7D-4BEE-BB1D-FD677FB7A3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400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Ведущий специалист отд.жилья</dc:creator>
  <cp:lastModifiedBy>Касимова Лидия Владимировна</cp:lastModifiedBy>
  <cp:revision>3</cp:revision>
  <cp:lastPrinted>2024-02-05T05:55:00Z</cp:lastPrinted>
  <dcterms:created xsi:type="dcterms:W3CDTF">2024-11-18T10:27:00Z</dcterms:created>
  <dcterms:modified xsi:type="dcterms:W3CDTF">2024-11-18T10:28:00Z</dcterms:modified>
</cp:coreProperties>
</file>