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E4" w:rsidRPr="007D78E4" w:rsidRDefault="009E30E7" w:rsidP="007D78E4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2" name="Рисунок 2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00394" name="Picture 2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94" w:type="dxa"/>
        <w:jc w:val="center"/>
        <w:tblLayout w:type="fixed"/>
        <w:tblLook w:val="0000" w:firstRow="0" w:lastRow="0" w:firstColumn="0" w:lastColumn="0" w:noHBand="0" w:noVBand="0"/>
      </w:tblPr>
      <w:tblGrid>
        <w:gridCol w:w="4397"/>
        <w:gridCol w:w="1701"/>
        <w:gridCol w:w="4396"/>
      </w:tblGrid>
      <w:tr w:rsidR="004E498D" w:rsidTr="00586BB9">
        <w:trPr>
          <w:trHeight w:val="1134"/>
          <w:jc w:val="center"/>
        </w:trPr>
        <w:tc>
          <w:tcPr>
            <w:tcW w:w="4397" w:type="dxa"/>
            <w:vAlign w:val="center"/>
          </w:tcPr>
          <w:p w:rsidR="00586BB9" w:rsidRPr="00586BB9" w:rsidRDefault="009E30E7" w:rsidP="00CA7A66">
            <w:pPr>
              <w:ind w:left="39" w:right="317"/>
              <w:jc w:val="center"/>
              <w:rPr>
                <w:rFonts w:eastAsiaTheme="minorEastAsia"/>
                <w:bCs/>
              </w:rPr>
            </w:pPr>
            <w:bookmarkStart w:id="0" w:name="_Toc275951405"/>
            <w:bookmarkStart w:id="1" w:name="_Toc168123842"/>
            <w:r w:rsidRPr="00586BB9">
              <w:rPr>
                <w:rFonts w:eastAsiaTheme="minorEastAsia"/>
                <w:bCs/>
              </w:rPr>
              <w:t>Глава муниципального образования</w:t>
            </w:r>
          </w:p>
          <w:p w:rsidR="00586BB9" w:rsidRPr="00586BB9" w:rsidRDefault="009E30E7" w:rsidP="00CA7A66">
            <w:pPr>
              <w:ind w:left="39"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«Городской округ «Город Глазов» </w:t>
            </w:r>
          </w:p>
          <w:p w:rsidR="00586BB9" w:rsidRPr="00586BB9" w:rsidRDefault="009E30E7" w:rsidP="00CA7A66">
            <w:pPr>
              <w:ind w:left="39"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Удмуртской Республики»</w:t>
            </w:r>
          </w:p>
          <w:p w:rsidR="00586BB9" w:rsidRPr="00586BB9" w:rsidRDefault="009E30E7" w:rsidP="00CA7A66">
            <w:pPr>
              <w:ind w:left="39"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 (Глава города Глазова)</w:t>
            </w:r>
          </w:p>
        </w:tc>
        <w:tc>
          <w:tcPr>
            <w:tcW w:w="1701" w:type="dxa"/>
            <w:vAlign w:val="center"/>
          </w:tcPr>
          <w:p w:rsidR="00586BB9" w:rsidRPr="00586BB9" w:rsidRDefault="00640E5A" w:rsidP="00CA7A66">
            <w:pPr>
              <w:ind w:left="39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4396" w:type="dxa"/>
            <w:vAlign w:val="center"/>
          </w:tcPr>
          <w:p w:rsidR="00586BB9" w:rsidRPr="00586BB9" w:rsidRDefault="009E30E7" w:rsidP="00CA7A66">
            <w:pPr>
              <w:ind w:left="39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«Удмурт </w:t>
            </w:r>
            <w:proofErr w:type="spellStart"/>
            <w:r w:rsidRPr="00586BB9">
              <w:rPr>
                <w:rFonts w:eastAsiaTheme="minorEastAsia"/>
                <w:bCs/>
              </w:rPr>
              <w:t>Элькунысь</w:t>
            </w:r>
            <w:proofErr w:type="spellEnd"/>
            <w:r w:rsidRPr="00586BB9">
              <w:rPr>
                <w:rFonts w:eastAsiaTheme="minorEastAsia"/>
                <w:bCs/>
              </w:rPr>
              <w:t xml:space="preserve"> </w:t>
            </w:r>
          </w:p>
          <w:p w:rsidR="00586BB9" w:rsidRPr="00586BB9" w:rsidRDefault="009E30E7" w:rsidP="00CA7A66">
            <w:pPr>
              <w:ind w:left="39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«</w:t>
            </w:r>
            <w:proofErr w:type="spellStart"/>
            <w:r w:rsidRPr="00586BB9">
              <w:rPr>
                <w:rFonts w:eastAsiaTheme="minorEastAsia"/>
                <w:bCs/>
              </w:rPr>
              <w:t>Глазкар</w:t>
            </w:r>
            <w:proofErr w:type="spellEnd"/>
            <w:r w:rsidRPr="00586BB9">
              <w:rPr>
                <w:rFonts w:eastAsiaTheme="minorEastAsia"/>
                <w:bCs/>
              </w:rPr>
              <w:t xml:space="preserve">» кар округ» </w:t>
            </w:r>
          </w:p>
          <w:p w:rsidR="00586BB9" w:rsidRPr="00586BB9" w:rsidRDefault="009E30E7" w:rsidP="00CA7A66">
            <w:pPr>
              <w:ind w:left="39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муниципал </w:t>
            </w:r>
            <w:proofErr w:type="spellStart"/>
            <w:r w:rsidRPr="00586BB9">
              <w:rPr>
                <w:rFonts w:eastAsiaTheme="minorEastAsia"/>
                <w:bCs/>
              </w:rPr>
              <w:t>кылдытэтлэн</w:t>
            </w:r>
            <w:proofErr w:type="spellEnd"/>
            <w:r w:rsidRPr="00586BB9">
              <w:rPr>
                <w:rFonts w:eastAsiaTheme="minorEastAsia"/>
                <w:bCs/>
              </w:rPr>
              <w:t xml:space="preserve"> </w:t>
            </w:r>
            <w:proofErr w:type="spellStart"/>
            <w:r w:rsidRPr="00586BB9">
              <w:rPr>
                <w:rFonts w:eastAsiaTheme="minorEastAsia"/>
                <w:bCs/>
              </w:rPr>
              <w:t>Тöроез</w:t>
            </w:r>
            <w:proofErr w:type="spellEnd"/>
          </w:p>
          <w:p w:rsidR="00586BB9" w:rsidRPr="00586BB9" w:rsidRDefault="009E30E7" w:rsidP="00CA7A66">
            <w:pPr>
              <w:ind w:left="39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(</w:t>
            </w:r>
            <w:proofErr w:type="spellStart"/>
            <w:r w:rsidRPr="00586BB9">
              <w:rPr>
                <w:rFonts w:eastAsiaTheme="minorEastAsia"/>
                <w:bCs/>
              </w:rPr>
              <w:t>Глазкарлэн</w:t>
            </w:r>
            <w:proofErr w:type="spellEnd"/>
            <w:r w:rsidRPr="00586BB9">
              <w:rPr>
                <w:rFonts w:eastAsiaTheme="minorEastAsia"/>
                <w:bCs/>
              </w:rPr>
              <w:t xml:space="preserve"> </w:t>
            </w:r>
            <w:proofErr w:type="spellStart"/>
            <w:r w:rsidRPr="00586BB9">
              <w:rPr>
                <w:rFonts w:eastAsiaTheme="minorEastAsia"/>
                <w:bCs/>
              </w:rPr>
              <w:t>Тöроез</w:t>
            </w:r>
            <w:proofErr w:type="spellEnd"/>
            <w:r w:rsidRPr="00586BB9">
              <w:rPr>
                <w:rFonts w:eastAsiaTheme="minorEastAsia"/>
                <w:bCs/>
              </w:rPr>
              <w:t>)</w:t>
            </w:r>
          </w:p>
        </w:tc>
      </w:tr>
    </w:tbl>
    <w:p w:rsidR="007D78E4" w:rsidRPr="007D78E4" w:rsidRDefault="00640E5A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640E5A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9E30E7" w:rsidP="007D78E4">
      <w:pPr>
        <w:ind w:right="-1"/>
        <w:jc w:val="center"/>
        <w:rPr>
          <w:rFonts w:eastAsiaTheme="minorEastAsia"/>
          <w:color w:val="000000"/>
          <w:spacing w:val="34"/>
          <w:sz w:val="32"/>
          <w:szCs w:val="32"/>
        </w:rPr>
      </w:pPr>
      <w:r w:rsidRPr="007D78E4">
        <w:rPr>
          <w:rFonts w:eastAsiaTheme="minorEastAsia"/>
          <w:b/>
          <w:color w:val="000000"/>
          <w:spacing w:val="34"/>
          <w:sz w:val="32"/>
          <w:szCs w:val="32"/>
        </w:rPr>
        <w:t xml:space="preserve">ПОСТАНОВЛЕНИЕ </w:t>
      </w:r>
    </w:p>
    <w:p w:rsidR="007D78E4" w:rsidRPr="007D78E4" w:rsidRDefault="00640E5A" w:rsidP="007D78E4">
      <w:pPr>
        <w:ind w:right="-1"/>
        <w:jc w:val="center"/>
        <w:rPr>
          <w:rFonts w:eastAsiaTheme="minorEastAsia"/>
          <w:color w:val="000000"/>
          <w:spacing w:val="34"/>
          <w:sz w:val="22"/>
          <w:szCs w:val="22"/>
        </w:rPr>
      </w:pPr>
    </w:p>
    <w:p w:rsidR="007D78E4" w:rsidRPr="00423544" w:rsidRDefault="009E30E7" w:rsidP="007D78E4">
      <w:pPr>
        <w:tabs>
          <w:tab w:val="left" w:pos="426"/>
        </w:tabs>
        <w:ind w:right="-1"/>
        <w:rPr>
          <w:rFonts w:eastAsiaTheme="minorEastAsia"/>
          <w:color w:val="000000"/>
          <w:kern w:val="32"/>
          <w:sz w:val="26"/>
          <w:szCs w:val="26"/>
        </w:rPr>
      </w:pPr>
      <w:r w:rsidRPr="00423544">
        <w:rPr>
          <w:rFonts w:eastAsiaTheme="minorEastAsia"/>
          <w:color w:val="000000"/>
          <w:sz w:val="26"/>
          <w:szCs w:val="26"/>
        </w:rPr>
        <w:t>____</w:t>
      </w:r>
      <w:r w:rsidR="00423544" w:rsidRPr="00423544">
        <w:rPr>
          <w:rFonts w:eastAsiaTheme="minorEastAsia"/>
          <w:color w:val="000000"/>
          <w:sz w:val="26"/>
          <w:szCs w:val="26"/>
        </w:rPr>
        <w:t>17.11.2025</w:t>
      </w:r>
      <w:r w:rsidRPr="00423544">
        <w:rPr>
          <w:rFonts w:eastAsiaTheme="minorEastAsia"/>
          <w:color w:val="000000"/>
          <w:sz w:val="26"/>
          <w:szCs w:val="26"/>
        </w:rPr>
        <w:t xml:space="preserve">____                                                          </w:t>
      </w:r>
      <w:r w:rsidR="00423544">
        <w:rPr>
          <w:rFonts w:eastAsiaTheme="minorEastAsia"/>
          <w:color w:val="000000"/>
          <w:sz w:val="26"/>
          <w:szCs w:val="26"/>
        </w:rPr>
        <w:t xml:space="preserve">  </w:t>
      </w:r>
      <w:r w:rsidRPr="00423544">
        <w:rPr>
          <w:rFonts w:eastAsiaTheme="minorEastAsia"/>
          <w:color w:val="000000"/>
          <w:sz w:val="26"/>
          <w:szCs w:val="26"/>
        </w:rPr>
        <w:t xml:space="preserve">            № ___</w:t>
      </w:r>
      <w:r w:rsidR="00423544" w:rsidRPr="00423544">
        <w:rPr>
          <w:rFonts w:eastAsiaTheme="minorEastAsia"/>
          <w:color w:val="000000"/>
          <w:sz w:val="26"/>
          <w:szCs w:val="26"/>
        </w:rPr>
        <w:t>2/12</w:t>
      </w:r>
      <w:r w:rsidRPr="00423544">
        <w:rPr>
          <w:rFonts w:eastAsiaTheme="minorEastAsia"/>
          <w:color w:val="000000"/>
          <w:sz w:val="26"/>
          <w:szCs w:val="26"/>
        </w:rPr>
        <w:t>__</w:t>
      </w:r>
      <w:bookmarkEnd w:id="0"/>
      <w:bookmarkEnd w:id="1"/>
    </w:p>
    <w:p w:rsidR="007D78E4" w:rsidRPr="00423544" w:rsidRDefault="00640E5A" w:rsidP="007D78E4">
      <w:pPr>
        <w:ind w:right="-1"/>
        <w:jc w:val="center"/>
        <w:rPr>
          <w:rFonts w:eastAsiaTheme="minorEastAsia"/>
          <w:color w:val="000000"/>
          <w:sz w:val="26"/>
          <w:szCs w:val="26"/>
        </w:rPr>
      </w:pPr>
    </w:p>
    <w:p w:rsidR="007D78E4" w:rsidRPr="007D78E4" w:rsidRDefault="009E30E7" w:rsidP="007D78E4">
      <w:pPr>
        <w:ind w:right="-1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0422CE" w:rsidRDefault="00640E5A" w:rsidP="00D623C2">
      <w:pPr>
        <w:jc w:val="center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</w:p>
    <w:p w:rsidR="00D623C2" w:rsidRPr="00CA7A66" w:rsidRDefault="009E30E7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  <w:r w:rsidRPr="00CA7A66">
        <w:rPr>
          <w:rStyle w:val="af2"/>
          <w:b/>
          <w:color w:val="auto"/>
          <w:sz w:val="26"/>
          <w:szCs w:val="26"/>
        </w:rPr>
        <w:t xml:space="preserve">О проведении публичных слушаний по проекту решения </w:t>
      </w:r>
      <w:proofErr w:type="spellStart"/>
      <w:r w:rsidRPr="00CA7A66">
        <w:rPr>
          <w:rStyle w:val="af2"/>
          <w:b/>
          <w:color w:val="auto"/>
          <w:sz w:val="26"/>
          <w:szCs w:val="26"/>
        </w:rPr>
        <w:t>Глазовской</w:t>
      </w:r>
      <w:proofErr w:type="spellEnd"/>
      <w:r w:rsidRPr="00CA7A66">
        <w:rPr>
          <w:rStyle w:val="af2"/>
          <w:b/>
          <w:color w:val="auto"/>
          <w:sz w:val="26"/>
          <w:szCs w:val="26"/>
        </w:rPr>
        <w:t xml:space="preserve"> городской Думы «О бюджете города Глазова на 2026 год и на плановый период 2027 и 2028 годов»</w:t>
      </w:r>
    </w:p>
    <w:p w:rsidR="00AC14C7" w:rsidRPr="00CA7A66" w:rsidRDefault="00640E5A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4737D8" w:rsidRPr="00CA7A66" w:rsidRDefault="004737D8" w:rsidP="00CA7A66">
      <w:pPr>
        <w:ind w:firstLine="567"/>
        <w:jc w:val="both"/>
        <w:rPr>
          <w:rStyle w:val="af2"/>
          <w:color w:val="auto"/>
          <w:sz w:val="26"/>
          <w:szCs w:val="26"/>
        </w:rPr>
      </w:pPr>
      <w:r w:rsidRPr="00CA7A66">
        <w:rPr>
          <w:rStyle w:val="af2"/>
          <w:color w:val="auto"/>
          <w:sz w:val="26"/>
          <w:szCs w:val="26"/>
        </w:rPr>
        <w:t xml:space="preserve">В соответствии с Положением «О бюджетном процессе в муниципальном образовании «Городской округ «Город Глазов» Удмуртской Республики», утвержденным решением </w:t>
      </w:r>
      <w:proofErr w:type="spellStart"/>
      <w:r w:rsidRPr="00CA7A66">
        <w:rPr>
          <w:rStyle w:val="af2"/>
          <w:color w:val="auto"/>
          <w:sz w:val="26"/>
          <w:szCs w:val="26"/>
        </w:rPr>
        <w:t>Глазовской</w:t>
      </w:r>
      <w:proofErr w:type="spellEnd"/>
      <w:r w:rsidRPr="00CA7A66">
        <w:rPr>
          <w:rStyle w:val="af2"/>
          <w:color w:val="auto"/>
          <w:sz w:val="26"/>
          <w:szCs w:val="26"/>
        </w:rPr>
        <w:t xml:space="preserve"> городской Думы от 30.03.2016 № 99, Положением о порядке организации и проведения публичных слушаний на территории муниципального образования «Городской округ «Город Глазов» Удмуртской Республики», утвержденным решением Городской Думы города Глазова от 02.06.2005 № 447, руководствуясь Уставом муниципального образования «Городской округ «Город Глазов» Удмуртской Республики»,</w:t>
      </w:r>
    </w:p>
    <w:p w:rsidR="004737D8" w:rsidRPr="00CA7A66" w:rsidRDefault="004737D8" w:rsidP="00CA7A66">
      <w:pPr>
        <w:jc w:val="both"/>
        <w:rPr>
          <w:rStyle w:val="af2"/>
          <w:color w:val="auto"/>
          <w:sz w:val="26"/>
          <w:szCs w:val="26"/>
        </w:rPr>
      </w:pPr>
      <w:r w:rsidRPr="00CA7A66">
        <w:rPr>
          <w:rStyle w:val="af2"/>
          <w:b/>
          <w:color w:val="auto"/>
          <w:sz w:val="26"/>
          <w:szCs w:val="26"/>
        </w:rPr>
        <w:t>ПОСТАНОВЛЯЮ:</w:t>
      </w:r>
    </w:p>
    <w:p w:rsidR="004737D8" w:rsidRPr="00CA7A66" w:rsidRDefault="004737D8" w:rsidP="00CA7A66">
      <w:pPr>
        <w:pStyle w:val="af3"/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CA7A6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Публичные слушания по проекту решения </w:t>
      </w:r>
      <w:proofErr w:type="spellStart"/>
      <w:r w:rsidRPr="00CA7A6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Глазовской</w:t>
      </w:r>
      <w:proofErr w:type="spellEnd"/>
      <w:r w:rsidRPr="00CA7A6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городской Думы «О бюджете города Глазова на 2026 и на плановый период 2027 и 2028 годов» провести 03 декабря 2025 года в 18.00 часов в помещении, расположенном по адресу: Удмуртская Республика, город Глазов, ул. Динамо, д. 6, конференц-зал Администрации города Глазова (кабинет 224).</w:t>
      </w:r>
    </w:p>
    <w:p w:rsidR="004737D8" w:rsidRPr="00CA7A66" w:rsidRDefault="004737D8" w:rsidP="00CA7A66">
      <w:pPr>
        <w:pStyle w:val="af3"/>
        <w:numPr>
          <w:ilvl w:val="1"/>
          <w:numId w:val="42"/>
        </w:numPr>
        <w:tabs>
          <w:tab w:val="left" w:pos="851"/>
          <w:tab w:val="left" w:pos="993"/>
        </w:tabs>
        <w:ind w:left="0" w:firstLine="567"/>
        <w:jc w:val="both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CA7A6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Организацию и проведение публичных слушаний по проекту решения </w:t>
      </w:r>
      <w:proofErr w:type="spellStart"/>
      <w:r w:rsidRPr="00CA7A6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Глазовской</w:t>
      </w:r>
      <w:proofErr w:type="spellEnd"/>
      <w:r w:rsidRPr="00CA7A6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городской Думы «О бюджете города Глазова на 2026 и на плановый период 2027 и 2028 годов» возложить на Управление финансов Администрации города Глазова.</w:t>
      </w:r>
    </w:p>
    <w:p w:rsidR="004737D8" w:rsidRPr="00CA7A66" w:rsidRDefault="004737D8" w:rsidP="00CA7A66">
      <w:pPr>
        <w:pStyle w:val="af3"/>
        <w:numPr>
          <w:ilvl w:val="1"/>
          <w:numId w:val="42"/>
        </w:numPr>
        <w:tabs>
          <w:tab w:val="left" w:pos="851"/>
          <w:tab w:val="left" w:pos="993"/>
        </w:tabs>
        <w:ind w:left="0" w:firstLine="567"/>
        <w:jc w:val="both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CA7A6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Письменные замечания и предложения в проект решения </w:t>
      </w:r>
      <w:proofErr w:type="spellStart"/>
      <w:r w:rsidRPr="00CA7A6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Глазовской</w:t>
      </w:r>
      <w:proofErr w:type="spellEnd"/>
      <w:r w:rsidRPr="00CA7A6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городской Думы «О бюджете города Глазова на 2026 и на плановый период 2027 и 2028 годов» направлять в Управление финансов Администрации города Глазова по адресу: Удмуртская Республика, город Глазов, ул. Динамо, д. 6, кабинет 215 или по электронной почте </w:t>
      </w:r>
      <w:hyperlink r:id="rId8" w:history="1">
        <w:r w:rsidRPr="00CA7A66">
          <w:rPr>
            <w:rStyle w:val="a8"/>
            <w:iCs/>
            <w:kern w:val="32"/>
            <w:sz w:val="26"/>
            <w:szCs w:val="26"/>
            <w:lang w:val="en-US"/>
          </w:rPr>
          <w:t>fin</w:t>
        </w:r>
        <w:r w:rsidRPr="00CA7A66">
          <w:rPr>
            <w:rStyle w:val="a8"/>
            <w:iCs/>
            <w:kern w:val="32"/>
            <w:sz w:val="26"/>
            <w:szCs w:val="26"/>
          </w:rPr>
          <w:t>@</w:t>
        </w:r>
        <w:proofErr w:type="spellStart"/>
        <w:r w:rsidRPr="00CA7A66">
          <w:rPr>
            <w:rStyle w:val="a8"/>
            <w:iCs/>
            <w:kern w:val="32"/>
            <w:sz w:val="26"/>
            <w:szCs w:val="26"/>
            <w:lang w:val="en-US"/>
          </w:rPr>
          <w:t>glazov</w:t>
        </w:r>
        <w:proofErr w:type="spellEnd"/>
        <w:r w:rsidRPr="00CA7A66">
          <w:rPr>
            <w:rStyle w:val="a8"/>
            <w:iCs/>
            <w:kern w:val="32"/>
            <w:sz w:val="26"/>
            <w:szCs w:val="26"/>
          </w:rPr>
          <w:t>.</w:t>
        </w:r>
        <w:proofErr w:type="spellStart"/>
        <w:r w:rsidRPr="00CA7A66">
          <w:rPr>
            <w:rStyle w:val="a8"/>
            <w:iCs/>
            <w:kern w:val="32"/>
            <w:sz w:val="26"/>
            <w:szCs w:val="26"/>
            <w:lang w:val="en-US"/>
          </w:rPr>
          <w:t>udmr</w:t>
        </w:r>
        <w:proofErr w:type="spellEnd"/>
        <w:r w:rsidRPr="00CA7A66">
          <w:rPr>
            <w:rStyle w:val="a8"/>
            <w:iCs/>
            <w:kern w:val="32"/>
            <w:sz w:val="26"/>
            <w:szCs w:val="26"/>
          </w:rPr>
          <w:t>.</w:t>
        </w:r>
        <w:proofErr w:type="spellStart"/>
        <w:r w:rsidRPr="00CA7A66">
          <w:rPr>
            <w:rStyle w:val="a8"/>
            <w:iCs/>
            <w:kern w:val="32"/>
            <w:sz w:val="26"/>
            <w:szCs w:val="26"/>
            <w:lang w:val="en-US"/>
          </w:rPr>
          <w:t>ru</w:t>
        </w:r>
        <w:proofErr w:type="spellEnd"/>
      </w:hyperlink>
      <w:r w:rsidRPr="00CA7A6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в срок до 03 декабря 2025 года.</w:t>
      </w:r>
    </w:p>
    <w:p w:rsidR="004737D8" w:rsidRPr="00CA7A66" w:rsidRDefault="004737D8" w:rsidP="00CA7A66">
      <w:pPr>
        <w:pStyle w:val="af3"/>
        <w:numPr>
          <w:ilvl w:val="0"/>
          <w:numId w:val="42"/>
        </w:numPr>
        <w:tabs>
          <w:tab w:val="left" w:pos="426"/>
          <w:tab w:val="left" w:pos="709"/>
          <w:tab w:val="left" w:pos="851"/>
        </w:tabs>
        <w:ind w:left="0" w:firstLine="567"/>
        <w:jc w:val="both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CA7A6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Опубликовать настоящее постановление и проект решения </w:t>
      </w:r>
      <w:proofErr w:type="spellStart"/>
      <w:r w:rsidRPr="00CA7A6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Глазовской</w:t>
      </w:r>
      <w:proofErr w:type="spellEnd"/>
      <w:r w:rsidRPr="00CA7A6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городской Думы «О бюджете города Глазова на 2026 и на плановый период 2027 и 2028 годов» в официальных средствах массовой информации не позднее 18 ноября 2025 года.</w:t>
      </w:r>
    </w:p>
    <w:p w:rsidR="004737D8" w:rsidRPr="00CA7A66" w:rsidRDefault="004737D8" w:rsidP="00CA7A66">
      <w:pPr>
        <w:pStyle w:val="af3"/>
        <w:numPr>
          <w:ilvl w:val="0"/>
          <w:numId w:val="42"/>
        </w:numPr>
        <w:tabs>
          <w:tab w:val="left" w:pos="426"/>
          <w:tab w:val="left" w:pos="709"/>
          <w:tab w:val="left" w:pos="851"/>
        </w:tabs>
        <w:ind w:left="0" w:firstLine="567"/>
        <w:jc w:val="both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CA7A6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Контроль за исполнением настоящего постановления оставляю за собой.</w:t>
      </w:r>
    </w:p>
    <w:p w:rsidR="00AC14C7" w:rsidRDefault="00640E5A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4D6A02" w:rsidRPr="004737D8" w:rsidRDefault="004D6A02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4737D8" w:rsidRDefault="009E30E7" w:rsidP="00AC14C7">
      <w:pPr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4737D8">
        <w:rPr>
          <w:rStyle w:val="af2"/>
          <w:color w:val="auto"/>
        </w:rPr>
        <w:t>Глава города Глазова</w:t>
      </w:r>
      <w:r w:rsidRPr="004737D8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ab/>
      </w:r>
      <w:r w:rsidRPr="004737D8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ab/>
      </w:r>
      <w:r w:rsidRPr="004737D8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ab/>
      </w:r>
      <w:r w:rsidRPr="004737D8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ab/>
      </w:r>
      <w:r w:rsidRPr="004737D8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ab/>
      </w:r>
      <w:r w:rsidRPr="004737D8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ab/>
      </w:r>
      <w:r w:rsidRPr="004737D8">
        <w:rPr>
          <w:rStyle w:val="af2"/>
          <w:color w:val="auto"/>
        </w:rPr>
        <w:t>С.Н. Коновалов</w:t>
      </w:r>
    </w:p>
    <w:p w:rsidR="00CA7A66" w:rsidRDefault="00CA7A66" w:rsidP="00DC1801">
      <w:pPr>
        <w:spacing w:line="360" w:lineRule="auto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  <w:bookmarkStart w:id="2" w:name="_GoBack"/>
      <w:bookmarkEnd w:id="2"/>
    </w:p>
    <w:sectPr w:rsidR="00CA7A66" w:rsidSect="00AB7C8F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E5A" w:rsidRDefault="00640E5A">
      <w:r>
        <w:separator/>
      </w:r>
    </w:p>
  </w:endnote>
  <w:endnote w:type="continuationSeparator" w:id="0">
    <w:p w:rsidR="00640E5A" w:rsidRDefault="0064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E5A" w:rsidRDefault="00640E5A">
      <w:r>
        <w:separator/>
      </w:r>
    </w:p>
  </w:footnote>
  <w:footnote w:type="continuationSeparator" w:id="0">
    <w:p w:rsidR="00640E5A" w:rsidRDefault="0064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E30E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640E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E30E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3544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640E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26A63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F605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36CE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7260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2E5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3C9A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1084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0417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14D6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F020B2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B3E36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DA6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DCE5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8E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50A7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26E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627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B2A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BB844EC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BD623F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564820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E2CA0A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AEC70B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AD5ACB6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D64C13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21D665E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4C826FE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142E97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58E19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723B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B42C7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9FACC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DE0F5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39E38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FA4F7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F3CFD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D5D86EF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E2DA6B20" w:tentative="1">
      <w:start w:val="1"/>
      <w:numFmt w:val="lowerLetter"/>
      <w:lvlText w:val="%2."/>
      <w:lvlJc w:val="left"/>
      <w:pPr>
        <w:ind w:left="1440" w:hanging="360"/>
      </w:pPr>
    </w:lvl>
    <w:lvl w:ilvl="2" w:tplc="2F8EA90C" w:tentative="1">
      <w:start w:val="1"/>
      <w:numFmt w:val="lowerRoman"/>
      <w:lvlText w:val="%3."/>
      <w:lvlJc w:val="right"/>
      <w:pPr>
        <w:ind w:left="2160" w:hanging="180"/>
      </w:pPr>
    </w:lvl>
    <w:lvl w:ilvl="3" w:tplc="C90C4BAC" w:tentative="1">
      <w:start w:val="1"/>
      <w:numFmt w:val="decimal"/>
      <w:lvlText w:val="%4."/>
      <w:lvlJc w:val="left"/>
      <w:pPr>
        <w:ind w:left="2880" w:hanging="360"/>
      </w:pPr>
    </w:lvl>
    <w:lvl w:ilvl="4" w:tplc="823A7FCE" w:tentative="1">
      <w:start w:val="1"/>
      <w:numFmt w:val="lowerLetter"/>
      <w:lvlText w:val="%5."/>
      <w:lvlJc w:val="left"/>
      <w:pPr>
        <w:ind w:left="3600" w:hanging="360"/>
      </w:pPr>
    </w:lvl>
    <w:lvl w:ilvl="5" w:tplc="87487C28" w:tentative="1">
      <w:start w:val="1"/>
      <w:numFmt w:val="lowerRoman"/>
      <w:lvlText w:val="%6."/>
      <w:lvlJc w:val="right"/>
      <w:pPr>
        <w:ind w:left="4320" w:hanging="180"/>
      </w:pPr>
    </w:lvl>
    <w:lvl w:ilvl="6" w:tplc="6FCAFA1C" w:tentative="1">
      <w:start w:val="1"/>
      <w:numFmt w:val="decimal"/>
      <w:lvlText w:val="%7."/>
      <w:lvlJc w:val="left"/>
      <w:pPr>
        <w:ind w:left="5040" w:hanging="360"/>
      </w:pPr>
    </w:lvl>
    <w:lvl w:ilvl="7" w:tplc="88CECAAC" w:tentative="1">
      <w:start w:val="1"/>
      <w:numFmt w:val="lowerLetter"/>
      <w:lvlText w:val="%8."/>
      <w:lvlJc w:val="left"/>
      <w:pPr>
        <w:ind w:left="5760" w:hanging="360"/>
      </w:pPr>
    </w:lvl>
    <w:lvl w:ilvl="8" w:tplc="CAB64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8CAAF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206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94BD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5688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9E05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604F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66E8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9A43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5E7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2A86BC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AEC4B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DE89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ACF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6E3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CA82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AF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4BE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ECC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D1BCC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D644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DCEF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920B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AB4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26ED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851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161F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4BC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46FA6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8C4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A0E4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E8D4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0A42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24E9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7A1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4C7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1A05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AC4A46D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2586E6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7C1F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DE67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643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0A1A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ECB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A6E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F0DD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B72E137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F83013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86B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9EF5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3473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1249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4D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87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64EF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30429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AD8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0C4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802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627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65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DC4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ED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368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E0A84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80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D63F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C2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491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9603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29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C3A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448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089CC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5615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4C4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B47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1CD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886D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849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CACC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28A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8B4EA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0BA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867D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E00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4A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5EE2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2AD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284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67C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5993522"/>
    <w:multiLevelType w:val="multilevel"/>
    <w:tmpl w:val="58D428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6085F38"/>
    <w:multiLevelType w:val="hybridMultilevel"/>
    <w:tmpl w:val="740A33E8"/>
    <w:lvl w:ilvl="0" w:tplc="3DB46C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D420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584A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96E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9ADD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2C9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E86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8BF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788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8FDC712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C4A9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2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AE8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CDB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168A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EF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66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AA2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D4045C5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864EF2E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65AC3D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5A87E7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826062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4B6BB5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55CB59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1F88D4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60EBA5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8946B6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D564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7A9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09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AE6D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2420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C1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E3D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DCFE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782CA2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B2A775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306476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0900CE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308B92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A2A7FA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8F8C5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E4CBA0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55CECE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AF76E2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8A2E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289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BC32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C7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04E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60A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8FA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96CA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A3ECFF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9461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2A0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CAD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C60C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529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299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CA91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20A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AB880E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AA05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6051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89A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88B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CA7D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27B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802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42D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7D48C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218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EE9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3464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364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A47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18EA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CD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EE40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5DBC838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70AA935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482E7A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0FEE5B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A8654F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0ECAA4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ECE13C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82EFCD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1AA6B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CADAB8B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6C289E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5DE30E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030E6B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20A81CD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EDA457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8308355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98020E7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F3827DF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693A786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60CB8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2A5F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004CC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2C4D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30A8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23CE2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B26D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EF8D8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8666753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31C4D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C63B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90D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3642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101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0F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343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9ED832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1D0AB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BE5D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06D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04EC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5CD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01B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48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5279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2F507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E40A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08FC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E8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D2BB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402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E0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68A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03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CFA696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EE1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22D6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08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618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56B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68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AD2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264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A5DEC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85D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C96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C66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D6CD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BC13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801A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CAF2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4E3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9"/>
  </w:num>
  <w:num w:numId="11">
    <w:abstractNumId w:val="16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8D"/>
    <w:rsid w:val="00300260"/>
    <w:rsid w:val="00423544"/>
    <w:rsid w:val="004737D8"/>
    <w:rsid w:val="004D6A02"/>
    <w:rsid w:val="004E498D"/>
    <w:rsid w:val="00640E5A"/>
    <w:rsid w:val="009E30E7"/>
    <w:rsid w:val="00CA7A66"/>
    <w:rsid w:val="00CE2F95"/>
    <w:rsid w:val="00E14C22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0E95A"/>
  <w15:docId w15:val="{492096E1-590F-4B30-94E0-E8F66774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List Paragraph"/>
    <w:basedOn w:val="a"/>
    <w:uiPriority w:val="34"/>
    <w:qFormat/>
    <w:rsid w:val="0047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@glazov.udm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43</cp:revision>
  <cp:lastPrinted>2025-11-17T05:03:00Z</cp:lastPrinted>
  <dcterms:created xsi:type="dcterms:W3CDTF">2016-12-16T12:43:00Z</dcterms:created>
  <dcterms:modified xsi:type="dcterms:W3CDTF">2025-11-17T05:04:00Z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