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DB" w:rsidRPr="00E649DB" w:rsidRDefault="00A87A1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7394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A6A8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A87A1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A87A1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A87A1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A87A1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A87A1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0C32C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A87A1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A87A1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A87A1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A87A1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A87A1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0C32C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C32C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87A1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0C32C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A87A1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AB478A">
        <w:rPr>
          <w:rFonts w:eastAsiaTheme="minorEastAsia"/>
          <w:color w:val="000000"/>
          <w:sz w:val="26"/>
          <w:szCs w:val="26"/>
          <w:u w:val="single"/>
        </w:rPr>
        <w:t>13.10.2025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</w:t>
      </w:r>
      <w:r w:rsidR="00AB478A">
        <w:rPr>
          <w:rFonts w:eastAsiaTheme="minorEastAsia"/>
          <w:color w:val="000000"/>
          <w:sz w:val="26"/>
          <w:szCs w:val="26"/>
          <w:u w:val="single"/>
        </w:rPr>
        <w:t>17/113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0C32C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A87A1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C32C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A87A1B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проведении капитального ремонта общего имущества в многоквартирных домах, расположенных на территории муниципального образования «Городской округ «Город Глазов» Удмуртской Республики» в 2026 году</w:t>
      </w:r>
    </w:p>
    <w:p w:rsidR="00AC14C7" w:rsidRPr="00760BEF" w:rsidRDefault="000C32C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E94DC3" w:rsidRDefault="000C32C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16"/>
          <w:szCs w:val="24"/>
        </w:rPr>
      </w:pPr>
    </w:p>
    <w:p w:rsidR="00970637" w:rsidRPr="00CC0190" w:rsidRDefault="00970637" w:rsidP="009706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6 статьи 189 Жилищного кодекса Российской Федерации, </w:t>
      </w:r>
      <w:r w:rsidRPr="007F5D7C">
        <w:rPr>
          <w:sz w:val="26"/>
          <w:szCs w:val="26"/>
        </w:rPr>
        <w:t>постановлением Правительства Удмуртской Республики от 19.05.2014 №186 «Об утверждении Региональной программы капитального ремонта общего имущества в многоквартирных домах в Удмуртской Республике»,</w:t>
      </w:r>
      <w:r>
        <w:rPr>
          <w:sz w:val="26"/>
          <w:szCs w:val="26"/>
        </w:rPr>
        <w:t xml:space="preserve"> руководствуясь Краткосрочным планом реализации Региональной программы капитального ремонта общего имущества в многоквартирных домах в Удмуртской Республике на 2025-2027 года, утвержденным приказом Министерства строительства, жилищно-коммунального хозяйства и энергетики Удмуртской Республики </w:t>
      </w:r>
      <w:r w:rsidR="009D79F3">
        <w:rPr>
          <w:sz w:val="26"/>
          <w:szCs w:val="26"/>
        </w:rPr>
        <w:t>28.08</w:t>
      </w:r>
      <w:r>
        <w:rPr>
          <w:sz w:val="26"/>
          <w:szCs w:val="26"/>
        </w:rPr>
        <w:t>.202</w:t>
      </w:r>
      <w:r w:rsidR="009D79F3">
        <w:rPr>
          <w:sz w:val="26"/>
          <w:szCs w:val="26"/>
        </w:rPr>
        <w:t>4</w:t>
      </w:r>
      <w:r>
        <w:rPr>
          <w:sz w:val="26"/>
          <w:szCs w:val="26"/>
        </w:rPr>
        <w:t xml:space="preserve">г. № </w:t>
      </w:r>
      <w:r w:rsidRPr="00054EC5">
        <w:rPr>
          <w:sz w:val="26"/>
          <w:szCs w:val="26"/>
        </w:rPr>
        <w:t>01-09/3</w:t>
      </w:r>
      <w:r w:rsidR="009D79F3">
        <w:rPr>
          <w:sz w:val="26"/>
          <w:szCs w:val="26"/>
        </w:rPr>
        <w:t>91</w:t>
      </w:r>
      <w:r>
        <w:rPr>
          <w:sz w:val="26"/>
          <w:szCs w:val="26"/>
        </w:rPr>
        <w:t xml:space="preserve">, </w:t>
      </w:r>
      <w:r w:rsidRPr="007F5D7C">
        <w:rPr>
          <w:sz w:val="26"/>
          <w:szCs w:val="26"/>
        </w:rPr>
        <w:t>Уставом муниципального образования «</w:t>
      </w:r>
      <w:r>
        <w:rPr>
          <w:sz w:val="26"/>
          <w:szCs w:val="26"/>
        </w:rPr>
        <w:t>Городской округ «</w:t>
      </w:r>
      <w:r w:rsidRPr="007F5D7C">
        <w:rPr>
          <w:sz w:val="26"/>
          <w:szCs w:val="26"/>
        </w:rPr>
        <w:t>Город Глазов»</w:t>
      </w:r>
      <w:r>
        <w:rPr>
          <w:sz w:val="26"/>
          <w:szCs w:val="26"/>
        </w:rPr>
        <w:t xml:space="preserve"> Удмуртской Республики»</w:t>
      </w:r>
    </w:p>
    <w:p w:rsidR="00970637" w:rsidRPr="00E94DC3" w:rsidRDefault="00970637" w:rsidP="00970637">
      <w:pPr>
        <w:jc w:val="both"/>
        <w:rPr>
          <w:sz w:val="20"/>
          <w:szCs w:val="26"/>
        </w:rPr>
      </w:pPr>
    </w:p>
    <w:p w:rsidR="00970637" w:rsidRPr="008E0382" w:rsidRDefault="00970637" w:rsidP="00970637">
      <w:pPr>
        <w:jc w:val="both"/>
        <w:rPr>
          <w:b/>
          <w:sz w:val="26"/>
          <w:szCs w:val="26"/>
        </w:rPr>
      </w:pPr>
      <w:r w:rsidRPr="008E0382">
        <w:rPr>
          <w:b/>
          <w:sz w:val="26"/>
          <w:szCs w:val="26"/>
        </w:rPr>
        <w:t>П О С Т А Н О В Л Я Ю:</w:t>
      </w:r>
    </w:p>
    <w:p w:rsidR="00970637" w:rsidRPr="00E94DC3" w:rsidRDefault="00970637" w:rsidP="00970637">
      <w:pPr>
        <w:pStyle w:val="1"/>
        <w:spacing w:before="0" w:after="0"/>
        <w:ind w:left="971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6"/>
        </w:rPr>
      </w:pPr>
    </w:p>
    <w:p w:rsidR="00970637" w:rsidRDefault="00970637" w:rsidP="00970637">
      <w:pPr>
        <w:spacing w:line="269" w:lineRule="auto"/>
        <w:ind w:firstLine="539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1. </w:t>
      </w:r>
      <w:r>
        <w:rPr>
          <w:sz w:val="26"/>
          <w:szCs w:val="26"/>
        </w:rPr>
        <w:t xml:space="preserve">Провести капитальный ремонт общего имущества в отношении многоквартирных домов, согласно Приложению к настоящему постановлению, собственники помещений в которых не приняли решение о проведении капитального ремонта общего имущества, в соответствии с Краткосрочным планом реализации Региональной программы капитального ремонта на 2026 год, утвержденным приказом Министерства строительства, жилищно-коммунального хозяйства и энергетики Удмуртской Республики от </w:t>
      </w:r>
      <w:r w:rsidR="009D79F3">
        <w:rPr>
          <w:sz w:val="26"/>
          <w:szCs w:val="26"/>
        </w:rPr>
        <w:t xml:space="preserve">28.08.2024г. № </w:t>
      </w:r>
      <w:r w:rsidR="009D79F3" w:rsidRPr="00054EC5">
        <w:rPr>
          <w:sz w:val="26"/>
          <w:szCs w:val="26"/>
        </w:rPr>
        <w:t>01-09/3</w:t>
      </w:r>
      <w:r w:rsidR="009D79F3">
        <w:rPr>
          <w:sz w:val="26"/>
          <w:szCs w:val="26"/>
        </w:rPr>
        <w:t>91</w:t>
      </w:r>
      <w:r>
        <w:rPr>
          <w:sz w:val="26"/>
          <w:szCs w:val="26"/>
        </w:rPr>
        <w:t>.</w:t>
      </w:r>
    </w:p>
    <w:p w:rsidR="00970637" w:rsidRPr="001765B1" w:rsidRDefault="00970637" w:rsidP="00970637">
      <w:pPr>
        <w:spacing w:line="269" w:lineRule="auto"/>
        <w:ind w:firstLine="53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   Настоящее Постановление подлежит опубликованию в средствах массовой информации.</w:t>
      </w:r>
    </w:p>
    <w:p w:rsidR="00970637" w:rsidRPr="001765B1" w:rsidRDefault="00970637" w:rsidP="00970637">
      <w:pPr>
        <w:spacing w:line="269" w:lineRule="auto"/>
        <w:ind w:firstLine="539"/>
        <w:jc w:val="both"/>
        <w:rPr>
          <w:sz w:val="26"/>
          <w:szCs w:val="26"/>
        </w:rPr>
      </w:pPr>
      <w:r>
        <w:rPr>
          <w:rStyle w:val="num"/>
          <w:sz w:val="26"/>
          <w:szCs w:val="26"/>
        </w:rPr>
        <w:t>3</w:t>
      </w:r>
      <w:r w:rsidRPr="001765B1">
        <w:rPr>
          <w:rStyle w:val="num"/>
          <w:sz w:val="26"/>
          <w:szCs w:val="26"/>
        </w:rPr>
        <w:t>.</w:t>
      </w:r>
      <w:r w:rsidRPr="001765B1">
        <w:rPr>
          <w:sz w:val="26"/>
          <w:szCs w:val="26"/>
        </w:rPr>
        <w:t xml:space="preserve"> Контроль за исполнением настоящего постановления возложить </w:t>
      </w:r>
      <w:r w:rsidR="00DD0CDA">
        <w:rPr>
          <w:sz w:val="26"/>
          <w:szCs w:val="26"/>
        </w:rPr>
        <w:t>на начальника управления жилищно-коммунального хозяйства, наделенного правами юридического лица</w:t>
      </w:r>
      <w:r w:rsidRPr="001765B1">
        <w:rPr>
          <w:sz w:val="26"/>
          <w:szCs w:val="26"/>
        </w:rPr>
        <w:t xml:space="preserve"> Администрации города Глазова</w:t>
      </w:r>
      <w:r w:rsidR="00DD0CDA">
        <w:rPr>
          <w:sz w:val="26"/>
          <w:szCs w:val="26"/>
        </w:rPr>
        <w:t>.</w:t>
      </w:r>
    </w:p>
    <w:p w:rsidR="00AC14C7" w:rsidRPr="001F5B74" w:rsidRDefault="000C32C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0C32C0" w:rsidP="00E94DC3">
      <w:pPr>
        <w:ind w:right="566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A6A86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A87A1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94DC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af2"/>
                <w:color w:val="auto"/>
                <w:sz w:val="26"/>
                <w:szCs w:val="26"/>
              </w:rPr>
              <w:t xml:space="preserve"> </w:t>
            </w:r>
            <w:r w:rsidR="00A87A1B"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Default="000C32C0" w:rsidP="00125868">
      <w:pPr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C0" w:rsidRDefault="000C32C0">
      <w:r>
        <w:separator/>
      </w:r>
    </w:p>
  </w:endnote>
  <w:endnote w:type="continuationSeparator" w:id="0">
    <w:p w:rsidR="000C32C0" w:rsidRDefault="000C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C0" w:rsidRDefault="000C32C0">
      <w:r>
        <w:separator/>
      </w:r>
    </w:p>
  </w:footnote>
  <w:footnote w:type="continuationSeparator" w:id="0">
    <w:p w:rsidR="000C32C0" w:rsidRDefault="000C3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A87A1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C32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A87A1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586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0C32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9EEE9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C58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E37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63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63F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477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EAE0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6D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0466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1C4A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10A5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507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29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28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847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25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4A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90B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2B8AB66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5447C7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9E87F6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8E2B16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9C6F19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4B237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2EA868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602C8A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BFAED3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0F42B8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49E87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E66B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DA91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0444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C403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B2E9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FADA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4A9B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4A7AA26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325ED202" w:tentative="1">
      <w:start w:val="1"/>
      <w:numFmt w:val="lowerLetter"/>
      <w:lvlText w:val="%2."/>
      <w:lvlJc w:val="left"/>
      <w:pPr>
        <w:ind w:left="1440" w:hanging="360"/>
      </w:pPr>
    </w:lvl>
    <w:lvl w:ilvl="2" w:tplc="0C30F34A" w:tentative="1">
      <w:start w:val="1"/>
      <w:numFmt w:val="lowerRoman"/>
      <w:lvlText w:val="%3."/>
      <w:lvlJc w:val="right"/>
      <w:pPr>
        <w:ind w:left="2160" w:hanging="180"/>
      </w:pPr>
    </w:lvl>
    <w:lvl w:ilvl="3" w:tplc="0E16C4CA" w:tentative="1">
      <w:start w:val="1"/>
      <w:numFmt w:val="decimal"/>
      <w:lvlText w:val="%4."/>
      <w:lvlJc w:val="left"/>
      <w:pPr>
        <w:ind w:left="2880" w:hanging="360"/>
      </w:pPr>
    </w:lvl>
    <w:lvl w:ilvl="4" w:tplc="2E3ADDCC" w:tentative="1">
      <w:start w:val="1"/>
      <w:numFmt w:val="lowerLetter"/>
      <w:lvlText w:val="%5."/>
      <w:lvlJc w:val="left"/>
      <w:pPr>
        <w:ind w:left="3600" w:hanging="360"/>
      </w:pPr>
    </w:lvl>
    <w:lvl w:ilvl="5" w:tplc="815E6ECC" w:tentative="1">
      <w:start w:val="1"/>
      <w:numFmt w:val="lowerRoman"/>
      <w:lvlText w:val="%6."/>
      <w:lvlJc w:val="right"/>
      <w:pPr>
        <w:ind w:left="4320" w:hanging="180"/>
      </w:pPr>
    </w:lvl>
    <w:lvl w:ilvl="6" w:tplc="E736C8F4" w:tentative="1">
      <w:start w:val="1"/>
      <w:numFmt w:val="decimal"/>
      <w:lvlText w:val="%7."/>
      <w:lvlJc w:val="left"/>
      <w:pPr>
        <w:ind w:left="5040" w:hanging="360"/>
      </w:pPr>
    </w:lvl>
    <w:lvl w:ilvl="7" w:tplc="B922EC18" w:tentative="1">
      <w:start w:val="1"/>
      <w:numFmt w:val="lowerLetter"/>
      <w:lvlText w:val="%8."/>
      <w:lvlJc w:val="left"/>
      <w:pPr>
        <w:ind w:left="5760" w:hanging="360"/>
      </w:pPr>
    </w:lvl>
    <w:lvl w:ilvl="8" w:tplc="04244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376CA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422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C66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2B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E8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E615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AC2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64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6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25E04F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80C8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C48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82AF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CCF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3C8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F4E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6C7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580C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29AC3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6B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CC5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6024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27E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788E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6232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8D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052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B406C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8EB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DACD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B4C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EAD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7E6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0F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813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69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96ACBD5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AF8BD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123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803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B5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A7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C8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25B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68B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96F84B2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3A543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E4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69B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6E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50C5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E8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E63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C9D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87BEF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388B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83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26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6F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2C6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AB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AC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E4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40264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25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4A4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0C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CA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C0AB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A1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AE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E82D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F432E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845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90E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63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EBB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10D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1A0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00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B46C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468E3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0D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89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241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4E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44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62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6B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F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785CF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6672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E6F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C5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8D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38D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86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7C0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9C2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FDBE276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0E45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4EC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BED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45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2A7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605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48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8C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DDCC5A0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7269B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77AA63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FE4ECD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704959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DA53E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06A73D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968030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3AE731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CA1AE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527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D09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8EB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EE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FC7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6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3A1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F0B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0C6C01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7088B1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22A76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BD6D0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5A89FF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B5845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9FACC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A6A7B3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4E01A5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E7A89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88E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A85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81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49C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4C1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83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160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724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CD84F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54B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169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41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C20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7A6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E2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65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C20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FF6C5D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108E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A3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63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ACC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606F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68D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683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C5E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95D6D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4E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44D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325D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86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C7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1E9E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EF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A1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DED8B72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17E389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A9E9D9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616ACA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662B46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3B8A3D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62899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B8C3E3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5C49D0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09B232B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DB652E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C2CA20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1582637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CB470E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2FC07C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99C6FE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E2403B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4E60C8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7FECF24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3BAB6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6E42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5B26C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E6C7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5D84C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FC1B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CAFF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28E0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3E40789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8461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A0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9CE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A3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A34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E5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6A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CED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EC2AA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E28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8E2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D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0A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AA1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66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0C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1C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D5C0DD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FE2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8A9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85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21D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F09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62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05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A47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2354C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DEF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FAF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C7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741E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820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E5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00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86C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BBD46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7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887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AAB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E87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CD2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A6BA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83B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1AE2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86"/>
    <w:rsid w:val="000C32C0"/>
    <w:rsid w:val="000D7AC2"/>
    <w:rsid w:val="00125868"/>
    <w:rsid w:val="001A6489"/>
    <w:rsid w:val="004A6A86"/>
    <w:rsid w:val="008B0C7E"/>
    <w:rsid w:val="008D1E83"/>
    <w:rsid w:val="00970637"/>
    <w:rsid w:val="009D79F3"/>
    <w:rsid w:val="00A87A1B"/>
    <w:rsid w:val="00AB478A"/>
    <w:rsid w:val="00DD0CDA"/>
    <w:rsid w:val="00E9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F88501-296E-4B40-A752-8F150950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num">
    <w:name w:val="num"/>
    <w:basedOn w:val="a0"/>
    <w:rsid w:val="009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54</cp:revision>
  <cp:lastPrinted>2025-10-10T10:03:00Z</cp:lastPrinted>
  <dcterms:created xsi:type="dcterms:W3CDTF">2016-12-16T12:43:00Z</dcterms:created>
  <dcterms:modified xsi:type="dcterms:W3CDTF">2025-10-13T05:40:00Z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