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D04156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202514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7368E3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D04156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D04156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D04156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D04156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1745A1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D0415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D0415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D0415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D04156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1745A1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1745A1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D04156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1745A1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D04156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0C1449">
        <w:rPr>
          <w:rFonts w:eastAsiaTheme="minorEastAsia"/>
          <w:color w:val="000000"/>
          <w:sz w:val="26"/>
          <w:szCs w:val="26"/>
        </w:rPr>
        <w:t>04.12.2020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           </w:t>
      </w:r>
      <w:r w:rsidR="000C1449">
        <w:rPr>
          <w:rFonts w:eastAsiaTheme="minorEastAsia"/>
          <w:color w:val="000000"/>
          <w:sz w:val="26"/>
          <w:szCs w:val="26"/>
        </w:rPr>
        <w:t xml:space="preserve">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№ __</w:t>
      </w:r>
      <w:r w:rsidR="000C1449">
        <w:rPr>
          <w:rFonts w:eastAsiaTheme="minorEastAsia"/>
          <w:color w:val="000000"/>
          <w:sz w:val="26"/>
          <w:szCs w:val="26"/>
        </w:rPr>
        <w:t>17/81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1745A1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D04156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1745A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D04156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>Об утверждении Схемы теплоснабжения муниципального образования «Город Глазов»  Удмуртской Республики на период 2016-2030 год (Актуализация на 2021 год)</w:t>
      </w:r>
    </w:p>
    <w:p w:rsidR="00AC14C7" w:rsidRPr="00760BEF" w:rsidRDefault="001745A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1745A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E12CED" w:rsidRPr="00E12CED" w:rsidRDefault="00383AFE" w:rsidP="00E12CED">
      <w:pPr>
        <w:widowControl w:val="0"/>
        <w:autoSpaceDE w:val="0"/>
        <w:autoSpaceDN w:val="0"/>
        <w:adjustRightInd w:val="0"/>
        <w:spacing w:line="360" w:lineRule="auto"/>
        <w:ind w:right="-143"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Руководствуясь</w:t>
      </w:r>
      <w:bookmarkStart w:id="0" w:name="_GoBack"/>
      <w:bookmarkEnd w:id="0"/>
      <w:r w:rsidR="00E12CED" w:rsidRPr="00E12CED">
        <w:rPr>
          <w:color w:val="000000"/>
          <w:sz w:val="26"/>
          <w:szCs w:val="26"/>
        </w:rPr>
        <w:t xml:space="preserve"> Федеральным законом от 06.10.2003 № 131-ФЗ «Об общих принципах организации местного самоуправления в Российской Федерации», в соответствии с Федеральным законом от 27.07.2010 № 190-ФЗ «О теплоснабжении», Постановлением Правительства РФ от 22.02.2012 № 154 «О требованиях к схемам теплоснабжения, порядку их разработки и утверждения», постановлением Глав</w:t>
      </w:r>
      <w:r w:rsidR="00A554BF">
        <w:rPr>
          <w:color w:val="000000"/>
          <w:sz w:val="26"/>
          <w:szCs w:val="26"/>
        </w:rPr>
        <w:t>ы города Глазова от 27.11.</w:t>
      </w:r>
      <w:r w:rsidR="00E12CED" w:rsidRPr="00E12CED">
        <w:rPr>
          <w:color w:val="000000"/>
          <w:sz w:val="26"/>
          <w:szCs w:val="26"/>
        </w:rPr>
        <w:t>2020 № 2/81 «Об утверждении заключения о результатах публичных слушаний по проекту Схемы теплоснабжения</w:t>
      </w:r>
      <w:proofErr w:type="gramEnd"/>
      <w:r w:rsidR="00E12CED" w:rsidRPr="00E12CED">
        <w:rPr>
          <w:color w:val="000000"/>
          <w:sz w:val="26"/>
          <w:szCs w:val="26"/>
        </w:rPr>
        <w:t xml:space="preserve"> муниципального образования «Город Глазов» Удмуртской Республики на период 2016-2030 год (Актуализация на 2021 год), Уставом муниципального образования «Город Глазов»,</w:t>
      </w:r>
    </w:p>
    <w:p w:rsidR="00E12CED" w:rsidRPr="00E12CED" w:rsidRDefault="00E12CED" w:rsidP="00E12CED">
      <w:pPr>
        <w:widowControl w:val="0"/>
        <w:autoSpaceDE w:val="0"/>
        <w:autoSpaceDN w:val="0"/>
        <w:adjustRightInd w:val="0"/>
        <w:ind w:right="-143"/>
        <w:jc w:val="both"/>
        <w:rPr>
          <w:color w:val="000000"/>
          <w:sz w:val="26"/>
          <w:szCs w:val="26"/>
        </w:rPr>
      </w:pPr>
    </w:p>
    <w:p w:rsidR="00E12CED" w:rsidRPr="00E12CED" w:rsidRDefault="00E12CED" w:rsidP="00E12CED">
      <w:pPr>
        <w:widowControl w:val="0"/>
        <w:autoSpaceDE w:val="0"/>
        <w:autoSpaceDN w:val="0"/>
        <w:adjustRightInd w:val="0"/>
        <w:ind w:right="-143" w:firstLine="709"/>
        <w:jc w:val="both"/>
        <w:rPr>
          <w:b/>
          <w:color w:val="000000"/>
          <w:sz w:val="26"/>
          <w:szCs w:val="26"/>
        </w:rPr>
      </w:pPr>
      <w:r w:rsidRPr="00E12CED">
        <w:rPr>
          <w:b/>
          <w:color w:val="000000"/>
          <w:sz w:val="26"/>
          <w:szCs w:val="26"/>
        </w:rPr>
        <w:t>ПОСТАНОВЛЯЮ:</w:t>
      </w:r>
    </w:p>
    <w:p w:rsidR="00E12CED" w:rsidRPr="00E12CED" w:rsidRDefault="00E12CED" w:rsidP="00E12CED">
      <w:pPr>
        <w:widowControl w:val="0"/>
        <w:autoSpaceDE w:val="0"/>
        <w:autoSpaceDN w:val="0"/>
        <w:adjustRightInd w:val="0"/>
        <w:ind w:right="-143" w:firstLine="709"/>
        <w:jc w:val="both"/>
        <w:rPr>
          <w:color w:val="000000"/>
          <w:sz w:val="26"/>
          <w:szCs w:val="26"/>
        </w:rPr>
      </w:pPr>
    </w:p>
    <w:p w:rsidR="00E12CED" w:rsidRPr="00E12CED" w:rsidRDefault="00E12CED" w:rsidP="00E12CED">
      <w:pPr>
        <w:widowControl w:val="0"/>
        <w:autoSpaceDE w:val="0"/>
        <w:autoSpaceDN w:val="0"/>
        <w:adjustRightInd w:val="0"/>
        <w:spacing w:line="360" w:lineRule="auto"/>
        <w:ind w:right="-143" w:firstLine="709"/>
        <w:jc w:val="both"/>
        <w:rPr>
          <w:color w:val="000000"/>
          <w:sz w:val="26"/>
          <w:szCs w:val="26"/>
        </w:rPr>
      </w:pPr>
      <w:r w:rsidRPr="00E12CED">
        <w:rPr>
          <w:color w:val="000000"/>
          <w:sz w:val="26"/>
          <w:szCs w:val="26"/>
        </w:rPr>
        <w:t>1. Утвердить прилагаемую Схему теплоснабжения муниципального образования «Город Глазов»  Удмуртской Республики на период 2016-2030 год (Актуализация на 2021 год).</w:t>
      </w:r>
    </w:p>
    <w:p w:rsidR="00E12CED" w:rsidRPr="00E12CED" w:rsidRDefault="00E12CED" w:rsidP="00E12CED">
      <w:pPr>
        <w:widowControl w:val="0"/>
        <w:autoSpaceDE w:val="0"/>
        <w:autoSpaceDN w:val="0"/>
        <w:adjustRightInd w:val="0"/>
        <w:spacing w:line="360" w:lineRule="auto"/>
        <w:ind w:right="-143" w:firstLine="709"/>
        <w:jc w:val="both"/>
        <w:rPr>
          <w:color w:val="000000"/>
          <w:sz w:val="26"/>
          <w:szCs w:val="26"/>
        </w:rPr>
      </w:pPr>
      <w:r w:rsidRPr="00E12CED">
        <w:rPr>
          <w:color w:val="000000"/>
          <w:sz w:val="26"/>
          <w:szCs w:val="26"/>
        </w:rPr>
        <w:t>2. Настоящее постановление подлежит официальному опубликованию.</w:t>
      </w:r>
    </w:p>
    <w:p w:rsidR="00E12CED" w:rsidRPr="00E12CED" w:rsidRDefault="00E12CED" w:rsidP="00E12CED">
      <w:pPr>
        <w:widowControl w:val="0"/>
        <w:autoSpaceDE w:val="0"/>
        <w:autoSpaceDN w:val="0"/>
        <w:adjustRightInd w:val="0"/>
        <w:spacing w:line="360" w:lineRule="auto"/>
        <w:ind w:right="-143" w:firstLine="709"/>
        <w:jc w:val="both"/>
        <w:rPr>
          <w:color w:val="000000"/>
          <w:sz w:val="26"/>
          <w:szCs w:val="26"/>
        </w:rPr>
      </w:pPr>
      <w:r w:rsidRPr="00E12CED">
        <w:rPr>
          <w:color w:val="000000"/>
          <w:sz w:val="26"/>
          <w:szCs w:val="26"/>
        </w:rPr>
        <w:t xml:space="preserve">3. </w:t>
      </w:r>
      <w:proofErr w:type="gramStart"/>
      <w:r w:rsidRPr="00E12CED">
        <w:rPr>
          <w:color w:val="000000"/>
          <w:sz w:val="26"/>
          <w:szCs w:val="26"/>
        </w:rPr>
        <w:t>Контроль за</w:t>
      </w:r>
      <w:proofErr w:type="gramEnd"/>
      <w:r w:rsidRPr="00E12CED">
        <w:rPr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E12CED" w:rsidRPr="00E12CED" w:rsidRDefault="00E12CED" w:rsidP="00E12CED">
      <w:pPr>
        <w:widowControl w:val="0"/>
        <w:autoSpaceDE w:val="0"/>
        <w:autoSpaceDN w:val="0"/>
        <w:adjustRightInd w:val="0"/>
        <w:spacing w:line="360" w:lineRule="auto"/>
        <w:ind w:right="-143"/>
        <w:jc w:val="both"/>
        <w:rPr>
          <w:color w:val="000000"/>
          <w:sz w:val="26"/>
          <w:szCs w:val="26"/>
        </w:rPr>
      </w:pPr>
    </w:p>
    <w:p w:rsidR="00E12CED" w:rsidRPr="00E12CED" w:rsidRDefault="00E12CED" w:rsidP="00E12CED">
      <w:pPr>
        <w:widowControl w:val="0"/>
        <w:autoSpaceDE w:val="0"/>
        <w:autoSpaceDN w:val="0"/>
        <w:adjustRightInd w:val="0"/>
        <w:ind w:right="-143"/>
        <w:jc w:val="both"/>
        <w:rPr>
          <w:color w:val="000000"/>
          <w:sz w:val="26"/>
          <w:szCs w:val="26"/>
        </w:rPr>
      </w:pPr>
    </w:p>
    <w:p w:rsidR="00E12CED" w:rsidRPr="00E12CED" w:rsidRDefault="00E12CED" w:rsidP="00E12CED">
      <w:pPr>
        <w:widowControl w:val="0"/>
        <w:autoSpaceDE w:val="0"/>
        <w:autoSpaceDN w:val="0"/>
        <w:adjustRightInd w:val="0"/>
        <w:ind w:right="-143"/>
        <w:jc w:val="both"/>
        <w:rPr>
          <w:color w:val="000000"/>
          <w:sz w:val="26"/>
          <w:szCs w:val="26"/>
        </w:rPr>
      </w:pPr>
      <w:r w:rsidRPr="00E12CED">
        <w:rPr>
          <w:color w:val="000000"/>
          <w:sz w:val="26"/>
          <w:szCs w:val="26"/>
        </w:rPr>
        <w:t xml:space="preserve">Глава города Глазова                                                                                 С.Н. </w:t>
      </w:r>
      <w:proofErr w:type="gramStart"/>
      <w:r w:rsidRPr="00E12CED">
        <w:rPr>
          <w:color w:val="000000"/>
          <w:sz w:val="26"/>
          <w:szCs w:val="26"/>
        </w:rPr>
        <w:t>Коновалов</w:t>
      </w:r>
      <w:proofErr w:type="gramEnd"/>
    </w:p>
    <w:p w:rsidR="00E12CED" w:rsidRPr="00E12CED" w:rsidRDefault="00E12CED" w:rsidP="00E12CED">
      <w:pPr>
        <w:widowControl w:val="0"/>
        <w:autoSpaceDE w:val="0"/>
        <w:autoSpaceDN w:val="0"/>
        <w:adjustRightInd w:val="0"/>
        <w:ind w:right="-143"/>
        <w:jc w:val="both"/>
        <w:rPr>
          <w:color w:val="000000"/>
          <w:sz w:val="26"/>
          <w:szCs w:val="26"/>
        </w:rPr>
      </w:pPr>
    </w:p>
    <w:p w:rsidR="00E12CED" w:rsidRPr="00E12CED" w:rsidRDefault="00E12CED" w:rsidP="00E12CED">
      <w:pPr>
        <w:widowControl w:val="0"/>
        <w:autoSpaceDE w:val="0"/>
        <w:autoSpaceDN w:val="0"/>
        <w:adjustRightInd w:val="0"/>
        <w:ind w:left="5670" w:right="-143"/>
        <w:rPr>
          <w:color w:val="000000"/>
          <w:sz w:val="26"/>
          <w:szCs w:val="26"/>
        </w:rPr>
      </w:pPr>
    </w:p>
    <w:p w:rsidR="00E12CED" w:rsidRPr="00E12CED" w:rsidRDefault="00E12CED" w:rsidP="00E12CED">
      <w:pPr>
        <w:widowControl w:val="0"/>
        <w:autoSpaceDE w:val="0"/>
        <w:autoSpaceDN w:val="0"/>
        <w:adjustRightInd w:val="0"/>
        <w:ind w:left="5670" w:right="-143"/>
        <w:rPr>
          <w:color w:val="000000"/>
          <w:sz w:val="26"/>
          <w:szCs w:val="26"/>
        </w:rPr>
      </w:pPr>
    </w:p>
    <w:p w:rsidR="00AC14C7" w:rsidRDefault="001745A1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sectPr w:rsid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5A1" w:rsidRDefault="001745A1">
      <w:r>
        <w:separator/>
      </w:r>
    </w:p>
  </w:endnote>
  <w:endnote w:type="continuationSeparator" w:id="0">
    <w:p w:rsidR="001745A1" w:rsidRDefault="00174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5A1" w:rsidRDefault="001745A1">
      <w:r>
        <w:separator/>
      </w:r>
    </w:p>
  </w:footnote>
  <w:footnote w:type="continuationSeparator" w:id="0">
    <w:p w:rsidR="001745A1" w:rsidRDefault="001745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AD0B3F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0415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1745A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AD0B3F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0415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1449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1745A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4DF2B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6C74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A22C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A24D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A9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9C63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AAF3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925E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DC8E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A9A826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BBEB2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D22C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3AB4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5AA7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27E71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2617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0493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B4A4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528C5B9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4A2F71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4B3EF85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2950683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6338F6D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12D26E50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8B689DF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DA8CCAB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920C5D4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7B0A8C8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5742FB8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AD46FF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3D61AE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1F607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E24CC0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32A4A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0AAE1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964583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049C5656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84CAD06E" w:tentative="1">
      <w:start w:val="1"/>
      <w:numFmt w:val="lowerLetter"/>
      <w:lvlText w:val="%2."/>
      <w:lvlJc w:val="left"/>
      <w:pPr>
        <w:ind w:left="1440" w:hanging="360"/>
      </w:pPr>
    </w:lvl>
    <w:lvl w:ilvl="2" w:tplc="B798C294" w:tentative="1">
      <w:start w:val="1"/>
      <w:numFmt w:val="lowerRoman"/>
      <w:lvlText w:val="%3."/>
      <w:lvlJc w:val="right"/>
      <w:pPr>
        <w:ind w:left="2160" w:hanging="180"/>
      </w:pPr>
    </w:lvl>
    <w:lvl w:ilvl="3" w:tplc="2FDC7F00" w:tentative="1">
      <w:start w:val="1"/>
      <w:numFmt w:val="decimal"/>
      <w:lvlText w:val="%4."/>
      <w:lvlJc w:val="left"/>
      <w:pPr>
        <w:ind w:left="2880" w:hanging="360"/>
      </w:pPr>
    </w:lvl>
    <w:lvl w:ilvl="4" w:tplc="8ACC1456" w:tentative="1">
      <w:start w:val="1"/>
      <w:numFmt w:val="lowerLetter"/>
      <w:lvlText w:val="%5."/>
      <w:lvlJc w:val="left"/>
      <w:pPr>
        <w:ind w:left="3600" w:hanging="360"/>
      </w:pPr>
    </w:lvl>
    <w:lvl w:ilvl="5" w:tplc="65B42BE8" w:tentative="1">
      <w:start w:val="1"/>
      <w:numFmt w:val="lowerRoman"/>
      <w:lvlText w:val="%6."/>
      <w:lvlJc w:val="right"/>
      <w:pPr>
        <w:ind w:left="4320" w:hanging="180"/>
      </w:pPr>
    </w:lvl>
    <w:lvl w:ilvl="6" w:tplc="B456BE72" w:tentative="1">
      <w:start w:val="1"/>
      <w:numFmt w:val="decimal"/>
      <w:lvlText w:val="%7."/>
      <w:lvlJc w:val="left"/>
      <w:pPr>
        <w:ind w:left="5040" w:hanging="360"/>
      </w:pPr>
    </w:lvl>
    <w:lvl w:ilvl="7" w:tplc="C1DC9718" w:tentative="1">
      <w:start w:val="1"/>
      <w:numFmt w:val="lowerLetter"/>
      <w:lvlText w:val="%8."/>
      <w:lvlJc w:val="left"/>
      <w:pPr>
        <w:ind w:left="5760" w:hanging="360"/>
      </w:pPr>
    </w:lvl>
    <w:lvl w:ilvl="8" w:tplc="EA2C4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816A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BAF4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4C66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281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448C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7865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AE55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16B2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88DD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A0AA2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E4BA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E265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38ED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EEF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3C91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28A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A76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6CFE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F4B20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C051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E28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905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ACB79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6C14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ECD1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30AD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FC19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4CACE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200C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F00E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D2C5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00D7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E041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B848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087C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3CFE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3B86EB28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141834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BADD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4E05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40C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88C5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A3E50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6A58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863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8602A2E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D85004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7CFC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B8C5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614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4CED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BE45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B2E9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96AA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8424D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4292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B46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8084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CED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FC63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EA32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461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C5D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CA9C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B057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0EF3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2223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427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9C66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C812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F65F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F48C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40C05C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56F1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646E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8A7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005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ECF6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126F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1008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450D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ABC63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0E2F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8A9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8EF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FC43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6866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1A1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B6B1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8461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15B8B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486A7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558DB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EF1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EEE8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14AB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3E7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8CB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5C35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F336287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3B642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80DE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280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E3A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D863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4C3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A6A1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E26C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0284E54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A58A154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AC4FD7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E6E627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1945A2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DB6417E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256CEB6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98EAE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9BB03CE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1AB012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D60ED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1C471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E4F1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CEEB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2812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F6D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1C80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1A55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EB1080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B52C98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50EBD8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4F2576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ED0334A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AB088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480BAA2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7B8ABFA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13340DF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15C0C4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DFAA6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D4E9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E2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6244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68C9B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D6E1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BC89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2ACF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6AA22F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29C9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F66C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5E7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405C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160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E6E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7431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2C01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A6CC586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2E8C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3AA0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E413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9E92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DE8B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3C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4254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A4695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7B225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32A4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5424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426D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471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72F1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9AC2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C25D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4E7E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55866FD0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0D90B4F4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7932FA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84BCC0A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792A86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998C03F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ECEABC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6B6CA2C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C50512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F36AC31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A734E61C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5A54BC96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7AF21306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45E2753A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A7A85FCE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F4F60184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663EE524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2F3EC41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58F2C0F8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872AE3A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8CEF7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F1C910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480460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898F7A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58E61B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FBAB0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F2AE68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827A212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B62C5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14ED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C80B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E8A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1AD4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462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48B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E472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CC56AC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4D609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86D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A283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482C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BCEC4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B81C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C84F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BCF3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B950D6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E0E7E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486C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28DD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DC31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D45B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30C6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CCD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0669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75EA1B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46A15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62A8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C0F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D293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1A02A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C3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129C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50D7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551A4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821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BA3A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282B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8493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DC34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9250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0A17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A85D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8E3"/>
    <w:rsid w:val="000C1449"/>
    <w:rsid w:val="001745A1"/>
    <w:rsid w:val="001C05BB"/>
    <w:rsid w:val="00383AFE"/>
    <w:rsid w:val="007368E3"/>
    <w:rsid w:val="00890F96"/>
    <w:rsid w:val="00903321"/>
    <w:rsid w:val="00A554BF"/>
    <w:rsid w:val="00AD0B3F"/>
    <w:rsid w:val="00D04156"/>
    <w:rsid w:val="00E12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44</cp:revision>
  <cp:lastPrinted>2010-11-19T11:14:00Z</cp:lastPrinted>
  <dcterms:created xsi:type="dcterms:W3CDTF">2016-12-16T12:43:00Z</dcterms:created>
  <dcterms:modified xsi:type="dcterms:W3CDTF">2020-12-04T11:23:00Z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