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5.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20B3" w:rsidRPr="00E220B3" w:rsidRDefault="00E220B3" w:rsidP="00E220B3">
      <w:pPr>
        <w:spacing w:after="0" w:line="360" w:lineRule="auto"/>
        <w:jc w:val="center"/>
        <w:rPr>
          <w:rFonts w:ascii="Times New Roman" w:eastAsia="Times New Roman" w:hAnsi="Times New Roman" w:cs="Times New Roman"/>
          <w:b/>
          <w:sz w:val="36"/>
          <w:szCs w:val="36"/>
          <w:lang w:eastAsia="ru-RU"/>
        </w:rPr>
      </w:pPr>
      <w:r w:rsidRPr="00E220B3">
        <w:rPr>
          <w:rFonts w:ascii="Times New Roman" w:eastAsia="Times New Roman" w:hAnsi="Times New Roman" w:cs="Times New Roman"/>
          <w:b/>
          <w:sz w:val="36"/>
          <w:szCs w:val="36"/>
          <w:lang w:eastAsia="ru-RU"/>
        </w:rPr>
        <w:t>СХЕМА</w:t>
      </w:r>
    </w:p>
    <w:p w:rsidR="00E220B3" w:rsidRPr="00E220B3" w:rsidRDefault="00E220B3" w:rsidP="00E220B3">
      <w:pPr>
        <w:spacing w:after="0" w:line="360" w:lineRule="auto"/>
        <w:jc w:val="center"/>
        <w:rPr>
          <w:rFonts w:ascii="Times New Roman" w:eastAsia="Times New Roman" w:hAnsi="Times New Roman" w:cs="Times New Roman"/>
          <w:b/>
          <w:sz w:val="36"/>
          <w:szCs w:val="36"/>
          <w:lang w:eastAsia="ru-RU"/>
        </w:rPr>
      </w:pPr>
      <w:r w:rsidRPr="00E220B3">
        <w:rPr>
          <w:rFonts w:ascii="Times New Roman" w:eastAsia="Times New Roman" w:hAnsi="Times New Roman" w:cs="Times New Roman"/>
          <w:b/>
          <w:sz w:val="36"/>
          <w:szCs w:val="36"/>
          <w:lang w:eastAsia="ru-RU"/>
        </w:rPr>
        <w:t>ТЕПЛОСНАБЖЕНИЯ</w:t>
      </w:r>
    </w:p>
    <w:p w:rsidR="00E220B3" w:rsidRPr="00E220B3" w:rsidRDefault="00E220B3" w:rsidP="00E220B3">
      <w:pPr>
        <w:spacing w:after="0" w:line="360" w:lineRule="auto"/>
        <w:jc w:val="center"/>
        <w:rPr>
          <w:rFonts w:ascii="Times New Roman" w:eastAsia="Times New Roman" w:hAnsi="Times New Roman" w:cs="Times New Roman"/>
          <w:b/>
          <w:sz w:val="36"/>
          <w:szCs w:val="36"/>
          <w:lang w:eastAsia="ru-RU"/>
        </w:rPr>
      </w:pPr>
      <w:r w:rsidRPr="00E220B3">
        <w:rPr>
          <w:rFonts w:ascii="Times New Roman" w:eastAsia="Times New Roman" w:hAnsi="Times New Roman" w:cs="Times New Roman"/>
          <w:b/>
          <w:sz w:val="36"/>
          <w:szCs w:val="36"/>
          <w:lang w:eastAsia="ru-RU"/>
        </w:rPr>
        <w:t>МУНИЦПАЛЬНОГО ОБРАЗОВАНИЯ</w:t>
      </w:r>
      <w:r w:rsidRPr="00E220B3">
        <w:rPr>
          <w:rFonts w:ascii="Times New Roman" w:eastAsia="Times New Roman" w:hAnsi="Times New Roman" w:cs="Times New Roman"/>
          <w:b/>
          <w:sz w:val="36"/>
          <w:szCs w:val="36"/>
          <w:lang w:eastAsia="ru-RU"/>
        </w:rPr>
        <w:br/>
        <w:t>«ГОРОД ГЛАЗОВ»</w:t>
      </w:r>
    </w:p>
    <w:p w:rsidR="00E220B3" w:rsidRPr="00E220B3" w:rsidRDefault="00E220B3" w:rsidP="00E220B3">
      <w:pPr>
        <w:spacing w:after="0" w:line="360" w:lineRule="auto"/>
        <w:jc w:val="center"/>
        <w:rPr>
          <w:rFonts w:ascii="Times New Roman" w:eastAsia="Times New Roman" w:hAnsi="Times New Roman" w:cs="Times New Roman"/>
          <w:b/>
          <w:sz w:val="36"/>
          <w:szCs w:val="36"/>
          <w:lang w:eastAsia="ru-RU"/>
        </w:rPr>
      </w:pPr>
      <w:r w:rsidRPr="00E220B3">
        <w:rPr>
          <w:rFonts w:ascii="Times New Roman" w:eastAsia="Times New Roman" w:hAnsi="Times New Roman" w:cs="Times New Roman"/>
          <w:b/>
          <w:sz w:val="36"/>
          <w:szCs w:val="36"/>
          <w:lang w:eastAsia="ru-RU"/>
        </w:rPr>
        <w:t>УДМУРТСКОЙ РЕСПУБЛИКИ</w:t>
      </w:r>
    </w:p>
    <w:p w:rsidR="00E220B3" w:rsidRPr="00E220B3" w:rsidRDefault="00E220B3" w:rsidP="00E220B3">
      <w:pPr>
        <w:spacing w:after="0" w:line="360" w:lineRule="auto"/>
        <w:jc w:val="center"/>
        <w:rPr>
          <w:rFonts w:ascii="Times New Roman" w:eastAsia="Times New Roman" w:hAnsi="Times New Roman" w:cs="Times New Roman"/>
          <w:b/>
          <w:sz w:val="36"/>
          <w:szCs w:val="36"/>
          <w:lang w:eastAsia="ru-RU"/>
        </w:rPr>
      </w:pPr>
    </w:p>
    <w:p w:rsidR="00E220B3" w:rsidRPr="00E220B3" w:rsidRDefault="00E220B3" w:rsidP="00E220B3">
      <w:pPr>
        <w:spacing w:after="0" w:line="360" w:lineRule="auto"/>
        <w:jc w:val="center"/>
        <w:rPr>
          <w:rFonts w:ascii="Times New Roman" w:eastAsia="Times New Roman" w:hAnsi="Times New Roman" w:cs="Times New Roman"/>
          <w:b/>
          <w:sz w:val="36"/>
          <w:szCs w:val="36"/>
          <w:lang w:eastAsia="ru-RU"/>
        </w:rPr>
      </w:pPr>
    </w:p>
    <w:p w:rsidR="00E220B3" w:rsidRPr="00E220B3" w:rsidRDefault="00E220B3" w:rsidP="00E220B3">
      <w:pPr>
        <w:spacing w:after="0" w:line="360" w:lineRule="auto"/>
        <w:jc w:val="center"/>
        <w:rPr>
          <w:rFonts w:ascii="Times New Roman" w:eastAsia="Times New Roman" w:hAnsi="Times New Roman" w:cs="Times New Roman"/>
          <w:b/>
          <w:sz w:val="36"/>
          <w:szCs w:val="36"/>
          <w:lang w:eastAsia="ru-RU"/>
        </w:rPr>
      </w:pPr>
      <w:r w:rsidRPr="00E220B3">
        <w:rPr>
          <w:rFonts w:ascii="Times New Roman" w:eastAsia="Times New Roman" w:hAnsi="Times New Roman" w:cs="Times New Roman"/>
          <w:b/>
          <w:sz w:val="36"/>
          <w:szCs w:val="36"/>
          <w:lang w:eastAsia="ru-RU"/>
        </w:rPr>
        <w:t>Обосновывающие материалы к схеме теплоснабжения</w:t>
      </w:r>
    </w:p>
    <w:p w:rsidR="00E220B3" w:rsidRDefault="00E220B3" w:rsidP="00E220B3">
      <w:pPr>
        <w:spacing w:after="0" w:line="360" w:lineRule="auto"/>
        <w:jc w:val="center"/>
        <w:rPr>
          <w:rFonts w:ascii="Times New Roman" w:hAnsi="Times New Roman" w:cs="Times New Roman"/>
          <w:color w:val="000000"/>
          <w:sz w:val="28"/>
          <w:szCs w:val="28"/>
        </w:rPr>
      </w:pPr>
    </w:p>
    <w:p w:rsidR="004D2286" w:rsidRPr="00E220B3" w:rsidRDefault="004D2286" w:rsidP="00E220B3">
      <w:pPr>
        <w:spacing w:after="0" w:line="360" w:lineRule="auto"/>
        <w:jc w:val="center"/>
        <w:rPr>
          <w:rFonts w:ascii="Times New Roman" w:hAnsi="Times New Roman" w:cs="Times New Roman"/>
          <w:color w:val="000000"/>
          <w:sz w:val="28"/>
          <w:szCs w:val="28"/>
        </w:rPr>
      </w:pPr>
      <w:r w:rsidRPr="00E220B3">
        <w:rPr>
          <w:rFonts w:ascii="Times New Roman" w:hAnsi="Times New Roman" w:cs="Times New Roman"/>
          <w:color w:val="000000"/>
          <w:sz w:val="28"/>
          <w:szCs w:val="28"/>
        </w:rPr>
        <w:t>Глава 1. Существующее положение в сфере производства, передачи и потребления тепловой энергии для целей теплоснабжения.</w:t>
      </w:r>
    </w:p>
    <w:p w:rsidR="00E220B3" w:rsidRPr="00E220B3" w:rsidRDefault="00E220B3" w:rsidP="00E220B3">
      <w:pPr>
        <w:spacing w:after="0" w:line="360" w:lineRule="auto"/>
        <w:jc w:val="center"/>
        <w:outlineLvl w:val="0"/>
        <w:rPr>
          <w:rFonts w:ascii="Times New Roman" w:eastAsia="Calibri" w:hAnsi="Times New Roman" w:cs="Times New Roman"/>
          <w:b/>
          <w:sz w:val="28"/>
          <w:szCs w:val="28"/>
        </w:rPr>
      </w:pPr>
      <w:bookmarkStart w:id="0" w:name="_Toc434582464"/>
    </w:p>
    <w:p w:rsidR="00E220B3" w:rsidRPr="00E220B3" w:rsidRDefault="00E220B3" w:rsidP="00E220B3">
      <w:pPr>
        <w:spacing w:after="0" w:line="360" w:lineRule="auto"/>
        <w:jc w:val="center"/>
        <w:outlineLvl w:val="0"/>
        <w:rPr>
          <w:rFonts w:ascii="Times New Roman" w:eastAsia="Calibri" w:hAnsi="Times New Roman" w:cs="Times New Roman"/>
          <w:b/>
          <w:sz w:val="28"/>
          <w:szCs w:val="28"/>
        </w:rPr>
      </w:pPr>
    </w:p>
    <w:p w:rsidR="00E220B3" w:rsidRPr="00E220B3" w:rsidRDefault="00E220B3" w:rsidP="00E220B3">
      <w:pPr>
        <w:spacing w:after="0" w:line="360" w:lineRule="auto"/>
        <w:jc w:val="center"/>
        <w:outlineLvl w:val="0"/>
        <w:rPr>
          <w:rFonts w:ascii="Times New Roman" w:eastAsia="Calibri" w:hAnsi="Times New Roman" w:cs="Times New Roman"/>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E220B3" w:rsidRDefault="00E220B3" w:rsidP="004D2286">
      <w:pPr>
        <w:spacing w:after="0" w:line="360" w:lineRule="auto"/>
        <w:jc w:val="center"/>
        <w:outlineLvl w:val="0"/>
        <w:rPr>
          <w:rFonts w:ascii="Arial" w:eastAsia="Calibri" w:hAnsi="Arial" w:cs="Arial"/>
          <w:b/>
          <w:sz w:val="28"/>
          <w:szCs w:val="28"/>
        </w:rPr>
      </w:pPr>
    </w:p>
    <w:p w:rsidR="004D2286" w:rsidRPr="00961808" w:rsidRDefault="004D2286" w:rsidP="004D2286">
      <w:pPr>
        <w:spacing w:after="200" w:line="276" w:lineRule="auto"/>
        <w:jc w:val="center"/>
        <w:outlineLvl w:val="0"/>
        <w:rPr>
          <w:rFonts w:ascii="Arial" w:eastAsia="Calibri" w:hAnsi="Arial" w:cs="Arial"/>
          <w:b/>
          <w:sz w:val="28"/>
          <w:szCs w:val="28"/>
        </w:rPr>
      </w:pPr>
      <w:bookmarkStart w:id="1" w:name="_Toc434582465"/>
      <w:bookmarkEnd w:id="0"/>
      <w:r w:rsidRPr="00961808">
        <w:rPr>
          <w:rFonts w:ascii="Arial" w:eastAsia="Calibri" w:hAnsi="Arial" w:cs="Arial"/>
          <w:b/>
          <w:bCs/>
          <w:sz w:val="28"/>
          <w:szCs w:val="28"/>
        </w:rPr>
        <w:t>СОДЕРЖАНИЕ</w:t>
      </w:r>
      <w:bookmarkEnd w:id="1"/>
    </w:p>
    <w:p w:rsidR="00AE0058" w:rsidRDefault="004D2286">
      <w:pPr>
        <w:pStyle w:val="10"/>
        <w:tabs>
          <w:tab w:val="right" w:leader="dot" w:pos="9488"/>
        </w:tabs>
        <w:rPr>
          <w:rFonts w:eastAsiaTheme="minorEastAsia"/>
          <w:noProof/>
          <w:lang w:eastAsia="ru-RU"/>
        </w:rPr>
      </w:pPr>
      <w:r w:rsidRPr="00B603FF">
        <w:rPr>
          <w:rFonts w:ascii="Arial" w:eastAsia="Times New Roman" w:hAnsi="Arial" w:cs="Arial"/>
          <w:caps/>
          <w:color w:val="000000"/>
          <w:sz w:val="28"/>
          <w:szCs w:val="28"/>
          <w:lang w:eastAsia="ru-RU"/>
        </w:rPr>
        <w:fldChar w:fldCharType="begin"/>
      </w:r>
      <w:r w:rsidRPr="00961808">
        <w:rPr>
          <w:rFonts w:ascii="Arial" w:eastAsia="Times New Roman" w:hAnsi="Arial" w:cs="Arial"/>
          <w:caps/>
          <w:color w:val="000000"/>
          <w:sz w:val="28"/>
          <w:szCs w:val="28"/>
          <w:lang w:eastAsia="ru-RU"/>
        </w:rPr>
        <w:instrText xml:space="preserve"> TOC \o "1-3" \h \z \u </w:instrText>
      </w:r>
      <w:r w:rsidRPr="00B603FF">
        <w:rPr>
          <w:rFonts w:ascii="Arial" w:eastAsia="Times New Roman" w:hAnsi="Arial" w:cs="Arial"/>
          <w:caps/>
          <w:color w:val="000000"/>
          <w:sz w:val="28"/>
          <w:szCs w:val="28"/>
          <w:lang w:eastAsia="ru-RU"/>
        </w:rPr>
        <w:fldChar w:fldCharType="separate"/>
      </w:r>
      <w:hyperlink w:anchor="_Toc434582463" w:history="1">
        <w:r w:rsidR="00AE0058" w:rsidRPr="00BA3B9F">
          <w:rPr>
            <w:rStyle w:val="a6"/>
            <w:rFonts w:ascii="Arial" w:eastAsiaTheme="majorEastAsia" w:hAnsi="Arial" w:cstheme="majorBidi"/>
            <w:b/>
            <w:noProof/>
          </w:rPr>
          <w:t>ВВЕДЕНИЕ</w:t>
        </w:r>
        <w:r w:rsidR="00AE0058">
          <w:rPr>
            <w:noProof/>
            <w:webHidden/>
          </w:rPr>
          <w:tab/>
        </w:r>
        <w:r w:rsidR="00AE0058">
          <w:rPr>
            <w:noProof/>
            <w:webHidden/>
          </w:rPr>
          <w:fldChar w:fldCharType="begin"/>
        </w:r>
        <w:r w:rsidR="00AE0058">
          <w:rPr>
            <w:noProof/>
            <w:webHidden/>
          </w:rPr>
          <w:instrText xml:space="preserve"> PAGEREF _Toc434582463 \h </w:instrText>
        </w:r>
        <w:r w:rsidR="00AE0058">
          <w:rPr>
            <w:noProof/>
            <w:webHidden/>
          </w:rPr>
        </w:r>
        <w:r w:rsidR="00AE0058">
          <w:rPr>
            <w:noProof/>
            <w:webHidden/>
          </w:rPr>
          <w:fldChar w:fldCharType="separate"/>
        </w:r>
        <w:r w:rsidR="00AE0058">
          <w:rPr>
            <w:noProof/>
            <w:webHidden/>
          </w:rPr>
          <w:t>3</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464" w:history="1">
        <w:r w:rsidR="00AE0058" w:rsidRPr="00BA3B9F">
          <w:rPr>
            <w:rStyle w:val="a6"/>
            <w:rFonts w:ascii="Arial" w:eastAsia="Calibri" w:hAnsi="Arial" w:cs="Arial"/>
            <w:b/>
            <w:noProof/>
          </w:rPr>
          <w:t>РЕФЕРАТ</w:t>
        </w:r>
        <w:r w:rsidR="00AE0058">
          <w:rPr>
            <w:noProof/>
            <w:webHidden/>
          </w:rPr>
          <w:tab/>
        </w:r>
        <w:r w:rsidR="00AE0058">
          <w:rPr>
            <w:noProof/>
            <w:webHidden/>
          </w:rPr>
          <w:fldChar w:fldCharType="begin"/>
        </w:r>
        <w:r w:rsidR="00AE0058">
          <w:rPr>
            <w:noProof/>
            <w:webHidden/>
          </w:rPr>
          <w:instrText xml:space="preserve"> PAGEREF _Toc434582464 \h </w:instrText>
        </w:r>
        <w:r w:rsidR="00AE0058">
          <w:rPr>
            <w:noProof/>
            <w:webHidden/>
          </w:rPr>
        </w:r>
        <w:r w:rsidR="00AE0058">
          <w:rPr>
            <w:noProof/>
            <w:webHidden/>
          </w:rPr>
          <w:fldChar w:fldCharType="separate"/>
        </w:r>
        <w:r w:rsidR="00AE0058">
          <w:rPr>
            <w:noProof/>
            <w:webHidden/>
          </w:rPr>
          <w:t>4</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465" w:history="1">
        <w:r w:rsidR="00AE0058" w:rsidRPr="00BA3B9F">
          <w:rPr>
            <w:rStyle w:val="a6"/>
            <w:rFonts w:ascii="Arial" w:eastAsia="Calibri" w:hAnsi="Arial" w:cs="Arial"/>
            <w:b/>
            <w:bCs/>
            <w:noProof/>
          </w:rPr>
          <w:t>СОДЕРЖАНИЕ</w:t>
        </w:r>
        <w:r w:rsidR="00AE0058">
          <w:rPr>
            <w:noProof/>
            <w:webHidden/>
          </w:rPr>
          <w:tab/>
        </w:r>
        <w:r w:rsidR="00AE0058">
          <w:rPr>
            <w:noProof/>
            <w:webHidden/>
          </w:rPr>
          <w:fldChar w:fldCharType="begin"/>
        </w:r>
        <w:r w:rsidR="00AE0058">
          <w:rPr>
            <w:noProof/>
            <w:webHidden/>
          </w:rPr>
          <w:instrText xml:space="preserve"> PAGEREF _Toc434582465 \h </w:instrText>
        </w:r>
        <w:r w:rsidR="00AE0058">
          <w:rPr>
            <w:noProof/>
            <w:webHidden/>
          </w:rPr>
        </w:r>
        <w:r w:rsidR="00AE0058">
          <w:rPr>
            <w:noProof/>
            <w:webHidden/>
          </w:rPr>
          <w:fldChar w:fldCharType="separate"/>
        </w:r>
        <w:r w:rsidR="00AE0058">
          <w:rPr>
            <w:noProof/>
            <w:webHidden/>
          </w:rPr>
          <w:t>6</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466" w:history="1">
        <w:r w:rsidR="00AE0058" w:rsidRPr="00BA3B9F">
          <w:rPr>
            <w:rStyle w:val="a6"/>
            <w:rFonts w:ascii="Arial" w:eastAsia="Times New Roman" w:hAnsi="Arial" w:cs="Arial"/>
            <w:b/>
            <w:bCs/>
            <w:caps/>
            <w:noProof/>
          </w:rPr>
          <w:t>Существующее положение в сфере производства, передачи и потребления тепловой энергии для целей отопления, вентиляции, горячего водоснабжения, кондиционирования и обеспечения технологических процессов производственных предприятий</w:t>
        </w:r>
        <w:r w:rsidR="00AE0058">
          <w:rPr>
            <w:noProof/>
            <w:webHidden/>
          </w:rPr>
          <w:tab/>
        </w:r>
        <w:r w:rsidR="00AE0058">
          <w:rPr>
            <w:noProof/>
            <w:webHidden/>
          </w:rPr>
          <w:fldChar w:fldCharType="begin"/>
        </w:r>
        <w:r w:rsidR="00AE0058">
          <w:rPr>
            <w:noProof/>
            <w:webHidden/>
          </w:rPr>
          <w:instrText xml:space="preserve"> PAGEREF _Toc434582466 \h </w:instrText>
        </w:r>
        <w:r w:rsidR="00AE0058">
          <w:rPr>
            <w:noProof/>
            <w:webHidden/>
          </w:rPr>
        </w:r>
        <w:r w:rsidR="00AE0058">
          <w:rPr>
            <w:noProof/>
            <w:webHidden/>
          </w:rPr>
          <w:fldChar w:fldCharType="separate"/>
        </w:r>
        <w:r w:rsidR="00AE0058">
          <w:rPr>
            <w:noProof/>
            <w:webHidden/>
          </w:rPr>
          <w:t>12</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467" w:history="1">
        <w:r w:rsidR="00AE0058" w:rsidRPr="00BA3B9F">
          <w:rPr>
            <w:rStyle w:val="a6"/>
            <w:rFonts w:ascii="Arial" w:eastAsia="Times New Roman" w:hAnsi="Arial" w:cs="Arial"/>
            <w:b/>
            <w:bCs/>
            <w:noProof/>
          </w:rPr>
          <w:t>1 Функциональная структура теплоснабжения</w:t>
        </w:r>
        <w:r w:rsidR="00AE0058">
          <w:rPr>
            <w:noProof/>
            <w:webHidden/>
          </w:rPr>
          <w:tab/>
        </w:r>
        <w:r w:rsidR="00AE0058">
          <w:rPr>
            <w:noProof/>
            <w:webHidden/>
          </w:rPr>
          <w:fldChar w:fldCharType="begin"/>
        </w:r>
        <w:r w:rsidR="00AE0058">
          <w:rPr>
            <w:noProof/>
            <w:webHidden/>
          </w:rPr>
          <w:instrText xml:space="preserve"> PAGEREF _Toc434582467 \h </w:instrText>
        </w:r>
        <w:r w:rsidR="00AE0058">
          <w:rPr>
            <w:noProof/>
            <w:webHidden/>
          </w:rPr>
        </w:r>
        <w:r w:rsidR="00AE0058">
          <w:rPr>
            <w:noProof/>
            <w:webHidden/>
          </w:rPr>
          <w:fldChar w:fldCharType="separate"/>
        </w:r>
        <w:r w:rsidR="00AE0058">
          <w:rPr>
            <w:noProof/>
            <w:webHidden/>
          </w:rPr>
          <w:t>13</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468" w:history="1">
        <w:r w:rsidR="00AE0058" w:rsidRPr="00BA3B9F">
          <w:rPr>
            <w:rStyle w:val="a6"/>
            <w:rFonts w:ascii="Arial" w:eastAsia="Times New Roman" w:hAnsi="Arial" w:cs="Times New Roman"/>
            <w:b/>
            <w:bCs/>
            <w:noProof/>
          </w:rPr>
          <w:t>Описание зон деятельности (эксплуатационной ответственности) теплоснабжающих и теплосетевых организаций</w:t>
        </w:r>
        <w:r w:rsidR="00AE0058">
          <w:rPr>
            <w:noProof/>
            <w:webHidden/>
          </w:rPr>
          <w:tab/>
        </w:r>
        <w:r w:rsidR="00AE0058">
          <w:rPr>
            <w:noProof/>
            <w:webHidden/>
          </w:rPr>
          <w:fldChar w:fldCharType="begin"/>
        </w:r>
        <w:r w:rsidR="00AE0058">
          <w:rPr>
            <w:noProof/>
            <w:webHidden/>
          </w:rPr>
          <w:instrText xml:space="preserve"> PAGEREF _Toc434582468 \h </w:instrText>
        </w:r>
        <w:r w:rsidR="00AE0058">
          <w:rPr>
            <w:noProof/>
            <w:webHidden/>
          </w:rPr>
        </w:r>
        <w:r w:rsidR="00AE0058">
          <w:rPr>
            <w:noProof/>
            <w:webHidden/>
          </w:rPr>
          <w:fldChar w:fldCharType="separate"/>
        </w:r>
        <w:r w:rsidR="00AE0058">
          <w:rPr>
            <w:noProof/>
            <w:webHidden/>
          </w:rPr>
          <w:t>13</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469" w:history="1">
        <w:r w:rsidR="00AE0058" w:rsidRPr="00BA3B9F">
          <w:rPr>
            <w:rStyle w:val="a6"/>
            <w:rFonts w:ascii="Arial" w:eastAsia="Times New Roman" w:hAnsi="Arial" w:cs="Times New Roman"/>
            <w:b/>
            <w:bCs/>
            <w:noProof/>
          </w:rPr>
          <w:t>Описание структуры договорных отношений между теплоснабжающими и теплосетевыми организациями</w:t>
        </w:r>
        <w:r w:rsidR="00AE0058">
          <w:rPr>
            <w:noProof/>
            <w:webHidden/>
          </w:rPr>
          <w:tab/>
        </w:r>
        <w:r w:rsidR="00AE0058">
          <w:rPr>
            <w:noProof/>
            <w:webHidden/>
          </w:rPr>
          <w:fldChar w:fldCharType="begin"/>
        </w:r>
        <w:r w:rsidR="00AE0058">
          <w:rPr>
            <w:noProof/>
            <w:webHidden/>
          </w:rPr>
          <w:instrText xml:space="preserve"> PAGEREF _Toc434582469 \h </w:instrText>
        </w:r>
        <w:r w:rsidR="00AE0058">
          <w:rPr>
            <w:noProof/>
            <w:webHidden/>
          </w:rPr>
        </w:r>
        <w:r w:rsidR="00AE0058">
          <w:rPr>
            <w:noProof/>
            <w:webHidden/>
          </w:rPr>
          <w:fldChar w:fldCharType="separate"/>
        </w:r>
        <w:r w:rsidR="00AE0058">
          <w:rPr>
            <w:noProof/>
            <w:webHidden/>
          </w:rPr>
          <w:t>17</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470" w:history="1">
        <w:r w:rsidR="00AE0058" w:rsidRPr="00BA3B9F">
          <w:rPr>
            <w:rStyle w:val="a6"/>
            <w:rFonts w:ascii="Arial" w:eastAsia="Times New Roman" w:hAnsi="Arial" w:cs="Times New Roman"/>
            <w:b/>
            <w:bCs/>
            <w:noProof/>
          </w:rPr>
          <w:t>Описание технологических, оперативных и диспетчерских связей</w:t>
        </w:r>
        <w:r w:rsidR="00AE0058">
          <w:rPr>
            <w:noProof/>
            <w:webHidden/>
          </w:rPr>
          <w:tab/>
        </w:r>
        <w:r w:rsidR="00AE0058">
          <w:rPr>
            <w:noProof/>
            <w:webHidden/>
          </w:rPr>
          <w:fldChar w:fldCharType="begin"/>
        </w:r>
        <w:r w:rsidR="00AE0058">
          <w:rPr>
            <w:noProof/>
            <w:webHidden/>
          </w:rPr>
          <w:instrText xml:space="preserve"> PAGEREF _Toc434582470 \h </w:instrText>
        </w:r>
        <w:r w:rsidR="00AE0058">
          <w:rPr>
            <w:noProof/>
            <w:webHidden/>
          </w:rPr>
        </w:r>
        <w:r w:rsidR="00AE0058">
          <w:rPr>
            <w:noProof/>
            <w:webHidden/>
          </w:rPr>
          <w:fldChar w:fldCharType="separate"/>
        </w:r>
        <w:r w:rsidR="00AE0058">
          <w:rPr>
            <w:noProof/>
            <w:webHidden/>
          </w:rPr>
          <w:t>18</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471" w:history="1">
        <w:r w:rsidR="00AE0058" w:rsidRPr="00BA3B9F">
          <w:rPr>
            <w:rStyle w:val="a6"/>
            <w:rFonts w:ascii="Arial" w:eastAsia="Times New Roman" w:hAnsi="Arial" w:cs="Times New Roman"/>
            <w:b/>
            <w:bCs/>
            <w:noProof/>
          </w:rPr>
          <w:t>Описание зоны действия производственных (ведомственных) котельных</w:t>
        </w:r>
        <w:r w:rsidR="00AE0058">
          <w:rPr>
            <w:noProof/>
            <w:webHidden/>
          </w:rPr>
          <w:tab/>
        </w:r>
        <w:r w:rsidR="00AE0058">
          <w:rPr>
            <w:noProof/>
            <w:webHidden/>
          </w:rPr>
          <w:fldChar w:fldCharType="begin"/>
        </w:r>
        <w:r w:rsidR="00AE0058">
          <w:rPr>
            <w:noProof/>
            <w:webHidden/>
          </w:rPr>
          <w:instrText xml:space="preserve"> PAGEREF _Toc434582471 \h </w:instrText>
        </w:r>
        <w:r w:rsidR="00AE0058">
          <w:rPr>
            <w:noProof/>
            <w:webHidden/>
          </w:rPr>
        </w:r>
        <w:r w:rsidR="00AE0058">
          <w:rPr>
            <w:noProof/>
            <w:webHidden/>
          </w:rPr>
          <w:fldChar w:fldCharType="separate"/>
        </w:r>
        <w:r w:rsidR="00AE0058">
          <w:rPr>
            <w:noProof/>
            <w:webHidden/>
          </w:rPr>
          <w:t>19</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472" w:history="1">
        <w:r w:rsidR="00AE0058" w:rsidRPr="00BA3B9F">
          <w:rPr>
            <w:rStyle w:val="a6"/>
            <w:rFonts w:ascii="Arial" w:eastAsia="Times New Roman" w:hAnsi="Arial" w:cs="Times New Roman"/>
            <w:b/>
            <w:bCs/>
            <w:noProof/>
          </w:rPr>
          <w:t>Описание зон действия индивидуального теплоснабжения</w:t>
        </w:r>
        <w:r w:rsidR="00AE0058">
          <w:rPr>
            <w:noProof/>
            <w:webHidden/>
          </w:rPr>
          <w:tab/>
        </w:r>
        <w:r w:rsidR="00AE0058">
          <w:rPr>
            <w:noProof/>
            <w:webHidden/>
          </w:rPr>
          <w:fldChar w:fldCharType="begin"/>
        </w:r>
        <w:r w:rsidR="00AE0058">
          <w:rPr>
            <w:noProof/>
            <w:webHidden/>
          </w:rPr>
          <w:instrText xml:space="preserve"> PAGEREF _Toc434582472 \h </w:instrText>
        </w:r>
        <w:r w:rsidR="00AE0058">
          <w:rPr>
            <w:noProof/>
            <w:webHidden/>
          </w:rPr>
        </w:r>
        <w:r w:rsidR="00AE0058">
          <w:rPr>
            <w:noProof/>
            <w:webHidden/>
          </w:rPr>
          <w:fldChar w:fldCharType="separate"/>
        </w:r>
        <w:r w:rsidR="00AE0058">
          <w:rPr>
            <w:noProof/>
            <w:webHidden/>
          </w:rPr>
          <w:t>19</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473" w:history="1">
        <w:r w:rsidR="00AE0058" w:rsidRPr="00BA3B9F">
          <w:rPr>
            <w:rStyle w:val="a6"/>
            <w:rFonts w:ascii="Arial" w:eastAsia="Times New Roman" w:hAnsi="Arial" w:cs="Arial"/>
            <w:b/>
            <w:bCs/>
            <w:noProof/>
          </w:rPr>
          <w:t>2 Источники тепловой энергии</w:t>
        </w:r>
        <w:r w:rsidR="00AE0058">
          <w:rPr>
            <w:noProof/>
            <w:webHidden/>
          </w:rPr>
          <w:tab/>
        </w:r>
        <w:r w:rsidR="00AE0058">
          <w:rPr>
            <w:noProof/>
            <w:webHidden/>
          </w:rPr>
          <w:fldChar w:fldCharType="begin"/>
        </w:r>
        <w:r w:rsidR="00AE0058">
          <w:rPr>
            <w:noProof/>
            <w:webHidden/>
          </w:rPr>
          <w:instrText xml:space="preserve"> PAGEREF _Toc434582473 \h </w:instrText>
        </w:r>
        <w:r w:rsidR="00AE0058">
          <w:rPr>
            <w:noProof/>
            <w:webHidden/>
          </w:rPr>
        </w:r>
        <w:r w:rsidR="00AE0058">
          <w:rPr>
            <w:noProof/>
            <w:webHidden/>
          </w:rPr>
          <w:fldChar w:fldCharType="separate"/>
        </w:r>
        <w:r w:rsidR="00AE0058">
          <w:rPr>
            <w:noProof/>
            <w:webHidden/>
          </w:rPr>
          <w:t>21</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474" w:history="1">
        <w:r w:rsidR="00AE0058" w:rsidRPr="00BA3B9F">
          <w:rPr>
            <w:rStyle w:val="a6"/>
            <w:rFonts w:ascii="Arial" w:eastAsia="Times New Roman" w:hAnsi="Arial" w:cs="Times New Roman"/>
            <w:b/>
            <w:bCs/>
            <w:noProof/>
          </w:rPr>
          <w:t>Структура основного оборудования</w:t>
        </w:r>
        <w:r w:rsidR="00AE0058">
          <w:rPr>
            <w:noProof/>
            <w:webHidden/>
          </w:rPr>
          <w:tab/>
        </w:r>
        <w:r w:rsidR="00AE0058">
          <w:rPr>
            <w:noProof/>
            <w:webHidden/>
          </w:rPr>
          <w:fldChar w:fldCharType="begin"/>
        </w:r>
        <w:r w:rsidR="00AE0058">
          <w:rPr>
            <w:noProof/>
            <w:webHidden/>
          </w:rPr>
          <w:instrText xml:space="preserve"> PAGEREF _Toc434582474 \h </w:instrText>
        </w:r>
        <w:r w:rsidR="00AE0058">
          <w:rPr>
            <w:noProof/>
            <w:webHidden/>
          </w:rPr>
        </w:r>
        <w:r w:rsidR="00AE0058">
          <w:rPr>
            <w:noProof/>
            <w:webHidden/>
          </w:rPr>
          <w:fldChar w:fldCharType="separate"/>
        </w:r>
        <w:r w:rsidR="00AE0058">
          <w:rPr>
            <w:noProof/>
            <w:webHidden/>
          </w:rPr>
          <w:t>21</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75" w:history="1">
        <w:r w:rsidR="00AE0058" w:rsidRPr="00BA3B9F">
          <w:rPr>
            <w:rStyle w:val="a6"/>
            <w:rFonts w:eastAsia="Times New Roman" w:cs="Times New Roman"/>
            <w:b/>
            <w:bCs/>
            <w:noProof/>
          </w:rPr>
          <w:t>ТЭЦ Чепецкого механического завода</w:t>
        </w:r>
        <w:r w:rsidR="00AE0058">
          <w:rPr>
            <w:noProof/>
            <w:webHidden/>
          </w:rPr>
          <w:tab/>
        </w:r>
        <w:r w:rsidR="00AE0058">
          <w:rPr>
            <w:noProof/>
            <w:webHidden/>
          </w:rPr>
          <w:fldChar w:fldCharType="begin"/>
        </w:r>
        <w:r w:rsidR="00AE0058">
          <w:rPr>
            <w:noProof/>
            <w:webHidden/>
          </w:rPr>
          <w:instrText xml:space="preserve"> PAGEREF _Toc434582475 \h </w:instrText>
        </w:r>
        <w:r w:rsidR="00AE0058">
          <w:rPr>
            <w:noProof/>
            <w:webHidden/>
          </w:rPr>
        </w:r>
        <w:r w:rsidR="00AE0058">
          <w:rPr>
            <w:noProof/>
            <w:webHidden/>
          </w:rPr>
          <w:fldChar w:fldCharType="separate"/>
        </w:r>
        <w:r w:rsidR="00AE0058">
          <w:rPr>
            <w:noProof/>
            <w:webHidden/>
          </w:rPr>
          <w:t>21</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76" w:history="1">
        <w:r w:rsidR="00AE0058" w:rsidRPr="00BA3B9F">
          <w:rPr>
            <w:rStyle w:val="a6"/>
            <w:rFonts w:eastAsia="Times New Roman" w:cs="Times New Roman"/>
            <w:b/>
            <w:bCs/>
            <w:noProof/>
          </w:rPr>
          <w:t>Муниципальная котельная № 2 (МУП «Глазовские теплосети»)</w:t>
        </w:r>
        <w:r w:rsidR="00AE0058">
          <w:rPr>
            <w:noProof/>
            <w:webHidden/>
          </w:rPr>
          <w:tab/>
        </w:r>
        <w:r w:rsidR="00AE0058">
          <w:rPr>
            <w:noProof/>
            <w:webHidden/>
          </w:rPr>
          <w:fldChar w:fldCharType="begin"/>
        </w:r>
        <w:r w:rsidR="00AE0058">
          <w:rPr>
            <w:noProof/>
            <w:webHidden/>
          </w:rPr>
          <w:instrText xml:space="preserve"> PAGEREF _Toc434582476 \h </w:instrText>
        </w:r>
        <w:r w:rsidR="00AE0058">
          <w:rPr>
            <w:noProof/>
            <w:webHidden/>
          </w:rPr>
        </w:r>
        <w:r w:rsidR="00AE0058">
          <w:rPr>
            <w:noProof/>
            <w:webHidden/>
          </w:rPr>
          <w:fldChar w:fldCharType="separate"/>
        </w:r>
        <w:r w:rsidR="00AE0058">
          <w:rPr>
            <w:noProof/>
            <w:webHidden/>
          </w:rPr>
          <w:t>28</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77" w:history="1">
        <w:r w:rsidR="00AE0058" w:rsidRPr="00BA3B9F">
          <w:rPr>
            <w:rStyle w:val="a6"/>
            <w:rFonts w:eastAsia="Times New Roman" w:cs="Times New Roman"/>
            <w:b/>
            <w:bCs/>
            <w:noProof/>
          </w:rPr>
          <w:t>Котельная №3 Глазовской птицефабрики (ООО «КомЭнерго»)</w:t>
        </w:r>
        <w:r w:rsidR="00AE0058">
          <w:rPr>
            <w:noProof/>
            <w:webHidden/>
          </w:rPr>
          <w:tab/>
        </w:r>
        <w:r w:rsidR="00AE0058">
          <w:rPr>
            <w:noProof/>
            <w:webHidden/>
          </w:rPr>
          <w:fldChar w:fldCharType="begin"/>
        </w:r>
        <w:r w:rsidR="00AE0058">
          <w:rPr>
            <w:noProof/>
            <w:webHidden/>
          </w:rPr>
          <w:instrText xml:space="preserve"> PAGEREF _Toc434582477 \h </w:instrText>
        </w:r>
        <w:r w:rsidR="00AE0058">
          <w:rPr>
            <w:noProof/>
            <w:webHidden/>
          </w:rPr>
        </w:r>
        <w:r w:rsidR="00AE0058">
          <w:rPr>
            <w:noProof/>
            <w:webHidden/>
          </w:rPr>
          <w:fldChar w:fldCharType="separate"/>
        </w:r>
        <w:r w:rsidR="00AE0058">
          <w:rPr>
            <w:noProof/>
            <w:webHidden/>
          </w:rPr>
          <w:t>29</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78" w:history="1">
        <w:r w:rsidR="00AE0058" w:rsidRPr="00BA3B9F">
          <w:rPr>
            <w:rStyle w:val="a6"/>
            <w:rFonts w:eastAsia="Times New Roman" w:cs="Times New Roman"/>
            <w:b/>
            <w:bCs/>
            <w:noProof/>
          </w:rPr>
          <w:t>Котельная завода «Реммаш» (АО «Реммаш»)</w:t>
        </w:r>
        <w:r w:rsidR="00AE0058">
          <w:rPr>
            <w:noProof/>
            <w:webHidden/>
          </w:rPr>
          <w:tab/>
        </w:r>
        <w:r w:rsidR="00AE0058">
          <w:rPr>
            <w:noProof/>
            <w:webHidden/>
          </w:rPr>
          <w:fldChar w:fldCharType="begin"/>
        </w:r>
        <w:r w:rsidR="00AE0058">
          <w:rPr>
            <w:noProof/>
            <w:webHidden/>
          </w:rPr>
          <w:instrText xml:space="preserve"> PAGEREF _Toc434582478 \h </w:instrText>
        </w:r>
        <w:r w:rsidR="00AE0058">
          <w:rPr>
            <w:noProof/>
            <w:webHidden/>
          </w:rPr>
        </w:r>
        <w:r w:rsidR="00AE0058">
          <w:rPr>
            <w:noProof/>
            <w:webHidden/>
          </w:rPr>
          <w:fldChar w:fldCharType="separate"/>
        </w:r>
        <w:r w:rsidR="00AE0058">
          <w:rPr>
            <w:noProof/>
            <w:webHidden/>
          </w:rPr>
          <w:t>31</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79" w:history="1">
        <w:r w:rsidR="00AE0058" w:rsidRPr="00BA3B9F">
          <w:rPr>
            <w:rStyle w:val="a6"/>
            <w:rFonts w:eastAsia="Times New Roman" w:cs="Times New Roman"/>
            <w:b/>
            <w:bCs/>
            <w:noProof/>
          </w:rPr>
          <w:t>Котельная АО «Газпром газораспределение Ижевск»  в г. Глазове</w:t>
        </w:r>
        <w:r w:rsidR="00AE0058">
          <w:rPr>
            <w:noProof/>
            <w:webHidden/>
          </w:rPr>
          <w:tab/>
        </w:r>
        <w:r w:rsidR="00AE0058">
          <w:rPr>
            <w:noProof/>
            <w:webHidden/>
          </w:rPr>
          <w:fldChar w:fldCharType="begin"/>
        </w:r>
        <w:r w:rsidR="00AE0058">
          <w:rPr>
            <w:noProof/>
            <w:webHidden/>
          </w:rPr>
          <w:instrText xml:space="preserve"> PAGEREF _Toc434582479 \h </w:instrText>
        </w:r>
        <w:r w:rsidR="00AE0058">
          <w:rPr>
            <w:noProof/>
            <w:webHidden/>
          </w:rPr>
        </w:r>
        <w:r w:rsidR="00AE0058">
          <w:rPr>
            <w:noProof/>
            <w:webHidden/>
          </w:rPr>
          <w:fldChar w:fldCharType="separate"/>
        </w:r>
        <w:r w:rsidR="00AE0058">
          <w:rPr>
            <w:noProof/>
            <w:webHidden/>
          </w:rPr>
          <w:t>32</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80" w:history="1">
        <w:r w:rsidR="00AE0058" w:rsidRPr="00BA3B9F">
          <w:rPr>
            <w:rStyle w:val="a6"/>
            <w:rFonts w:eastAsia="Times New Roman" w:cs="Times New Roman"/>
            <w:b/>
            <w:bCs/>
            <w:noProof/>
          </w:rPr>
          <w:t>Котельная АО «Глазовская мебельная фабрика»</w:t>
        </w:r>
        <w:r w:rsidR="00AE0058">
          <w:rPr>
            <w:noProof/>
            <w:webHidden/>
          </w:rPr>
          <w:tab/>
        </w:r>
        <w:r w:rsidR="00AE0058">
          <w:rPr>
            <w:noProof/>
            <w:webHidden/>
          </w:rPr>
          <w:fldChar w:fldCharType="begin"/>
        </w:r>
        <w:r w:rsidR="00AE0058">
          <w:rPr>
            <w:noProof/>
            <w:webHidden/>
          </w:rPr>
          <w:instrText xml:space="preserve"> PAGEREF _Toc434582480 \h </w:instrText>
        </w:r>
        <w:r w:rsidR="00AE0058">
          <w:rPr>
            <w:noProof/>
            <w:webHidden/>
          </w:rPr>
        </w:r>
        <w:r w:rsidR="00AE0058">
          <w:rPr>
            <w:noProof/>
            <w:webHidden/>
          </w:rPr>
          <w:fldChar w:fldCharType="separate"/>
        </w:r>
        <w:r w:rsidR="00AE0058">
          <w:rPr>
            <w:noProof/>
            <w:webHidden/>
          </w:rPr>
          <w:t>33</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81" w:history="1">
        <w:r w:rsidR="00AE0058" w:rsidRPr="00BA3B9F">
          <w:rPr>
            <w:rStyle w:val="a6"/>
            <w:rFonts w:eastAsia="Times New Roman" w:cs="Times New Roman"/>
            <w:b/>
            <w:bCs/>
            <w:noProof/>
          </w:rPr>
          <w:t>Котельная ООО «Тепловодоканал»</w:t>
        </w:r>
        <w:r w:rsidR="00AE0058">
          <w:rPr>
            <w:noProof/>
            <w:webHidden/>
          </w:rPr>
          <w:tab/>
        </w:r>
        <w:r w:rsidR="00AE0058">
          <w:rPr>
            <w:noProof/>
            <w:webHidden/>
          </w:rPr>
          <w:fldChar w:fldCharType="begin"/>
        </w:r>
        <w:r w:rsidR="00AE0058">
          <w:rPr>
            <w:noProof/>
            <w:webHidden/>
          </w:rPr>
          <w:instrText xml:space="preserve"> PAGEREF _Toc434582481 \h </w:instrText>
        </w:r>
        <w:r w:rsidR="00AE0058">
          <w:rPr>
            <w:noProof/>
            <w:webHidden/>
          </w:rPr>
        </w:r>
        <w:r w:rsidR="00AE0058">
          <w:rPr>
            <w:noProof/>
            <w:webHidden/>
          </w:rPr>
          <w:fldChar w:fldCharType="separate"/>
        </w:r>
        <w:r w:rsidR="00AE0058">
          <w:rPr>
            <w:noProof/>
            <w:webHidden/>
          </w:rPr>
          <w:t>34</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82" w:history="1">
        <w:r w:rsidR="00AE0058" w:rsidRPr="00BA3B9F">
          <w:rPr>
            <w:rStyle w:val="a6"/>
            <w:rFonts w:eastAsia="Times New Roman" w:cs="Times New Roman"/>
            <w:b/>
            <w:bCs/>
            <w:noProof/>
          </w:rPr>
          <w:t>Котельная OАО «Глазовский дормостстрой»</w:t>
        </w:r>
        <w:r w:rsidR="00AE0058">
          <w:rPr>
            <w:noProof/>
            <w:webHidden/>
          </w:rPr>
          <w:tab/>
        </w:r>
        <w:r w:rsidR="00AE0058">
          <w:rPr>
            <w:noProof/>
            <w:webHidden/>
          </w:rPr>
          <w:fldChar w:fldCharType="begin"/>
        </w:r>
        <w:r w:rsidR="00AE0058">
          <w:rPr>
            <w:noProof/>
            <w:webHidden/>
          </w:rPr>
          <w:instrText xml:space="preserve"> PAGEREF _Toc434582482 \h </w:instrText>
        </w:r>
        <w:r w:rsidR="00AE0058">
          <w:rPr>
            <w:noProof/>
            <w:webHidden/>
          </w:rPr>
        </w:r>
        <w:r w:rsidR="00AE0058">
          <w:rPr>
            <w:noProof/>
            <w:webHidden/>
          </w:rPr>
          <w:fldChar w:fldCharType="separate"/>
        </w:r>
        <w:r w:rsidR="00AE0058">
          <w:rPr>
            <w:noProof/>
            <w:webHidden/>
          </w:rPr>
          <w:t>35</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83" w:history="1">
        <w:r w:rsidR="00AE0058" w:rsidRPr="00BA3B9F">
          <w:rPr>
            <w:rStyle w:val="a6"/>
            <w:rFonts w:eastAsia="Times New Roman" w:cs="Times New Roman"/>
            <w:b/>
            <w:bCs/>
            <w:noProof/>
          </w:rPr>
          <w:t>Котельные OОО «Глазовский завод «Химмаш»»</w:t>
        </w:r>
        <w:r w:rsidR="00AE0058">
          <w:rPr>
            <w:noProof/>
            <w:webHidden/>
          </w:rPr>
          <w:tab/>
        </w:r>
        <w:r w:rsidR="00AE0058">
          <w:rPr>
            <w:noProof/>
            <w:webHidden/>
          </w:rPr>
          <w:fldChar w:fldCharType="begin"/>
        </w:r>
        <w:r w:rsidR="00AE0058">
          <w:rPr>
            <w:noProof/>
            <w:webHidden/>
          </w:rPr>
          <w:instrText xml:space="preserve"> PAGEREF _Toc434582483 \h </w:instrText>
        </w:r>
        <w:r w:rsidR="00AE0058">
          <w:rPr>
            <w:noProof/>
            <w:webHidden/>
          </w:rPr>
        </w:r>
        <w:r w:rsidR="00AE0058">
          <w:rPr>
            <w:noProof/>
            <w:webHidden/>
          </w:rPr>
          <w:fldChar w:fldCharType="separate"/>
        </w:r>
        <w:r w:rsidR="00AE0058">
          <w:rPr>
            <w:noProof/>
            <w:webHidden/>
          </w:rPr>
          <w:t>36</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84" w:history="1">
        <w:r w:rsidR="00AE0058" w:rsidRPr="00BA3B9F">
          <w:rPr>
            <w:rStyle w:val="a6"/>
            <w:rFonts w:eastAsia="Times New Roman" w:cs="Times New Roman"/>
            <w:b/>
            <w:bCs/>
            <w:noProof/>
          </w:rPr>
          <w:t>Котельная АО «Глазов-молоко»</w:t>
        </w:r>
        <w:r w:rsidR="00AE0058">
          <w:rPr>
            <w:noProof/>
            <w:webHidden/>
          </w:rPr>
          <w:tab/>
        </w:r>
        <w:r w:rsidR="00AE0058">
          <w:rPr>
            <w:noProof/>
            <w:webHidden/>
          </w:rPr>
          <w:fldChar w:fldCharType="begin"/>
        </w:r>
        <w:r w:rsidR="00AE0058">
          <w:rPr>
            <w:noProof/>
            <w:webHidden/>
          </w:rPr>
          <w:instrText xml:space="preserve"> PAGEREF _Toc434582484 \h </w:instrText>
        </w:r>
        <w:r w:rsidR="00AE0058">
          <w:rPr>
            <w:noProof/>
            <w:webHidden/>
          </w:rPr>
        </w:r>
        <w:r w:rsidR="00AE0058">
          <w:rPr>
            <w:noProof/>
            <w:webHidden/>
          </w:rPr>
          <w:fldChar w:fldCharType="separate"/>
        </w:r>
        <w:r w:rsidR="00AE0058">
          <w:rPr>
            <w:noProof/>
            <w:webHidden/>
          </w:rPr>
          <w:t>37</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85" w:history="1">
        <w:r w:rsidR="00AE0058" w:rsidRPr="00BA3B9F">
          <w:rPr>
            <w:rStyle w:val="a6"/>
            <w:rFonts w:eastAsia="Times New Roman" w:cs="Times New Roman"/>
            <w:b/>
            <w:bCs/>
            <w:noProof/>
          </w:rPr>
          <w:t>Котельная АО «МРСК Центра и Приволжья»</w:t>
        </w:r>
        <w:r w:rsidR="00AE0058">
          <w:rPr>
            <w:noProof/>
            <w:webHidden/>
          </w:rPr>
          <w:tab/>
        </w:r>
        <w:r w:rsidR="00AE0058">
          <w:rPr>
            <w:noProof/>
            <w:webHidden/>
          </w:rPr>
          <w:fldChar w:fldCharType="begin"/>
        </w:r>
        <w:r w:rsidR="00AE0058">
          <w:rPr>
            <w:noProof/>
            <w:webHidden/>
          </w:rPr>
          <w:instrText xml:space="preserve"> PAGEREF _Toc434582485 \h </w:instrText>
        </w:r>
        <w:r w:rsidR="00AE0058">
          <w:rPr>
            <w:noProof/>
            <w:webHidden/>
          </w:rPr>
        </w:r>
        <w:r w:rsidR="00AE0058">
          <w:rPr>
            <w:noProof/>
            <w:webHidden/>
          </w:rPr>
          <w:fldChar w:fldCharType="separate"/>
        </w:r>
        <w:r w:rsidR="00AE0058">
          <w:rPr>
            <w:noProof/>
            <w:webHidden/>
          </w:rPr>
          <w:t>38</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86" w:history="1">
        <w:r w:rsidR="00AE0058" w:rsidRPr="00BA3B9F">
          <w:rPr>
            <w:rStyle w:val="a6"/>
            <w:rFonts w:eastAsia="Times New Roman" w:cs="Times New Roman"/>
            <w:b/>
            <w:bCs/>
            <w:noProof/>
          </w:rPr>
          <w:t>Ведомственные котельные</w:t>
        </w:r>
        <w:r w:rsidR="00AE0058">
          <w:rPr>
            <w:noProof/>
            <w:webHidden/>
          </w:rPr>
          <w:tab/>
        </w:r>
        <w:r w:rsidR="00AE0058">
          <w:rPr>
            <w:noProof/>
            <w:webHidden/>
          </w:rPr>
          <w:fldChar w:fldCharType="begin"/>
        </w:r>
        <w:r w:rsidR="00AE0058">
          <w:rPr>
            <w:noProof/>
            <w:webHidden/>
          </w:rPr>
          <w:instrText xml:space="preserve"> PAGEREF _Toc434582486 \h </w:instrText>
        </w:r>
        <w:r w:rsidR="00AE0058">
          <w:rPr>
            <w:noProof/>
            <w:webHidden/>
          </w:rPr>
        </w:r>
        <w:r w:rsidR="00AE0058">
          <w:rPr>
            <w:noProof/>
            <w:webHidden/>
          </w:rPr>
          <w:fldChar w:fldCharType="separate"/>
        </w:r>
        <w:r w:rsidR="00AE0058">
          <w:rPr>
            <w:noProof/>
            <w:webHidden/>
          </w:rPr>
          <w:t>41</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87" w:history="1">
        <w:r w:rsidR="00AE0058" w:rsidRPr="00BA3B9F">
          <w:rPr>
            <w:rStyle w:val="a6"/>
            <w:rFonts w:eastAsia="Times New Roman" w:cs="Times New Roman"/>
            <w:b/>
            <w:bCs/>
            <w:noProof/>
          </w:rPr>
          <w:t>Ведомственные котельные</w:t>
        </w:r>
        <w:r w:rsidR="00AE0058">
          <w:rPr>
            <w:noProof/>
            <w:webHidden/>
          </w:rPr>
          <w:tab/>
        </w:r>
        <w:r w:rsidR="00AE0058">
          <w:rPr>
            <w:noProof/>
            <w:webHidden/>
          </w:rPr>
          <w:fldChar w:fldCharType="begin"/>
        </w:r>
        <w:r w:rsidR="00AE0058">
          <w:rPr>
            <w:noProof/>
            <w:webHidden/>
          </w:rPr>
          <w:instrText xml:space="preserve"> PAGEREF _Toc434582487 \h </w:instrText>
        </w:r>
        <w:r w:rsidR="00AE0058">
          <w:rPr>
            <w:noProof/>
            <w:webHidden/>
          </w:rPr>
        </w:r>
        <w:r w:rsidR="00AE0058">
          <w:rPr>
            <w:noProof/>
            <w:webHidden/>
          </w:rPr>
          <w:fldChar w:fldCharType="separate"/>
        </w:r>
        <w:r w:rsidR="00AE0058">
          <w:rPr>
            <w:noProof/>
            <w:webHidden/>
          </w:rPr>
          <w:t>43</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488" w:history="1">
        <w:r w:rsidR="00AE0058" w:rsidRPr="00BA3B9F">
          <w:rPr>
            <w:rStyle w:val="a6"/>
            <w:rFonts w:ascii="Arial" w:eastAsia="Times New Roman" w:hAnsi="Arial" w:cs="Times New Roman"/>
            <w:b/>
            <w:bCs/>
            <w:noProof/>
          </w:rPr>
          <w:t>Объем потребления тепловой энергии (мощности) и теплоносителя на собственные и хозяйственные нужды и параметры тепловой мощности нетто</w:t>
        </w:r>
        <w:r w:rsidR="00AE0058">
          <w:rPr>
            <w:noProof/>
            <w:webHidden/>
          </w:rPr>
          <w:tab/>
        </w:r>
        <w:r w:rsidR="00AE0058">
          <w:rPr>
            <w:noProof/>
            <w:webHidden/>
          </w:rPr>
          <w:fldChar w:fldCharType="begin"/>
        </w:r>
        <w:r w:rsidR="00AE0058">
          <w:rPr>
            <w:noProof/>
            <w:webHidden/>
          </w:rPr>
          <w:instrText xml:space="preserve"> PAGEREF _Toc434582488 \h </w:instrText>
        </w:r>
        <w:r w:rsidR="00AE0058">
          <w:rPr>
            <w:noProof/>
            <w:webHidden/>
          </w:rPr>
        </w:r>
        <w:r w:rsidR="00AE0058">
          <w:rPr>
            <w:noProof/>
            <w:webHidden/>
          </w:rPr>
          <w:fldChar w:fldCharType="separate"/>
        </w:r>
        <w:r w:rsidR="00AE0058">
          <w:rPr>
            <w:noProof/>
            <w:webHidden/>
          </w:rPr>
          <w:t>43</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89" w:history="1">
        <w:r w:rsidR="00AE0058" w:rsidRPr="00BA3B9F">
          <w:rPr>
            <w:rStyle w:val="a6"/>
            <w:rFonts w:eastAsia="Times New Roman" w:cs="Times New Roman"/>
            <w:b/>
            <w:bCs/>
            <w:noProof/>
          </w:rPr>
          <w:t>Ведомственные котельные</w:t>
        </w:r>
        <w:r w:rsidR="00AE0058">
          <w:rPr>
            <w:noProof/>
            <w:webHidden/>
          </w:rPr>
          <w:tab/>
        </w:r>
        <w:r w:rsidR="00AE0058">
          <w:rPr>
            <w:noProof/>
            <w:webHidden/>
          </w:rPr>
          <w:fldChar w:fldCharType="begin"/>
        </w:r>
        <w:r w:rsidR="00AE0058">
          <w:rPr>
            <w:noProof/>
            <w:webHidden/>
          </w:rPr>
          <w:instrText xml:space="preserve"> PAGEREF _Toc434582489 \h </w:instrText>
        </w:r>
        <w:r w:rsidR="00AE0058">
          <w:rPr>
            <w:noProof/>
            <w:webHidden/>
          </w:rPr>
        </w:r>
        <w:r w:rsidR="00AE0058">
          <w:rPr>
            <w:noProof/>
            <w:webHidden/>
          </w:rPr>
          <w:fldChar w:fldCharType="separate"/>
        </w:r>
        <w:r w:rsidR="00AE0058">
          <w:rPr>
            <w:noProof/>
            <w:webHidden/>
          </w:rPr>
          <w:t>44</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90" w:history="1">
        <w:r w:rsidR="00AE0058" w:rsidRPr="00BA3B9F">
          <w:rPr>
            <w:rStyle w:val="a6"/>
            <w:rFonts w:eastAsia="Times New Roman" w:cs="Times New Roman"/>
            <w:b/>
            <w:bCs/>
            <w:noProof/>
          </w:rPr>
          <w:t>Котельная № 2 МУП «Глазовские теплосети»</w:t>
        </w:r>
        <w:r w:rsidR="00AE0058">
          <w:rPr>
            <w:noProof/>
            <w:webHidden/>
          </w:rPr>
          <w:tab/>
        </w:r>
        <w:r w:rsidR="00AE0058">
          <w:rPr>
            <w:noProof/>
            <w:webHidden/>
          </w:rPr>
          <w:fldChar w:fldCharType="begin"/>
        </w:r>
        <w:r w:rsidR="00AE0058">
          <w:rPr>
            <w:noProof/>
            <w:webHidden/>
          </w:rPr>
          <w:instrText xml:space="preserve"> PAGEREF _Toc434582490 \h </w:instrText>
        </w:r>
        <w:r w:rsidR="00AE0058">
          <w:rPr>
            <w:noProof/>
            <w:webHidden/>
          </w:rPr>
        </w:r>
        <w:r w:rsidR="00AE0058">
          <w:rPr>
            <w:noProof/>
            <w:webHidden/>
          </w:rPr>
          <w:fldChar w:fldCharType="separate"/>
        </w:r>
        <w:r w:rsidR="00AE0058">
          <w:rPr>
            <w:noProof/>
            <w:webHidden/>
          </w:rPr>
          <w:t>47</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91" w:history="1">
        <w:r w:rsidR="00AE0058" w:rsidRPr="00BA3B9F">
          <w:rPr>
            <w:rStyle w:val="a6"/>
            <w:rFonts w:eastAsia="Times New Roman" w:cs="Times New Roman"/>
            <w:b/>
            <w:bCs/>
            <w:noProof/>
          </w:rPr>
          <w:t>Котельная № 3 ООО «КомЭнерго»</w:t>
        </w:r>
        <w:r w:rsidR="00AE0058">
          <w:rPr>
            <w:noProof/>
            <w:webHidden/>
          </w:rPr>
          <w:tab/>
        </w:r>
        <w:r w:rsidR="00AE0058">
          <w:rPr>
            <w:noProof/>
            <w:webHidden/>
          </w:rPr>
          <w:fldChar w:fldCharType="begin"/>
        </w:r>
        <w:r w:rsidR="00AE0058">
          <w:rPr>
            <w:noProof/>
            <w:webHidden/>
          </w:rPr>
          <w:instrText xml:space="preserve"> PAGEREF _Toc434582491 \h </w:instrText>
        </w:r>
        <w:r w:rsidR="00AE0058">
          <w:rPr>
            <w:noProof/>
            <w:webHidden/>
          </w:rPr>
        </w:r>
        <w:r w:rsidR="00AE0058">
          <w:rPr>
            <w:noProof/>
            <w:webHidden/>
          </w:rPr>
          <w:fldChar w:fldCharType="separate"/>
        </w:r>
        <w:r w:rsidR="00AE0058">
          <w:rPr>
            <w:noProof/>
            <w:webHidden/>
          </w:rPr>
          <w:t>48</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92" w:history="1">
        <w:r w:rsidR="00AE0058" w:rsidRPr="00BA3B9F">
          <w:rPr>
            <w:rStyle w:val="a6"/>
            <w:rFonts w:eastAsia="Times New Roman" w:cs="Times New Roman"/>
            <w:b/>
            <w:bCs/>
            <w:noProof/>
          </w:rPr>
          <w:t>Котельная завода OAO «Реммаш»</w:t>
        </w:r>
        <w:r w:rsidR="00AE0058">
          <w:rPr>
            <w:noProof/>
            <w:webHidden/>
          </w:rPr>
          <w:tab/>
        </w:r>
        <w:r w:rsidR="00AE0058">
          <w:rPr>
            <w:noProof/>
            <w:webHidden/>
          </w:rPr>
          <w:fldChar w:fldCharType="begin"/>
        </w:r>
        <w:r w:rsidR="00AE0058">
          <w:rPr>
            <w:noProof/>
            <w:webHidden/>
          </w:rPr>
          <w:instrText xml:space="preserve"> PAGEREF _Toc434582492 \h </w:instrText>
        </w:r>
        <w:r w:rsidR="00AE0058">
          <w:rPr>
            <w:noProof/>
            <w:webHidden/>
          </w:rPr>
        </w:r>
        <w:r w:rsidR="00AE0058">
          <w:rPr>
            <w:noProof/>
            <w:webHidden/>
          </w:rPr>
          <w:fldChar w:fldCharType="separate"/>
        </w:r>
        <w:r w:rsidR="00AE0058">
          <w:rPr>
            <w:noProof/>
            <w:webHidden/>
          </w:rPr>
          <w:t>48</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93" w:history="1">
        <w:r w:rsidR="00AE0058" w:rsidRPr="00BA3B9F">
          <w:rPr>
            <w:rStyle w:val="a6"/>
            <w:rFonts w:eastAsia="Times New Roman" w:cs="Times New Roman"/>
            <w:b/>
            <w:bCs/>
            <w:noProof/>
          </w:rPr>
          <w:t>Ведомственные котельные</w:t>
        </w:r>
        <w:r w:rsidR="00AE0058">
          <w:rPr>
            <w:noProof/>
            <w:webHidden/>
          </w:rPr>
          <w:tab/>
        </w:r>
        <w:r w:rsidR="00AE0058">
          <w:rPr>
            <w:noProof/>
            <w:webHidden/>
          </w:rPr>
          <w:fldChar w:fldCharType="begin"/>
        </w:r>
        <w:r w:rsidR="00AE0058">
          <w:rPr>
            <w:noProof/>
            <w:webHidden/>
          </w:rPr>
          <w:instrText xml:space="preserve"> PAGEREF _Toc434582493 \h </w:instrText>
        </w:r>
        <w:r w:rsidR="00AE0058">
          <w:rPr>
            <w:noProof/>
            <w:webHidden/>
          </w:rPr>
        </w:r>
        <w:r w:rsidR="00AE0058">
          <w:rPr>
            <w:noProof/>
            <w:webHidden/>
          </w:rPr>
          <w:fldChar w:fldCharType="separate"/>
        </w:r>
        <w:r w:rsidR="00AE0058">
          <w:rPr>
            <w:noProof/>
            <w:webHidden/>
          </w:rPr>
          <w:t>49</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94" w:history="1">
        <w:r w:rsidR="00AE0058" w:rsidRPr="00BA3B9F">
          <w:rPr>
            <w:rStyle w:val="a6"/>
            <w:rFonts w:eastAsia="Times New Roman" w:cs="Times New Roman"/>
            <w:b/>
            <w:bCs/>
            <w:noProof/>
          </w:rPr>
          <w:t>Котлы города Глазова, отработавшие нормативный срок службы на 01.01.2015</w:t>
        </w:r>
        <w:r w:rsidR="00AE0058">
          <w:rPr>
            <w:noProof/>
            <w:webHidden/>
          </w:rPr>
          <w:tab/>
        </w:r>
        <w:r w:rsidR="00AE0058">
          <w:rPr>
            <w:noProof/>
            <w:webHidden/>
          </w:rPr>
          <w:fldChar w:fldCharType="begin"/>
        </w:r>
        <w:r w:rsidR="00AE0058">
          <w:rPr>
            <w:noProof/>
            <w:webHidden/>
          </w:rPr>
          <w:instrText xml:space="preserve"> PAGEREF _Toc434582494 \h </w:instrText>
        </w:r>
        <w:r w:rsidR="00AE0058">
          <w:rPr>
            <w:noProof/>
            <w:webHidden/>
          </w:rPr>
        </w:r>
        <w:r w:rsidR="00AE0058">
          <w:rPr>
            <w:noProof/>
            <w:webHidden/>
          </w:rPr>
          <w:fldChar w:fldCharType="separate"/>
        </w:r>
        <w:r w:rsidR="00AE0058">
          <w:rPr>
            <w:noProof/>
            <w:webHidden/>
          </w:rPr>
          <w:t>53</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495" w:history="1">
        <w:r w:rsidR="00AE0058" w:rsidRPr="00BA3B9F">
          <w:rPr>
            <w:rStyle w:val="a6"/>
            <w:rFonts w:ascii="Arial" w:eastAsia="Times New Roman" w:hAnsi="Arial" w:cs="Times New Roman"/>
            <w:b/>
            <w:bCs/>
            <w:noProof/>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AE0058">
          <w:rPr>
            <w:noProof/>
            <w:webHidden/>
          </w:rPr>
          <w:tab/>
        </w:r>
        <w:r w:rsidR="00AE0058">
          <w:rPr>
            <w:noProof/>
            <w:webHidden/>
          </w:rPr>
          <w:fldChar w:fldCharType="begin"/>
        </w:r>
        <w:r w:rsidR="00AE0058">
          <w:rPr>
            <w:noProof/>
            <w:webHidden/>
          </w:rPr>
          <w:instrText xml:space="preserve"> PAGEREF _Toc434582495 \h </w:instrText>
        </w:r>
        <w:r w:rsidR="00AE0058">
          <w:rPr>
            <w:noProof/>
            <w:webHidden/>
          </w:rPr>
        </w:r>
        <w:r w:rsidR="00AE0058">
          <w:rPr>
            <w:noProof/>
            <w:webHidden/>
          </w:rPr>
          <w:fldChar w:fldCharType="separate"/>
        </w:r>
        <w:r w:rsidR="00AE0058">
          <w:rPr>
            <w:noProof/>
            <w:webHidden/>
          </w:rPr>
          <w:t>57</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96" w:history="1">
        <w:r w:rsidR="00AE0058" w:rsidRPr="00BA3B9F">
          <w:rPr>
            <w:rStyle w:val="a6"/>
            <w:rFonts w:eastAsia="Times New Roman" w:cs="Times New Roman"/>
            <w:b/>
            <w:bCs/>
            <w:noProof/>
          </w:rPr>
          <w:t>Основные источники тепловой энергии г. Глазов</w:t>
        </w:r>
        <w:r w:rsidR="00AE0058">
          <w:rPr>
            <w:noProof/>
            <w:webHidden/>
          </w:rPr>
          <w:tab/>
        </w:r>
        <w:r w:rsidR="00AE0058">
          <w:rPr>
            <w:noProof/>
            <w:webHidden/>
          </w:rPr>
          <w:fldChar w:fldCharType="begin"/>
        </w:r>
        <w:r w:rsidR="00AE0058">
          <w:rPr>
            <w:noProof/>
            <w:webHidden/>
          </w:rPr>
          <w:instrText xml:space="preserve"> PAGEREF _Toc434582496 \h </w:instrText>
        </w:r>
        <w:r w:rsidR="00AE0058">
          <w:rPr>
            <w:noProof/>
            <w:webHidden/>
          </w:rPr>
        </w:r>
        <w:r w:rsidR="00AE0058">
          <w:rPr>
            <w:noProof/>
            <w:webHidden/>
          </w:rPr>
          <w:fldChar w:fldCharType="separate"/>
        </w:r>
        <w:r w:rsidR="00AE0058">
          <w:rPr>
            <w:noProof/>
            <w:webHidden/>
          </w:rPr>
          <w:t>57</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97" w:history="1">
        <w:r w:rsidR="00AE0058" w:rsidRPr="00BA3B9F">
          <w:rPr>
            <w:rStyle w:val="a6"/>
            <w:rFonts w:eastAsia="Times New Roman" w:cs="Times New Roman"/>
            <w:b/>
            <w:bCs/>
            <w:noProof/>
          </w:rPr>
          <w:t>Ведомственные источники тепловой энергии г. Глазов</w:t>
        </w:r>
        <w:r w:rsidR="00AE0058">
          <w:rPr>
            <w:noProof/>
            <w:webHidden/>
          </w:rPr>
          <w:tab/>
        </w:r>
        <w:r w:rsidR="00AE0058">
          <w:rPr>
            <w:noProof/>
            <w:webHidden/>
          </w:rPr>
          <w:fldChar w:fldCharType="begin"/>
        </w:r>
        <w:r w:rsidR="00AE0058">
          <w:rPr>
            <w:noProof/>
            <w:webHidden/>
          </w:rPr>
          <w:instrText xml:space="preserve"> PAGEREF _Toc434582497 \h </w:instrText>
        </w:r>
        <w:r w:rsidR="00AE0058">
          <w:rPr>
            <w:noProof/>
            <w:webHidden/>
          </w:rPr>
        </w:r>
        <w:r w:rsidR="00AE0058">
          <w:rPr>
            <w:noProof/>
            <w:webHidden/>
          </w:rPr>
          <w:fldChar w:fldCharType="separate"/>
        </w:r>
        <w:r w:rsidR="00AE0058">
          <w:rPr>
            <w:noProof/>
            <w:webHidden/>
          </w:rPr>
          <w:t>66</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498" w:history="1">
        <w:r w:rsidR="00AE0058" w:rsidRPr="00BA3B9F">
          <w:rPr>
            <w:rStyle w:val="a6"/>
            <w:rFonts w:ascii="Arial" w:eastAsia="Times New Roman" w:hAnsi="Arial" w:cs="Times New Roman"/>
            <w:b/>
            <w:bCs/>
            <w:noProof/>
          </w:rPr>
          <w:t>Среднегодовая загрузка оборудования</w:t>
        </w:r>
        <w:r w:rsidR="00AE0058">
          <w:rPr>
            <w:noProof/>
            <w:webHidden/>
          </w:rPr>
          <w:tab/>
        </w:r>
        <w:r w:rsidR="00AE0058">
          <w:rPr>
            <w:noProof/>
            <w:webHidden/>
          </w:rPr>
          <w:fldChar w:fldCharType="begin"/>
        </w:r>
        <w:r w:rsidR="00AE0058">
          <w:rPr>
            <w:noProof/>
            <w:webHidden/>
          </w:rPr>
          <w:instrText xml:space="preserve"> PAGEREF _Toc434582498 \h </w:instrText>
        </w:r>
        <w:r w:rsidR="00AE0058">
          <w:rPr>
            <w:noProof/>
            <w:webHidden/>
          </w:rPr>
        </w:r>
        <w:r w:rsidR="00AE0058">
          <w:rPr>
            <w:noProof/>
            <w:webHidden/>
          </w:rPr>
          <w:fldChar w:fldCharType="separate"/>
        </w:r>
        <w:r w:rsidR="00AE0058">
          <w:rPr>
            <w:noProof/>
            <w:webHidden/>
          </w:rPr>
          <w:t>67</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499" w:history="1">
        <w:r w:rsidR="00AE0058" w:rsidRPr="00BA3B9F">
          <w:rPr>
            <w:rStyle w:val="a6"/>
            <w:rFonts w:eastAsia="Times New Roman" w:cs="Times New Roman"/>
            <w:b/>
            <w:bCs/>
            <w:noProof/>
          </w:rPr>
          <w:t>Ведомственные источники тепловой энергии</w:t>
        </w:r>
        <w:r w:rsidR="00AE0058">
          <w:rPr>
            <w:noProof/>
            <w:webHidden/>
          </w:rPr>
          <w:tab/>
        </w:r>
        <w:r w:rsidR="00AE0058">
          <w:rPr>
            <w:noProof/>
            <w:webHidden/>
          </w:rPr>
          <w:fldChar w:fldCharType="begin"/>
        </w:r>
        <w:r w:rsidR="00AE0058">
          <w:rPr>
            <w:noProof/>
            <w:webHidden/>
          </w:rPr>
          <w:instrText xml:space="preserve"> PAGEREF _Toc434582499 \h </w:instrText>
        </w:r>
        <w:r w:rsidR="00AE0058">
          <w:rPr>
            <w:noProof/>
            <w:webHidden/>
          </w:rPr>
        </w:r>
        <w:r w:rsidR="00AE0058">
          <w:rPr>
            <w:noProof/>
            <w:webHidden/>
          </w:rPr>
          <w:fldChar w:fldCharType="separate"/>
        </w:r>
        <w:r w:rsidR="00AE0058">
          <w:rPr>
            <w:noProof/>
            <w:webHidden/>
          </w:rPr>
          <w:t>67</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00" w:history="1">
        <w:r w:rsidR="00AE0058" w:rsidRPr="00BA3B9F">
          <w:rPr>
            <w:rStyle w:val="a6"/>
            <w:rFonts w:ascii="Arial" w:eastAsia="Times New Roman" w:hAnsi="Arial" w:cs="Times New Roman"/>
            <w:b/>
            <w:bCs/>
            <w:noProof/>
          </w:rPr>
          <w:t>Способы учета тепла, отпускаемого в тепловые сети</w:t>
        </w:r>
        <w:r w:rsidR="00AE0058">
          <w:rPr>
            <w:noProof/>
            <w:webHidden/>
          </w:rPr>
          <w:tab/>
        </w:r>
        <w:r w:rsidR="00AE0058">
          <w:rPr>
            <w:noProof/>
            <w:webHidden/>
          </w:rPr>
          <w:fldChar w:fldCharType="begin"/>
        </w:r>
        <w:r w:rsidR="00AE0058">
          <w:rPr>
            <w:noProof/>
            <w:webHidden/>
          </w:rPr>
          <w:instrText xml:space="preserve"> PAGEREF _Toc434582500 \h </w:instrText>
        </w:r>
        <w:r w:rsidR="00AE0058">
          <w:rPr>
            <w:noProof/>
            <w:webHidden/>
          </w:rPr>
        </w:r>
        <w:r w:rsidR="00AE0058">
          <w:rPr>
            <w:noProof/>
            <w:webHidden/>
          </w:rPr>
          <w:fldChar w:fldCharType="separate"/>
        </w:r>
        <w:r w:rsidR="00AE0058">
          <w:rPr>
            <w:noProof/>
            <w:webHidden/>
          </w:rPr>
          <w:t>68</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01" w:history="1">
        <w:r w:rsidR="00AE0058" w:rsidRPr="00BA3B9F">
          <w:rPr>
            <w:rStyle w:val="a6"/>
            <w:rFonts w:ascii="Arial" w:eastAsia="Times New Roman" w:hAnsi="Arial" w:cs="Times New Roman"/>
            <w:b/>
            <w:bCs/>
            <w:noProof/>
          </w:rPr>
          <w:t>Статистика отказов и восстановлений оборудования источников тепловой энергии</w:t>
        </w:r>
        <w:r w:rsidR="00AE0058">
          <w:rPr>
            <w:noProof/>
            <w:webHidden/>
          </w:rPr>
          <w:tab/>
        </w:r>
        <w:r w:rsidR="00AE0058">
          <w:rPr>
            <w:noProof/>
            <w:webHidden/>
          </w:rPr>
          <w:fldChar w:fldCharType="begin"/>
        </w:r>
        <w:r w:rsidR="00AE0058">
          <w:rPr>
            <w:noProof/>
            <w:webHidden/>
          </w:rPr>
          <w:instrText xml:space="preserve"> PAGEREF _Toc434582501 \h </w:instrText>
        </w:r>
        <w:r w:rsidR="00AE0058">
          <w:rPr>
            <w:noProof/>
            <w:webHidden/>
          </w:rPr>
        </w:r>
        <w:r w:rsidR="00AE0058">
          <w:rPr>
            <w:noProof/>
            <w:webHidden/>
          </w:rPr>
          <w:fldChar w:fldCharType="separate"/>
        </w:r>
        <w:r w:rsidR="00AE0058">
          <w:rPr>
            <w:noProof/>
            <w:webHidden/>
          </w:rPr>
          <w:t>77</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02" w:history="1">
        <w:r w:rsidR="00AE0058" w:rsidRPr="00BA3B9F">
          <w:rPr>
            <w:rStyle w:val="a6"/>
            <w:rFonts w:ascii="Arial" w:eastAsia="Times New Roman" w:hAnsi="Arial" w:cs="Times New Roman"/>
            <w:b/>
            <w:bCs/>
            <w:noProof/>
          </w:rPr>
          <w:t>Базовые целевые показатели</w:t>
        </w:r>
        <w:r w:rsidR="00AE0058">
          <w:rPr>
            <w:noProof/>
            <w:webHidden/>
          </w:rPr>
          <w:tab/>
        </w:r>
        <w:r w:rsidR="00AE0058">
          <w:rPr>
            <w:noProof/>
            <w:webHidden/>
          </w:rPr>
          <w:fldChar w:fldCharType="begin"/>
        </w:r>
        <w:r w:rsidR="00AE0058">
          <w:rPr>
            <w:noProof/>
            <w:webHidden/>
          </w:rPr>
          <w:instrText xml:space="preserve"> PAGEREF _Toc434582502 \h </w:instrText>
        </w:r>
        <w:r w:rsidR="00AE0058">
          <w:rPr>
            <w:noProof/>
            <w:webHidden/>
          </w:rPr>
        </w:r>
        <w:r w:rsidR="00AE0058">
          <w:rPr>
            <w:noProof/>
            <w:webHidden/>
          </w:rPr>
          <w:fldChar w:fldCharType="separate"/>
        </w:r>
        <w:r w:rsidR="00AE0058">
          <w:rPr>
            <w:noProof/>
            <w:webHidden/>
          </w:rPr>
          <w:t>77</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503" w:history="1">
        <w:r w:rsidR="00AE0058" w:rsidRPr="00BA3B9F">
          <w:rPr>
            <w:rStyle w:val="a6"/>
            <w:rFonts w:ascii="Arial" w:eastAsia="Times New Roman" w:hAnsi="Arial" w:cs="Arial"/>
            <w:b/>
            <w:bCs/>
            <w:noProof/>
          </w:rPr>
          <w:t>3 Тепловые сети, сооружения на них и тепловые пункты</w:t>
        </w:r>
        <w:r w:rsidR="00AE0058">
          <w:rPr>
            <w:noProof/>
            <w:webHidden/>
          </w:rPr>
          <w:tab/>
        </w:r>
        <w:r w:rsidR="00AE0058">
          <w:rPr>
            <w:noProof/>
            <w:webHidden/>
          </w:rPr>
          <w:fldChar w:fldCharType="begin"/>
        </w:r>
        <w:r w:rsidR="00AE0058">
          <w:rPr>
            <w:noProof/>
            <w:webHidden/>
          </w:rPr>
          <w:instrText xml:space="preserve"> PAGEREF _Toc434582503 \h </w:instrText>
        </w:r>
        <w:r w:rsidR="00AE0058">
          <w:rPr>
            <w:noProof/>
            <w:webHidden/>
          </w:rPr>
        </w:r>
        <w:r w:rsidR="00AE0058">
          <w:rPr>
            <w:noProof/>
            <w:webHidden/>
          </w:rPr>
          <w:fldChar w:fldCharType="separate"/>
        </w:r>
        <w:r w:rsidR="00AE0058">
          <w:rPr>
            <w:noProof/>
            <w:webHidden/>
          </w:rPr>
          <w:t>80</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04" w:history="1">
        <w:r w:rsidR="00AE0058" w:rsidRPr="00BA3B9F">
          <w:rPr>
            <w:rStyle w:val="a6"/>
            <w:rFonts w:ascii="Arial" w:eastAsia="Times New Roman" w:hAnsi="Arial" w:cs="Times New Roman"/>
            <w:b/>
            <w:bCs/>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AE0058">
          <w:rPr>
            <w:noProof/>
            <w:webHidden/>
          </w:rPr>
          <w:tab/>
        </w:r>
        <w:r w:rsidR="00AE0058">
          <w:rPr>
            <w:noProof/>
            <w:webHidden/>
          </w:rPr>
          <w:fldChar w:fldCharType="begin"/>
        </w:r>
        <w:r w:rsidR="00AE0058">
          <w:rPr>
            <w:noProof/>
            <w:webHidden/>
          </w:rPr>
          <w:instrText xml:space="preserve"> PAGEREF _Toc434582504 \h </w:instrText>
        </w:r>
        <w:r w:rsidR="00AE0058">
          <w:rPr>
            <w:noProof/>
            <w:webHidden/>
          </w:rPr>
        </w:r>
        <w:r w:rsidR="00AE0058">
          <w:rPr>
            <w:noProof/>
            <w:webHidden/>
          </w:rPr>
          <w:fldChar w:fldCharType="separate"/>
        </w:r>
        <w:r w:rsidR="00AE0058">
          <w:rPr>
            <w:noProof/>
            <w:webHidden/>
          </w:rPr>
          <w:t>80</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05" w:history="1">
        <w:r w:rsidR="00AE0058" w:rsidRPr="00BA3B9F">
          <w:rPr>
            <w:rStyle w:val="a6"/>
            <w:rFonts w:ascii="Arial" w:eastAsia="Times New Roman" w:hAnsi="Arial" w:cs="Times New Roman"/>
            <w:b/>
            <w:bCs/>
            <w:noProof/>
          </w:rPr>
          <w:t>Электронные и (или) бумажные карты (схемы) тепловых сетей в зонах действия источников тепловой энергии</w:t>
        </w:r>
        <w:r w:rsidR="00AE0058">
          <w:rPr>
            <w:noProof/>
            <w:webHidden/>
          </w:rPr>
          <w:tab/>
        </w:r>
        <w:r w:rsidR="00AE0058">
          <w:rPr>
            <w:noProof/>
            <w:webHidden/>
          </w:rPr>
          <w:fldChar w:fldCharType="begin"/>
        </w:r>
        <w:r w:rsidR="00AE0058">
          <w:rPr>
            <w:noProof/>
            <w:webHidden/>
          </w:rPr>
          <w:instrText xml:space="preserve"> PAGEREF _Toc434582505 \h </w:instrText>
        </w:r>
        <w:r w:rsidR="00AE0058">
          <w:rPr>
            <w:noProof/>
            <w:webHidden/>
          </w:rPr>
        </w:r>
        <w:r w:rsidR="00AE0058">
          <w:rPr>
            <w:noProof/>
            <w:webHidden/>
          </w:rPr>
          <w:fldChar w:fldCharType="separate"/>
        </w:r>
        <w:r w:rsidR="00AE0058">
          <w:rPr>
            <w:noProof/>
            <w:webHidden/>
          </w:rPr>
          <w:t>81</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06" w:history="1">
        <w:r w:rsidR="00AE0058" w:rsidRPr="00BA3B9F">
          <w:rPr>
            <w:rStyle w:val="a6"/>
            <w:rFonts w:ascii="Arial" w:eastAsia="Times New Roman" w:hAnsi="Arial" w:cs="Times New Roman"/>
            <w:b/>
            <w:bCs/>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AE0058">
          <w:rPr>
            <w:noProof/>
            <w:webHidden/>
          </w:rPr>
          <w:tab/>
        </w:r>
        <w:r w:rsidR="00AE0058">
          <w:rPr>
            <w:noProof/>
            <w:webHidden/>
          </w:rPr>
          <w:fldChar w:fldCharType="begin"/>
        </w:r>
        <w:r w:rsidR="00AE0058">
          <w:rPr>
            <w:noProof/>
            <w:webHidden/>
          </w:rPr>
          <w:instrText xml:space="preserve"> PAGEREF _Toc434582506 \h </w:instrText>
        </w:r>
        <w:r w:rsidR="00AE0058">
          <w:rPr>
            <w:noProof/>
            <w:webHidden/>
          </w:rPr>
        </w:r>
        <w:r w:rsidR="00AE0058">
          <w:rPr>
            <w:noProof/>
            <w:webHidden/>
          </w:rPr>
          <w:fldChar w:fldCharType="separate"/>
        </w:r>
        <w:r w:rsidR="00AE0058">
          <w:rPr>
            <w:noProof/>
            <w:webHidden/>
          </w:rPr>
          <w:t>82</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507" w:history="1">
        <w:r w:rsidR="00AE0058" w:rsidRPr="00BA3B9F">
          <w:rPr>
            <w:rStyle w:val="a6"/>
            <w:rFonts w:eastAsia="Times New Roman" w:cs="Times New Roman"/>
            <w:b/>
            <w:bCs/>
            <w:i/>
            <w:noProof/>
          </w:rPr>
          <w:t>3.3.1.</w:t>
        </w:r>
        <w:r w:rsidR="00AE0058">
          <w:rPr>
            <w:rFonts w:asciiTheme="minorHAnsi" w:eastAsiaTheme="minorEastAsia" w:hAnsiTheme="minorHAnsi"/>
            <w:noProof/>
            <w:sz w:val="22"/>
            <w:lang w:eastAsia="ru-RU"/>
          </w:rPr>
          <w:tab/>
        </w:r>
        <w:r w:rsidR="00AE0058" w:rsidRPr="00BA3B9F">
          <w:rPr>
            <w:rStyle w:val="a6"/>
            <w:rFonts w:eastAsia="Times New Roman" w:cs="Times New Roman"/>
            <w:b/>
            <w:bCs/>
            <w:noProof/>
          </w:rPr>
          <w:t>Сети, эксплуатируемые ООО «Тепловодоканал»</w:t>
        </w:r>
        <w:r w:rsidR="00AE0058">
          <w:rPr>
            <w:noProof/>
            <w:webHidden/>
          </w:rPr>
          <w:tab/>
        </w:r>
        <w:r w:rsidR="00AE0058">
          <w:rPr>
            <w:noProof/>
            <w:webHidden/>
          </w:rPr>
          <w:fldChar w:fldCharType="begin"/>
        </w:r>
        <w:r w:rsidR="00AE0058">
          <w:rPr>
            <w:noProof/>
            <w:webHidden/>
          </w:rPr>
          <w:instrText xml:space="preserve"> PAGEREF _Toc434582507 \h </w:instrText>
        </w:r>
        <w:r w:rsidR="00AE0058">
          <w:rPr>
            <w:noProof/>
            <w:webHidden/>
          </w:rPr>
        </w:r>
        <w:r w:rsidR="00AE0058">
          <w:rPr>
            <w:noProof/>
            <w:webHidden/>
          </w:rPr>
          <w:fldChar w:fldCharType="separate"/>
        </w:r>
        <w:r w:rsidR="00AE0058">
          <w:rPr>
            <w:noProof/>
            <w:webHidden/>
          </w:rPr>
          <w:t>82</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508" w:history="1">
        <w:r w:rsidR="00AE0058" w:rsidRPr="00BA3B9F">
          <w:rPr>
            <w:rStyle w:val="a6"/>
            <w:rFonts w:eastAsia="Times New Roman" w:cs="Times New Roman"/>
            <w:b/>
            <w:bCs/>
            <w:i/>
            <w:noProof/>
          </w:rPr>
          <w:t>3.3.2.</w:t>
        </w:r>
        <w:r w:rsidR="00AE0058">
          <w:rPr>
            <w:rFonts w:asciiTheme="minorHAnsi" w:eastAsiaTheme="minorEastAsia" w:hAnsiTheme="minorHAnsi"/>
            <w:noProof/>
            <w:sz w:val="22"/>
            <w:lang w:eastAsia="ru-RU"/>
          </w:rPr>
          <w:tab/>
        </w:r>
        <w:r w:rsidR="00AE0058" w:rsidRPr="00BA3B9F">
          <w:rPr>
            <w:rStyle w:val="a6"/>
            <w:rFonts w:eastAsia="Times New Roman" w:cs="Times New Roman"/>
            <w:b/>
            <w:bCs/>
            <w:noProof/>
          </w:rPr>
          <w:t>Городские тепловые сети, эксплуатируемые МУП «Глазовские теплосети»</w:t>
        </w:r>
        <w:r w:rsidR="00AE0058">
          <w:rPr>
            <w:noProof/>
            <w:webHidden/>
          </w:rPr>
          <w:tab/>
        </w:r>
        <w:r w:rsidR="00AE0058">
          <w:rPr>
            <w:noProof/>
            <w:webHidden/>
          </w:rPr>
          <w:fldChar w:fldCharType="begin"/>
        </w:r>
        <w:r w:rsidR="00AE0058">
          <w:rPr>
            <w:noProof/>
            <w:webHidden/>
          </w:rPr>
          <w:instrText xml:space="preserve"> PAGEREF _Toc434582508 \h </w:instrText>
        </w:r>
        <w:r w:rsidR="00AE0058">
          <w:rPr>
            <w:noProof/>
            <w:webHidden/>
          </w:rPr>
        </w:r>
        <w:r w:rsidR="00AE0058">
          <w:rPr>
            <w:noProof/>
            <w:webHidden/>
          </w:rPr>
          <w:fldChar w:fldCharType="separate"/>
        </w:r>
        <w:r w:rsidR="00AE0058">
          <w:rPr>
            <w:noProof/>
            <w:webHidden/>
          </w:rPr>
          <w:t>85</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09" w:history="1">
        <w:r w:rsidR="00AE0058" w:rsidRPr="00BA3B9F">
          <w:rPr>
            <w:rStyle w:val="a6"/>
            <w:rFonts w:ascii="Arial" w:eastAsia="Times New Roman" w:hAnsi="Arial" w:cs="Times New Roman"/>
            <w:b/>
            <w:bCs/>
            <w:noProof/>
          </w:rPr>
          <w:t>3.4 Описание типов и количества секционирующей и регулирующей арматуры на тепловых сетях</w:t>
        </w:r>
        <w:r w:rsidR="00AE0058">
          <w:rPr>
            <w:noProof/>
            <w:webHidden/>
          </w:rPr>
          <w:tab/>
        </w:r>
        <w:r w:rsidR="00AE0058">
          <w:rPr>
            <w:noProof/>
            <w:webHidden/>
          </w:rPr>
          <w:fldChar w:fldCharType="begin"/>
        </w:r>
        <w:r w:rsidR="00AE0058">
          <w:rPr>
            <w:noProof/>
            <w:webHidden/>
          </w:rPr>
          <w:instrText xml:space="preserve"> PAGEREF _Toc434582509 \h </w:instrText>
        </w:r>
        <w:r w:rsidR="00AE0058">
          <w:rPr>
            <w:noProof/>
            <w:webHidden/>
          </w:rPr>
        </w:r>
        <w:r w:rsidR="00AE0058">
          <w:rPr>
            <w:noProof/>
            <w:webHidden/>
          </w:rPr>
          <w:fldChar w:fldCharType="separate"/>
        </w:r>
        <w:r w:rsidR="00AE0058">
          <w:rPr>
            <w:noProof/>
            <w:webHidden/>
          </w:rPr>
          <w:t>94</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10" w:history="1">
        <w:r w:rsidR="00AE0058" w:rsidRPr="00BA3B9F">
          <w:rPr>
            <w:rStyle w:val="a6"/>
            <w:rFonts w:ascii="Arial" w:eastAsia="Times New Roman" w:hAnsi="Arial" w:cs="Times New Roman"/>
            <w:b/>
            <w:bCs/>
            <w:noProof/>
          </w:rPr>
          <w:t>3.5 Описание типов и строительных особенностей тепловых камер и павильонов</w:t>
        </w:r>
        <w:r w:rsidR="00AE0058">
          <w:rPr>
            <w:noProof/>
            <w:webHidden/>
          </w:rPr>
          <w:tab/>
        </w:r>
        <w:r w:rsidR="00AE0058">
          <w:rPr>
            <w:noProof/>
            <w:webHidden/>
          </w:rPr>
          <w:fldChar w:fldCharType="begin"/>
        </w:r>
        <w:r w:rsidR="00AE0058">
          <w:rPr>
            <w:noProof/>
            <w:webHidden/>
          </w:rPr>
          <w:instrText xml:space="preserve"> PAGEREF _Toc434582510 \h </w:instrText>
        </w:r>
        <w:r w:rsidR="00AE0058">
          <w:rPr>
            <w:noProof/>
            <w:webHidden/>
          </w:rPr>
        </w:r>
        <w:r w:rsidR="00AE0058">
          <w:rPr>
            <w:noProof/>
            <w:webHidden/>
          </w:rPr>
          <w:fldChar w:fldCharType="separate"/>
        </w:r>
        <w:r w:rsidR="00AE0058">
          <w:rPr>
            <w:noProof/>
            <w:webHidden/>
          </w:rPr>
          <w:t>95</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11" w:history="1">
        <w:r w:rsidR="00AE0058" w:rsidRPr="00BA3B9F">
          <w:rPr>
            <w:rStyle w:val="a6"/>
            <w:rFonts w:ascii="Arial" w:eastAsia="Times New Roman" w:hAnsi="Arial" w:cs="Times New Roman"/>
            <w:b/>
            <w:bCs/>
            <w:noProof/>
          </w:rPr>
          <w:t>3.6 Описание графиков регулирования отпуска тепла в тепловые сети с анализом их обоснованности</w:t>
        </w:r>
        <w:r w:rsidR="00AE0058">
          <w:rPr>
            <w:noProof/>
            <w:webHidden/>
          </w:rPr>
          <w:tab/>
        </w:r>
        <w:r w:rsidR="00AE0058">
          <w:rPr>
            <w:noProof/>
            <w:webHidden/>
          </w:rPr>
          <w:fldChar w:fldCharType="begin"/>
        </w:r>
        <w:r w:rsidR="00AE0058">
          <w:rPr>
            <w:noProof/>
            <w:webHidden/>
          </w:rPr>
          <w:instrText xml:space="preserve"> PAGEREF _Toc434582511 \h </w:instrText>
        </w:r>
        <w:r w:rsidR="00AE0058">
          <w:rPr>
            <w:noProof/>
            <w:webHidden/>
          </w:rPr>
        </w:r>
        <w:r w:rsidR="00AE0058">
          <w:rPr>
            <w:noProof/>
            <w:webHidden/>
          </w:rPr>
          <w:fldChar w:fldCharType="separate"/>
        </w:r>
        <w:r w:rsidR="00AE0058">
          <w:rPr>
            <w:noProof/>
            <w:webHidden/>
          </w:rPr>
          <w:t>97</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12" w:history="1">
        <w:r w:rsidR="00AE0058" w:rsidRPr="00BA3B9F">
          <w:rPr>
            <w:rStyle w:val="a6"/>
            <w:rFonts w:ascii="Arial" w:eastAsia="Times New Roman" w:hAnsi="Arial" w:cs="Times New Roman"/>
            <w:b/>
            <w:bCs/>
            <w:noProof/>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AE0058">
          <w:rPr>
            <w:noProof/>
            <w:webHidden/>
          </w:rPr>
          <w:tab/>
        </w:r>
        <w:r w:rsidR="00AE0058">
          <w:rPr>
            <w:noProof/>
            <w:webHidden/>
          </w:rPr>
          <w:fldChar w:fldCharType="begin"/>
        </w:r>
        <w:r w:rsidR="00AE0058">
          <w:rPr>
            <w:noProof/>
            <w:webHidden/>
          </w:rPr>
          <w:instrText xml:space="preserve"> PAGEREF _Toc434582512 \h </w:instrText>
        </w:r>
        <w:r w:rsidR="00AE0058">
          <w:rPr>
            <w:noProof/>
            <w:webHidden/>
          </w:rPr>
        </w:r>
        <w:r w:rsidR="00AE0058">
          <w:rPr>
            <w:noProof/>
            <w:webHidden/>
          </w:rPr>
          <w:fldChar w:fldCharType="separate"/>
        </w:r>
        <w:r w:rsidR="00AE0058">
          <w:rPr>
            <w:noProof/>
            <w:webHidden/>
          </w:rPr>
          <w:t>98</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13" w:history="1">
        <w:r w:rsidR="00AE0058" w:rsidRPr="00BA3B9F">
          <w:rPr>
            <w:rStyle w:val="a6"/>
            <w:rFonts w:ascii="Arial" w:eastAsia="Times New Roman" w:hAnsi="Arial" w:cs="Times New Roman"/>
            <w:b/>
            <w:bCs/>
            <w:noProof/>
          </w:rPr>
          <w:t>3.8 Гидравлические режимы тепловых сетей и пьезометрические графики</w:t>
        </w:r>
        <w:r w:rsidR="00AE0058">
          <w:rPr>
            <w:noProof/>
            <w:webHidden/>
          </w:rPr>
          <w:tab/>
        </w:r>
        <w:r w:rsidR="00AE0058">
          <w:rPr>
            <w:noProof/>
            <w:webHidden/>
          </w:rPr>
          <w:fldChar w:fldCharType="begin"/>
        </w:r>
        <w:r w:rsidR="00AE0058">
          <w:rPr>
            <w:noProof/>
            <w:webHidden/>
          </w:rPr>
          <w:instrText xml:space="preserve"> PAGEREF _Toc434582513 \h </w:instrText>
        </w:r>
        <w:r w:rsidR="00AE0058">
          <w:rPr>
            <w:noProof/>
            <w:webHidden/>
          </w:rPr>
        </w:r>
        <w:r w:rsidR="00AE0058">
          <w:rPr>
            <w:noProof/>
            <w:webHidden/>
          </w:rPr>
          <w:fldChar w:fldCharType="separate"/>
        </w:r>
        <w:r w:rsidR="00AE0058">
          <w:rPr>
            <w:noProof/>
            <w:webHidden/>
          </w:rPr>
          <w:t>102</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14" w:history="1">
        <w:r w:rsidR="00AE0058" w:rsidRPr="00BA3B9F">
          <w:rPr>
            <w:rStyle w:val="a6"/>
            <w:rFonts w:ascii="Arial" w:eastAsia="Times New Roman" w:hAnsi="Arial" w:cs="Times New Roman"/>
            <w:b/>
            <w:bCs/>
            <w:noProof/>
          </w:rPr>
          <w:t>3.9 Статистика отказов тепловых сетей (аварий, инцидентов) за последние 5 лет</w:t>
        </w:r>
        <w:r w:rsidR="00AE0058">
          <w:rPr>
            <w:noProof/>
            <w:webHidden/>
          </w:rPr>
          <w:tab/>
        </w:r>
        <w:r w:rsidR="00AE0058">
          <w:rPr>
            <w:noProof/>
            <w:webHidden/>
          </w:rPr>
          <w:fldChar w:fldCharType="begin"/>
        </w:r>
        <w:r w:rsidR="00AE0058">
          <w:rPr>
            <w:noProof/>
            <w:webHidden/>
          </w:rPr>
          <w:instrText xml:space="preserve"> PAGEREF _Toc434582514 \h </w:instrText>
        </w:r>
        <w:r w:rsidR="00AE0058">
          <w:rPr>
            <w:noProof/>
            <w:webHidden/>
          </w:rPr>
        </w:r>
        <w:r w:rsidR="00AE0058">
          <w:rPr>
            <w:noProof/>
            <w:webHidden/>
          </w:rPr>
          <w:fldChar w:fldCharType="separate"/>
        </w:r>
        <w:r w:rsidR="00AE0058">
          <w:rPr>
            <w:noProof/>
            <w:webHidden/>
          </w:rPr>
          <w:t>103</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15" w:history="1">
        <w:r w:rsidR="00AE0058" w:rsidRPr="00BA3B9F">
          <w:rPr>
            <w:rStyle w:val="a6"/>
            <w:rFonts w:ascii="Arial" w:eastAsia="Times New Roman" w:hAnsi="Arial" w:cs="Times New Roman"/>
            <w:b/>
            <w:bCs/>
            <w:noProof/>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AE0058">
          <w:rPr>
            <w:noProof/>
            <w:webHidden/>
          </w:rPr>
          <w:tab/>
        </w:r>
        <w:r w:rsidR="00AE0058">
          <w:rPr>
            <w:noProof/>
            <w:webHidden/>
          </w:rPr>
          <w:fldChar w:fldCharType="begin"/>
        </w:r>
        <w:r w:rsidR="00AE0058">
          <w:rPr>
            <w:noProof/>
            <w:webHidden/>
          </w:rPr>
          <w:instrText xml:space="preserve"> PAGEREF _Toc434582515 \h </w:instrText>
        </w:r>
        <w:r w:rsidR="00AE0058">
          <w:rPr>
            <w:noProof/>
            <w:webHidden/>
          </w:rPr>
        </w:r>
        <w:r w:rsidR="00AE0058">
          <w:rPr>
            <w:noProof/>
            <w:webHidden/>
          </w:rPr>
          <w:fldChar w:fldCharType="separate"/>
        </w:r>
        <w:r w:rsidR="00AE0058">
          <w:rPr>
            <w:noProof/>
            <w:webHidden/>
          </w:rPr>
          <w:t>103</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16" w:history="1">
        <w:r w:rsidR="00AE0058" w:rsidRPr="00BA3B9F">
          <w:rPr>
            <w:rStyle w:val="a6"/>
            <w:rFonts w:ascii="Arial" w:eastAsia="Times New Roman" w:hAnsi="Arial" w:cs="Times New Roman"/>
            <w:b/>
            <w:bCs/>
            <w:noProof/>
          </w:rPr>
          <w:t>3.11 Описание процедур диагностики состояния тепловых сетей и планирования капитальных (текущих) ремонтов</w:t>
        </w:r>
        <w:r w:rsidR="00AE0058">
          <w:rPr>
            <w:noProof/>
            <w:webHidden/>
          </w:rPr>
          <w:tab/>
        </w:r>
        <w:r w:rsidR="00AE0058">
          <w:rPr>
            <w:noProof/>
            <w:webHidden/>
          </w:rPr>
          <w:fldChar w:fldCharType="begin"/>
        </w:r>
        <w:r w:rsidR="00AE0058">
          <w:rPr>
            <w:noProof/>
            <w:webHidden/>
          </w:rPr>
          <w:instrText xml:space="preserve"> PAGEREF _Toc434582516 \h </w:instrText>
        </w:r>
        <w:r w:rsidR="00AE0058">
          <w:rPr>
            <w:noProof/>
            <w:webHidden/>
          </w:rPr>
        </w:r>
        <w:r w:rsidR="00AE0058">
          <w:rPr>
            <w:noProof/>
            <w:webHidden/>
          </w:rPr>
          <w:fldChar w:fldCharType="separate"/>
        </w:r>
        <w:r w:rsidR="00AE0058">
          <w:rPr>
            <w:noProof/>
            <w:webHidden/>
          </w:rPr>
          <w:t>103</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17" w:history="1">
        <w:r w:rsidR="00AE0058" w:rsidRPr="00BA3B9F">
          <w:rPr>
            <w:rStyle w:val="a6"/>
            <w:rFonts w:ascii="Arial" w:eastAsia="Times New Roman" w:hAnsi="Arial" w:cs="Times New Roman"/>
            <w:b/>
            <w:bCs/>
            <w:noProof/>
          </w:rPr>
          <w:t>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AE0058">
          <w:rPr>
            <w:noProof/>
            <w:webHidden/>
          </w:rPr>
          <w:tab/>
        </w:r>
        <w:r w:rsidR="00AE0058">
          <w:rPr>
            <w:noProof/>
            <w:webHidden/>
          </w:rPr>
          <w:fldChar w:fldCharType="begin"/>
        </w:r>
        <w:r w:rsidR="00AE0058">
          <w:rPr>
            <w:noProof/>
            <w:webHidden/>
          </w:rPr>
          <w:instrText xml:space="preserve"> PAGEREF _Toc434582517 \h </w:instrText>
        </w:r>
        <w:r w:rsidR="00AE0058">
          <w:rPr>
            <w:noProof/>
            <w:webHidden/>
          </w:rPr>
        </w:r>
        <w:r w:rsidR="00AE0058">
          <w:rPr>
            <w:noProof/>
            <w:webHidden/>
          </w:rPr>
          <w:fldChar w:fldCharType="separate"/>
        </w:r>
        <w:r w:rsidR="00AE0058">
          <w:rPr>
            <w:noProof/>
            <w:webHidden/>
          </w:rPr>
          <w:t>116</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18" w:history="1">
        <w:r w:rsidR="00AE0058" w:rsidRPr="00BA3B9F">
          <w:rPr>
            <w:rStyle w:val="a6"/>
            <w:rFonts w:ascii="Arial" w:eastAsia="Times New Roman" w:hAnsi="Arial" w:cs="Times New Roman"/>
            <w:b/>
            <w:bCs/>
            <w:noProof/>
          </w:rPr>
          <w:t>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AE0058">
          <w:rPr>
            <w:noProof/>
            <w:webHidden/>
          </w:rPr>
          <w:tab/>
        </w:r>
        <w:r w:rsidR="00AE0058">
          <w:rPr>
            <w:noProof/>
            <w:webHidden/>
          </w:rPr>
          <w:fldChar w:fldCharType="begin"/>
        </w:r>
        <w:r w:rsidR="00AE0058">
          <w:rPr>
            <w:noProof/>
            <w:webHidden/>
          </w:rPr>
          <w:instrText xml:space="preserve"> PAGEREF _Toc434582518 \h </w:instrText>
        </w:r>
        <w:r w:rsidR="00AE0058">
          <w:rPr>
            <w:noProof/>
            <w:webHidden/>
          </w:rPr>
        </w:r>
        <w:r w:rsidR="00AE0058">
          <w:rPr>
            <w:noProof/>
            <w:webHidden/>
          </w:rPr>
          <w:fldChar w:fldCharType="separate"/>
        </w:r>
        <w:r w:rsidR="00AE0058">
          <w:rPr>
            <w:noProof/>
            <w:webHidden/>
          </w:rPr>
          <w:t>118</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19" w:history="1">
        <w:r w:rsidR="00AE0058" w:rsidRPr="00BA3B9F">
          <w:rPr>
            <w:rStyle w:val="a6"/>
            <w:rFonts w:ascii="Arial" w:eastAsia="Times New Roman" w:hAnsi="Arial" w:cs="Times New Roman"/>
            <w:b/>
            <w:bCs/>
            <w:noProof/>
          </w:rPr>
          <w:t>3.14 Оценка тепловых потерь в тепловых сетях за последние 3 года при отсутствии приборов учета тепловой энергии</w:t>
        </w:r>
        <w:r w:rsidR="00AE0058">
          <w:rPr>
            <w:noProof/>
            <w:webHidden/>
          </w:rPr>
          <w:tab/>
        </w:r>
        <w:r w:rsidR="00AE0058">
          <w:rPr>
            <w:noProof/>
            <w:webHidden/>
          </w:rPr>
          <w:fldChar w:fldCharType="begin"/>
        </w:r>
        <w:r w:rsidR="00AE0058">
          <w:rPr>
            <w:noProof/>
            <w:webHidden/>
          </w:rPr>
          <w:instrText xml:space="preserve"> PAGEREF _Toc434582519 \h </w:instrText>
        </w:r>
        <w:r w:rsidR="00AE0058">
          <w:rPr>
            <w:noProof/>
            <w:webHidden/>
          </w:rPr>
        </w:r>
        <w:r w:rsidR="00AE0058">
          <w:rPr>
            <w:noProof/>
            <w:webHidden/>
          </w:rPr>
          <w:fldChar w:fldCharType="separate"/>
        </w:r>
        <w:r w:rsidR="00AE0058">
          <w:rPr>
            <w:noProof/>
            <w:webHidden/>
          </w:rPr>
          <w:t>120</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20" w:history="1">
        <w:r w:rsidR="00AE0058" w:rsidRPr="00BA3B9F">
          <w:rPr>
            <w:rStyle w:val="a6"/>
            <w:rFonts w:ascii="Arial" w:eastAsia="Times New Roman" w:hAnsi="Arial" w:cs="Times New Roman"/>
            <w:b/>
            <w:bCs/>
            <w:noProof/>
          </w:rPr>
          <w:t>3.15 Предписания надзорных органов по запрещению дальнейшей эксплуатации участков тепловой сети и результаты их исполнения</w:t>
        </w:r>
        <w:r w:rsidR="00AE0058">
          <w:rPr>
            <w:noProof/>
            <w:webHidden/>
          </w:rPr>
          <w:tab/>
        </w:r>
        <w:r w:rsidR="00AE0058">
          <w:rPr>
            <w:noProof/>
            <w:webHidden/>
          </w:rPr>
          <w:fldChar w:fldCharType="begin"/>
        </w:r>
        <w:r w:rsidR="00AE0058">
          <w:rPr>
            <w:noProof/>
            <w:webHidden/>
          </w:rPr>
          <w:instrText xml:space="preserve"> PAGEREF _Toc434582520 \h </w:instrText>
        </w:r>
        <w:r w:rsidR="00AE0058">
          <w:rPr>
            <w:noProof/>
            <w:webHidden/>
          </w:rPr>
        </w:r>
        <w:r w:rsidR="00AE0058">
          <w:rPr>
            <w:noProof/>
            <w:webHidden/>
          </w:rPr>
          <w:fldChar w:fldCharType="separate"/>
        </w:r>
        <w:r w:rsidR="00AE0058">
          <w:rPr>
            <w:noProof/>
            <w:webHidden/>
          </w:rPr>
          <w:t>122</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21" w:history="1">
        <w:r w:rsidR="00AE0058" w:rsidRPr="00BA3B9F">
          <w:rPr>
            <w:rStyle w:val="a6"/>
            <w:rFonts w:ascii="Arial" w:eastAsia="Times New Roman" w:hAnsi="Arial" w:cs="Times New Roman"/>
            <w:b/>
            <w:bCs/>
            <w:noProof/>
          </w:rPr>
          <w:t>3.16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AE0058">
          <w:rPr>
            <w:noProof/>
            <w:webHidden/>
          </w:rPr>
          <w:tab/>
        </w:r>
        <w:r w:rsidR="00AE0058">
          <w:rPr>
            <w:noProof/>
            <w:webHidden/>
          </w:rPr>
          <w:fldChar w:fldCharType="begin"/>
        </w:r>
        <w:r w:rsidR="00AE0058">
          <w:rPr>
            <w:noProof/>
            <w:webHidden/>
          </w:rPr>
          <w:instrText xml:space="preserve"> PAGEREF _Toc434582521 \h </w:instrText>
        </w:r>
        <w:r w:rsidR="00AE0058">
          <w:rPr>
            <w:noProof/>
            <w:webHidden/>
          </w:rPr>
        </w:r>
        <w:r w:rsidR="00AE0058">
          <w:rPr>
            <w:noProof/>
            <w:webHidden/>
          </w:rPr>
          <w:fldChar w:fldCharType="separate"/>
        </w:r>
        <w:r w:rsidR="00AE0058">
          <w:rPr>
            <w:noProof/>
            <w:webHidden/>
          </w:rPr>
          <w:t>122</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22" w:history="1">
        <w:r w:rsidR="00AE0058" w:rsidRPr="00BA3B9F">
          <w:rPr>
            <w:rStyle w:val="a6"/>
            <w:rFonts w:ascii="Arial" w:eastAsia="Times New Roman" w:hAnsi="Arial" w:cs="Times New Roman"/>
            <w:b/>
            <w:bCs/>
            <w:noProof/>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AE0058">
          <w:rPr>
            <w:noProof/>
            <w:webHidden/>
          </w:rPr>
          <w:tab/>
        </w:r>
        <w:r w:rsidR="00AE0058">
          <w:rPr>
            <w:noProof/>
            <w:webHidden/>
          </w:rPr>
          <w:fldChar w:fldCharType="begin"/>
        </w:r>
        <w:r w:rsidR="00AE0058">
          <w:rPr>
            <w:noProof/>
            <w:webHidden/>
          </w:rPr>
          <w:instrText xml:space="preserve"> PAGEREF _Toc434582522 \h </w:instrText>
        </w:r>
        <w:r w:rsidR="00AE0058">
          <w:rPr>
            <w:noProof/>
            <w:webHidden/>
          </w:rPr>
        </w:r>
        <w:r w:rsidR="00AE0058">
          <w:rPr>
            <w:noProof/>
            <w:webHidden/>
          </w:rPr>
          <w:fldChar w:fldCharType="separate"/>
        </w:r>
        <w:r w:rsidR="00AE0058">
          <w:rPr>
            <w:noProof/>
            <w:webHidden/>
          </w:rPr>
          <w:t>123</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23" w:history="1">
        <w:r w:rsidR="00AE0058" w:rsidRPr="00BA3B9F">
          <w:rPr>
            <w:rStyle w:val="a6"/>
            <w:rFonts w:ascii="Arial" w:eastAsia="Times New Roman" w:hAnsi="Arial" w:cs="Times New Roman"/>
            <w:b/>
            <w:bCs/>
            <w:noProof/>
          </w:rPr>
          <w:t>3.18 Анализ работы диспетчерских служб теплоснабжающих (теплосетевых) организаций и используемых средств автоматизации, телемеханизации и связи</w:t>
        </w:r>
        <w:r w:rsidR="00AE0058">
          <w:rPr>
            <w:noProof/>
            <w:webHidden/>
          </w:rPr>
          <w:tab/>
        </w:r>
        <w:r w:rsidR="00AE0058">
          <w:rPr>
            <w:noProof/>
            <w:webHidden/>
          </w:rPr>
          <w:fldChar w:fldCharType="begin"/>
        </w:r>
        <w:r w:rsidR="00AE0058">
          <w:rPr>
            <w:noProof/>
            <w:webHidden/>
          </w:rPr>
          <w:instrText xml:space="preserve"> PAGEREF _Toc434582523 \h </w:instrText>
        </w:r>
        <w:r w:rsidR="00AE0058">
          <w:rPr>
            <w:noProof/>
            <w:webHidden/>
          </w:rPr>
        </w:r>
        <w:r w:rsidR="00AE0058">
          <w:rPr>
            <w:noProof/>
            <w:webHidden/>
          </w:rPr>
          <w:fldChar w:fldCharType="separate"/>
        </w:r>
        <w:r w:rsidR="00AE0058">
          <w:rPr>
            <w:noProof/>
            <w:webHidden/>
          </w:rPr>
          <w:t>124</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24" w:history="1">
        <w:r w:rsidR="00AE0058" w:rsidRPr="00BA3B9F">
          <w:rPr>
            <w:rStyle w:val="a6"/>
            <w:rFonts w:ascii="Arial" w:eastAsia="Times New Roman" w:hAnsi="Arial" w:cs="Times New Roman"/>
            <w:b/>
            <w:bCs/>
            <w:noProof/>
          </w:rPr>
          <w:t>3.19 Уровень автоматизация и обслуживания центральных тепловых пунктов, насосных станций</w:t>
        </w:r>
        <w:r w:rsidR="00AE0058">
          <w:rPr>
            <w:noProof/>
            <w:webHidden/>
          </w:rPr>
          <w:tab/>
        </w:r>
        <w:r w:rsidR="00AE0058">
          <w:rPr>
            <w:noProof/>
            <w:webHidden/>
          </w:rPr>
          <w:fldChar w:fldCharType="begin"/>
        </w:r>
        <w:r w:rsidR="00AE0058">
          <w:rPr>
            <w:noProof/>
            <w:webHidden/>
          </w:rPr>
          <w:instrText xml:space="preserve"> PAGEREF _Toc434582524 \h </w:instrText>
        </w:r>
        <w:r w:rsidR="00AE0058">
          <w:rPr>
            <w:noProof/>
            <w:webHidden/>
          </w:rPr>
        </w:r>
        <w:r w:rsidR="00AE0058">
          <w:rPr>
            <w:noProof/>
            <w:webHidden/>
          </w:rPr>
          <w:fldChar w:fldCharType="separate"/>
        </w:r>
        <w:r w:rsidR="00AE0058">
          <w:rPr>
            <w:noProof/>
            <w:webHidden/>
          </w:rPr>
          <w:t>128</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25" w:history="1">
        <w:r w:rsidR="00AE0058" w:rsidRPr="00BA3B9F">
          <w:rPr>
            <w:rStyle w:val="a6"/>
            <w:rFonts w:ascii="Arial" w:eastAsia="Times New Roman" w:hAnsi="Arial" w:cs="Times New Roman"/>
            <w:b/>
            <w:bCs/>
            <w:noProof/>
          </w:rPr>
          <w:t>3.20 Сведения о наличии защиты тепловых сетей от превышения давления</w:t>
        </w:r>
        <w:r w:rsidR="00AE0058">
          <w:rPr>
            <w:noProof/>
            <w:webHidden/>
          </w:rPr>
          <w:tab/>
        </w:r>
        <w:r w:rsidR="00AE0058">
          <w:rPr>
            <w:noProof/>
            <w:webHidden/>
          </w:rPr>
          <w:fldChar w:fldCharType="begin"/>
        </w:r>
        <w:r w:rsidR="00AE0058">
          <w:rPr>
            <w:noProof/>
            <w:webHidden/>
          </w:rPr>
          <w:instrText xml:space="preserve"> PAGEREF _Toc434582525 \h </w:instrText>
        </w:r>
        <w:r w:rsidR="00AE0058">
          <w:rPr>
            <w:noProof/>
            <w:webHidden/>
          </w:rPr>
        </w:r>
        <w:r w:rsidR="00AE0058">
          <w:rPr>
            <w:noProof/>
            <w:webHidden/>
          </w:rPr>
          <w:fldChar w:fldCharType="separate"/>
        </w:r>
        <w:r w:rsidR="00AE0058">
          <w:rPr>
            <w:noProof/>
            <w:webHidden/>
          </w:rPr>
          <w:t>129</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26" w:history="1">
        <w:r w:rsidR="00AE0058" w:rsidRPr="00BA3B9F">
          <w:rPr>
            <w:rStyle w:val="a6"/>
            <w:rFonts w:ascii="Arial" w:eastAsia="Times New Roman" w:hAnsi="Arial" w:cs="Times New Roman"/>
            <w:b/>
            <w:bCs/>
            <w:noProof/>
          </w:rPr>
          <w:t>3.21 Перечень выявленных бесхозяйных тепловых сетей и обоснование выбора организации, уполномоченной на их эксплуатацию</w:t>
        </w:r>
        <w:r w:rsidR="00AE0058">
          <w:rPr>
            <w:noProof/>
            <w:webHidden/>
          </w:rPr>
          <w:tab/>
        </w:r>
        <w:r w:rsidR="00AE0058">
          <w:rPr>
            <w:noProof/>
            <w:webHidden/>
          </w:rPr>
          <w:fldChar w:fldCharType="begin"/>
        </w:r>
        <w:r w:rsidR="00AE0058">
          <w:rPr>
            <w:noProof/>
            <w:webHidden/>
          </w:rPr>
          <w:instrText xml:space="preserve"> PAGEREF _Toc434582526 \h </w:instrText>
        </w:r>
        <w:r w:rsidR="00AE0058">
          <w:rPr>
            <w:noProof/>
            <w:webHidden/>
          </w:rPr>
        </w:r>
        <w:r w:rsidR="00AE0058">
          <w:rPr>
            <w:noProof/>
            <w:webHidden/>
          </w:rPr>
          <w:fldChar w:fldCharType="separate"/>
        </w:r>
        <w:r w:rsidR="00AE0058">
          <w:rPr>
            <w:noProof/>
            <w:webHidden/>
          </w:rPr>
          <w:t>129</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527" w:history="1">
        <w:r w:rsidR="00AE0058" w:rsidRPr="00BA3B9F">
          <w:rPr>
            <w:rStyle w:val="a6"/>
            <w:rFonts w:ascii="Arial" w:eastAsia="Times New Roman" w:hAnsi="Arial" w:cs="Arial"/>
            <w:b/>
            <w:bCs/>
            <w:noProof/>
          </w:rPr>
          <w:t>4 Зоны действия источников тепловой энергии</w:t>
        </w:r>
        <w:r w:rsidR="00AE0058">
          <w:rPr>
            <w:noProof/>
            <w:webHidden/>
          </w:rPr>
          <w:tab/>
        </w:r>
        <w:r w:rsidR="00AE0058">
          <w:rPr>
            <w:noProof/>
            <w:webHidden/>
          </w:rPr>
          <w:fldChar w:fldCharType="begin"/>
        </w:r>
        <w:r w:rsidR="00AE0058">
          <w:rPr>
            <w:noProof/>
            <w:webHidden/>
          </w:rPr>
          <w:instrText xml:space="preserve"> PAGEREF _Toc434582527 \h </w:instrText>
        </w:r>
        <w:r w:rsidR="00AE0058">
          <w:rPr>
            <w:noProof/>
            <w:webHidden/>
          </w:rPr>
        </w:r>
        <w:r w:rsidR="00AE0058">
          <w:rPr>
            <w:noProof/>
            <w:webHidden/>
          </w:rPr>
          <w:fldChar w:fldCharType="separate"/>
        </w:r>
        <w:r w:rsidR="00AE0058">
          <w:rPr>
            <w:noProof/>
            <w:webHidden/>
          </w:rPr>
          <w:t>130</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528" w:history="1">
        <w:r w:rsidR="00AE0058" w:rsidRPr="00BA3B9F">
          <w:rPr>
            <w:rStyle w:val="a6"/>
            <w:rFonts w:ascii="Arial" w:eastAsia="Times New Roman" w:hAnsi="Arial" w:cs="Arial"/>
            <w:b/>
            <w:bCs/>
            <w:noProof/>
          </w:rPr>
          <w:t>5 Тепловые нагрузки потребителей тепловой энергии, групп потребителей тепловой энергии в зонах действия источников тепловой энергии</w:t>
        </w:r>
        <w:r w:rsidR="00AE0058">
          <w:rPr>
            <w:noProof/>
            <w:webHidden/>
          </w:rPr>
          <w:tab/>
        </w:r>
        <w:r w:rsidR="00AE0058">
          <w:rPr>
            <w:noProof/>
            <w:webHidden/>
          </w:rPr>
          <w:fldChar w:fldCharType="begin"/>
        </w:r>
        <w:r w:rsidR="00AE0058">
          <w:rPr>
            <w:noProof/>
            <w:webHidden/>
          </w:rPr>
          <w:instrText xml:space="preserve"> PAGEREF _Toc434582528 \h </w:instrText>
        </w:r>
        <w:r w:rsidR="00AE0058">
          <w:rPr>
            <w:noProof/>
            <w:webHidden/>
          </w:rPr>
        </w:r>
        <w:r w:rsidR="00AE0058">
          <w:rPr>
            <w:noProof/>
            <w:webHidden/>
          </w:rPr>
          <w:fldChar w:fldCharType="separate"/>
        </w:r>
        <w:r w:rsidR="00AE0058">
          <w:rPr>
            <w:noProof/>
            <w:webHidden/>
          </w:rPr>
          <w:t>142</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29" w:history="1">
        <w:r w:rsidR="00AE0058" w:rsidRPr="00BA3B9F">
          <w:rPr>
            <w:rStyle w:val="a6"/>
            <w:rFonts w:ascii="Arial" w:eastAsia="Times New Roman" w:hAnsi="Arial" w:cs="Times New Roman"/>
            <w:b/>
            <w:bCs/>
            <w:noProof/>
          </w:rPr>
          <w:t>5.1 Значения потребления тепловой энергии в расчетных элементах территориального деления при расчетных температурах наружного воздуха</w:t>
        </w:r>
        <w:r w:rsidR="00AE0058">
          <w:rPr>
            <w:noProof/>
            <w:webHidden/>
          </w:rPr>
          <w:tab/>
        </w:r>
        <w:r w:rsidR="00AE0058">
          <w:rPr>
            <w:noProof/>
            <w:webHidden/>
          </w:rPr>
          <w:fldChar w:fldCharType="begin"/>
        </w:r>
        <w:r w:rsidR="00AE0058">
          <w:rPr>
            <w:noProof/>
            <w:webHidden/>
          </w:rPr>
          <w:instrText xml:space="preserve"> PAGEREF _Toc434582529 \h </w:instrText>
        </w:r>
        <w:r w:rsidR="00AE0058">
          <w:rPr>
            <w:noProof/>
            <w:webHidden/>
          </w:rPr>
        </w:r>
        <w:r w:rsidR="00AE0058">
          <w:rPr>
            <w:noProof/>
            <w:webHidden/>
          </w:rPr>
          <w:fldChar w:fldCharType="separate"/>
        </w:r>
        <w:r w:rsidR="00AE0058">
          <w:rPr>
            <w:noProof/>
            <w:webHidden/>
          </w:rPr>
          <w:t>142</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30" w:history="1">
        <w:r w:rsidR="00AE0058" w:rsidRPr="00BA3B9F">
          <w:rPr>
            <w:rStyle w:val="a6"/>
            <w:rFonts w:ascii="Arial" w:eastAsia="Times New Roman" w:hAnsi="Arial" w:cs="Times New Roman"/>
            <w:b/>
            <w:bCs/>
            <w:noProof/>
          </w:rPr>
          <w:t>5.2 Случаи применения отопления жилых помещений в многоквартирных домах с использованием индивидуальных квартирных источников тепловой энергии</w:t>
        </w:r>
        <w:r w:rsidR="00AE0058">
          <w:rPr>
            <w:noProof/>
            <w:webHidden/>
          </w:rPr>
          <w:tab/>
        </w:r>
        <w:r w:rsidR="00AE0058">
          <w:rPr>
            <w:noProof/>
            <w:webHidden/>
          </w:rPr>
          <w:fldChar w:fldCharType="begin"/>
        </w:r>
        <w:r w:rsidR="00AE0058">
          <w:rPr>
            <w:noProof/>
            <w:webHidden/>
          </w:rPr>
          <w:instrText xml:space="preserve"> PAGEREF _Toc434582530 \h </w:instrText>
        </w:r>
        <w:r w:rsidR="00AE0058">
          <w:rPr>
            <w:noProof/>
            <w:webHidden/>
          </w:rPr>
        </w:r>
        <w:r w:rsidR="00AE0058">
          <w:rPr>
            <w:noProof/>
            <w:webHidden/>
          </w:rPr>
          <w:fldChar w:fldCharType="separate"/>
        </w:r>
        <w:r w:rsidR="00AE0058">
          <w:rPr>
            <w:noProof/>
            <w:webHidden/>
          </w:rPr>
          <w:t>145</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31" w:history="1">
        <w:r w:rsidR="00AE0058" w:rsidRPr="00BA3B9F">
          <w:rPr>
            <w:rStyle w:val="a6"/>
            <w:rFonts w:ascii="Arial" w:eastAsia="Times New Roman" w:hAnsi="Arial" w:cs="Times New Roman"/>
            <w:b/>
            <w:bCs/>
            <w:noProof/>
          </w:rPr>
          <w:t>5.3 Значения потребления тепловой энергии в расчетных элементах территориального деления за отопительный период и за год в целом</w:t>
        </w:r>
        <w:r w:rsidR="00AE0058">
          <w:rPr>
            <w:noProof/>
            <w:webHidden/>
          </w:rPr>
          <w:tab/>
        </w:r>
        <w:r w:rsidR="00AE0058">
          <w:rPr>
            <w:noProof/>
            <w:webHidden/>
          </w:rPr>
          <w:fldChar w:fldCharType="begin"/>
        </w:r>
        <w:r w:rsidR="00AE0058">
          <w:rPr>
            <w:noProof/>
            <w:webHidden/>
          </w:rPr>
          <w:instrText xml:space="preserve"> PAGEREF _Toc434582531 \h </w:instrText>
        </w:r>
        <w:r w:rsidR="00AE0058">
          <w:rPr>
            <w:noProof/>
            <w:webHidden/>
          </w:rPr>
        </w:r>
        <w:r w:rsidR="00AE0058">
          <w:rPr>
            <w:noProof/>
            <w:webHidden/>
          </w:rPr>
          <w:fldChar w:fldCharType="separate"/>
        </w:r>
        <w:r w:rsidR="00AE0058">
          <w:rPr>
            <w:noProof/>
            <w:webHidden/>
          </w:rPr>
          <w:t>145</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32" w:history="1">
        <w:r w:rsidR="00AE0058" w:rsidRPr="00BA3B9F">
          <w:rPr>
            <w:rStyle w:val="a6"/>
            <w:rFonts w:ascii="Arial" w:eastAsia="Times New Roman" w:hAnsi="Arial" w:cs="Times New Roman"/>
            <w:b/>
            <w:bCs/>
            <w:noProof/>
          </w:rPr>
          <w:t>5.4. Значения потребления тепловой энергии при расчетных температурах наружного воздуха в зонах действия источников тепловой энергии</w:t>
        </w:r>
        <w:r w:rsidR="00AE0058">
          <w:rPr>
            <w:noProof/>
            <w:webHidden/>
          </w:rPr>
          <w:tab/>
        </w:r>
        <w:r w:rsidR="00AE0058">
          <w:rPr>
            <w:noProof/>
            <w:webHidden/>
          </w:rPr>
          <w:fldChar w:fldCharType="begin"/>
        </w:r>
        <w:r w:rsidR="00AE0058">
          <w:rPr>
            <w:noProof/>
            <w:webHidden/>
          </w:rPr>
          <w:instrText xml:space="preserve"> PAGEREF _Toc434582532 \h </w:instrText>
        </w:r>
        <w:r w:rsidR="00AE0058">
          <w:rPr>
            <w:noProof/>
            <w:webHidden/>
          </w:rPr>
        </w:r>
        <w:r w:rsidR="00AE0058">
          <w:rPr>
            <w:noProof/>
            <w:webHidden/>
          </w:rPr>
          <w:fldChar w:fldCharType="separate"/>
        </w:r>
        <w:r w:rsidR="00AE0058">
          <w:rPr>
            <w:noProof/>
            <w:webHidden/>
          </w:rPr>
          <w:t>149</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33" w:history="1">
        <w:r w:rsidR="00AE0058" w:rsidRPr="00BA3B9F">
          <w:rPr>
            <w:rStyle w:val="a6"/>
            <w:rFonts w:ascii="Arial" w:eastAsia="Times New Roman" w:hAnsi="Arial" w:cs="Times New Roman"/>
            <w:b/>
            <w:bCs/>
            <w:noProof/>
          </w:rPr>
          <w:t>5.5. Существующие нормативы потребления тепловой энергии для населения на отопление и горячее водоснабжение</w:t>
        </w:r>
        <w:r w:rsidR="00AE0058">
          <w:rPr>
            <w:noProof/>
            <w:webHidden/>
          </w:rPr>
          <w:tab/>
        </w:r>
        <w:r w:rsidR="00AE0058">
          <w:rPr>
            <w:noProof/>
            <w:webHidden/>
          </w:rPr>
          <w:fldChar w:fldCharType="begin"/>
        </w:r>
        <w:r w:rsidR="00AE0058">
          <w:rPr>
            <w:noProof/>
            <w:webHidden/>
          </w:rPr>
          <w:instrText xml:space="preserve"> PAGEREF _Toc434582533 \h </w:instrText>
        </w:r>
        <w:r w:rsidR="00AE0058">
          <w:rPr>
            <w:noProof/>
            <w:webHidden/>
          </w:rPr>
        </w:r>
        <w:r w:rsidR="00AE0058">
          <w:rPr>
            <w:noProof/>
            <w:webHidden/>
          </w:rPr>
          <w:fldChar w:fldCharType="separate"/>
        </w:r>
        <w:r w:rsidR="00AE0058">
          <w:rPr>
            <w:noProof/>
            <w:webHidden/>
          </w:rPr>
          <w:t>150</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534" w:history="1">
        <w:r w:rsidR="00AE0058" w:rsidRPr="00BA3B9F">
          <w:rPr>
            <w:rStyle w:val="a6"/>
            <w:rFonts w:ascii="Arial" w:eastAsia="Times New Roman" w:hAnsi="Arial" w:cs="Arial"/>
            <w:b/>
            <w:bCs/>
            <w:noProof/>
          </w:rPr>
          <w:t>6 Балансы тепловой мощности и тепловой нагрузки в зонах действия источников тепловой энергии</w:t>
        </w:r>
        <w:r w:rsidR="00AE0058">
          <w:rPr>
            <w:noProof/>
            <w:webHidden/>
          </w:rPr>
          <w:tab/>
        </w:r>
        <w:r w:rsidR="00AE0058">
          <w:rPr>
            <w:noProof/>
            <w:webHidden/>
          </w:rPr>
          <w:fldChar w:fldCharType="begin"/>
        </w:r>
        <w:r w:rsidR="00AE0058">
          <w:rPr>
            <w:noProof/>
            <w:webHidden/>
          </w:rPr>
          <w:instrText xml:space="preserve"> PAGEREF _Toc434582534 \h </w:instrText>
        </w:r>
        <w:r w:rsidR="00AE0058">
          <w:rPr>
            <w:noProof/>
            <w:webHidden/>
          </w:rPr>
        </w:r>
        <w:r w:rsidR="00AE0058">
          <w:rPr>
            <w:noProof/>
            <w:webHidden/>
          </w:rPr>
          <w:fldChar w:fldCharType="separate"/>
        </w:r>
        <w:r w:rsidR="00AE0058">
          <w:rPr>
            <w:noProof/>
            <w:webHidden/>
          </w:rPr>
          <w:t>153</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35" w:history="1">
        <w:r w:rsidR="00AE0058" w:rsidRPr="00BA3B9F">
          <w:rPr>
            <w:rStyle w:val="a6"/>
            <w:rFonts w:ascii="Arial" w:eastAsia="Times New Roman" w:hAnsi="Arial" w:cs="Times New Roman"/>
            <w:b/>
            <w:bCs/>
            <w:noProof/>
          </w:rPr>
          <w:t>6.1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 Резервы и дефициты тепловой мощности нетто по каждому источнику тепловой энергии</w:t>
        </w:r>
        <w:r w:rsidR="00AE0058">
          <w:rPr>
            <w:noProof/>
            <w:webHidden/>
          </w:rPr>
          <w:tab/>
        </w:r>
        <w:r w:rsidR="00AE0058">
          <w:rPr>
            <w:noProof/>
            <w:webHidden/>
          </w:rPr>
          <w:fldChar w:fldCharType="begin"/>
        </w:r>
        <w:r w:rsidR="00AE0058">
          <w:rPr>
            <w:noProof/>
            <w:webHidden/>
          </w:rPr>
          <w:instrText xml:space="preserve"> PAGEREF _Toc434582535 \h </w:instrText>
        </w:r>
        <w:r w:rsidR="00AE0058">
          <w:rPr>
            <w:noProof/>
            <w:webHidden/>
          </w:rPr>
        </w:r>
        <w:r w:rsidR="00AE0058">
          <w:rPr>
            <w:noProof/>
            <w:webHidden/>
          </w:rPr>
          <w:fldChar w:fldCharType="separate"/>
        </w:r>
        <w:r w:rsidR="00AE0058">
          <w:rPr>
            <w:noProof/>
            <w:webHidden/>
          </w:rPr>
          <w:t>153</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36" w:history="1">
        <w:r w:rsidR="00AE0058" w:rsidRPr="00BA3B9F">
          <w:rPr>
            <w:rStyle w:val="a6"/>
            <w:rFonts w:ascii="Arial" w:eastAsia="Times New Roman" w:hAnsi="Arial" w:cs="Times New Roman"/>
            <w:b/>
            <w:bCs/>
            <w:noProof/>
          </w:rPr>
          <w:t>6.2 Гидравлический режим, обеспечивающий передачу тепловой энергии до самого удаленного потребителя и характеризующий существующие возможности (резервы и дефициты по пропускной способности) передачи тепловой энергии от источника к потребителю</w:t>
        </w:r>
        <w:r w:rsidR="00AE0058">
          <w:rPr>
            <w:noProof/>
            <w:webHidden/>
          </w:rPr>
          <w:tab/>
        </w:r>
        <w:r w:rsidR="00AE0058">
          <w:rPr>
            <w:noProof/>
            <w:webHidden/>
          </w:rPr>
          <w:fldChar w:fldCharType="begin"/>
        </w:r>
        <w:r w:rsidR="00AE0058">
          <w:rPr>
            <w:noProof/>
            <w:webHidden/>
          </w:rPr>
          <w:instrText xml:space="preserve"> PAGEREF _Toc434582536 \h </w:instrText>
        </w:r>
        <w:r w:rsidR="00AE0058">
          <w:rPr>
            <w:noProof/>
            <w:webHidden/>
          </w:rPr>
        </w:r>
        <w:r w:rsidR="00AE0058">
          <w:rPr>
            <w:noProof/>
            <w:webHidden/>
          </w:rPr>
          <w:fldChar w:fldCharType="separate"/>
        </w:r>
        <w:r w:rsidR="00AE0058">
          <w:rPr>
            <w:noProof/>
            <w:webHidden/>
          </w:rPr>
          <w:t>155</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37" w:history="1">
        <w:r w:rsidR="00AE0058" w:rsidRPr="00BA3B9F">
          <w:rPr>
            <w:rStyle w:val="a6"/>
            <w:rFonts w:ascii="Arial" w:eastAsia="Times New Roman" w:hAnsi="Arial" w:cs="Times New Roman"/>
            <w:b/>
            <w:bCs/>
            <w:noProof/>
          </w:rPr>
          <w:t>6.3 Причины возникновения дефицитов тепловой мощности и последствий влияния дефицитов на качество теплоснабжения</w:t>
        </w:r>
        <w:r w:rsidR="00AE0058">
          <w:rPr>
            <w:noProof/>
            <w:webHidden/>
          </w:rPr>
          <w:tab/>
        </w:r>
        <w:r w:rsidR="00AE0058">
          <w:rPr>
            <w:noProof/>
            <w:webHidden/>
          </w:rPr>
          <w:fldChar w:fldCharType="begin"/>
        </w:r>
        <w:r w:rsidR="00AE0058">
          <w:rPr>
            <w:noProof/>
            <w:webHidden/>
          </w:rPr>
          <w:instrText xml:space="preserve"> PAGEREF _Toc434582537 \h </w:instrText>
        </w:r>
        <w:r w:rsidR="00AE0058">
          <w:rPr>
            <w:noProof/>
            <w:webHidden/>
          </w:rPr>
        </w:r>
        <w:r w:rsidR="00AE0058">
          <w:rPr>
            <w:noProof/>
            <w:webHidden/>
          </w:rPr>
          <w:fldChar w:fldCharType="separate"/>
        </w:r>
        <w:r w:rsidR="00AE0058">
          <w:rPr>
            <w:noProof/>
            <w:webHidden/>
          </w:rPr>
          <w:t>156</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38" w:history="1">
        <w:r w:rsidR="00AE0058" w:rsidRPr="00BA3B9F">
          <w:rPr>
            <w:rStyle w:val="a6"/>
            <w:rFonts w:ascii="Arial" w:eastAsia="Times New Roman" w:hAnsi="Arial" w:cs="Times New Roman"/>
            <w:b/>
            <w:bCs/>
            <w:noProof/>
          </w:rPr>
          <w:t>6.4 Резерв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AE0058">
          <w:rPr>
            <w:noProof/>
            <w:webHidden/>
          </w:rPr>
          <w:tab/>
        </w:r>
        <w:r w:rsidR="00AE0058">
          <w:rPr>
            <w:noProof/>
            <w:webHidden/>
          </w:rPr>
          <w:fldChar w:fldCharType="begin"/>
        </w:r>
        <w:r w:rsidR="00AE0058">
          <w:rPr>
            <w:noProof/>
            <w:webHidden/>
          </w:rPr>
          <w:instrText xml:space="preserve"> PAGEREF _Toc434582538 \h </w:instrText>
        </w:r>
        <w:r w:rsidR="00AE0058">
          <w:rPr>
            <w:noProof/>
            <w:webHidden/>
          </w:rPr>
        </w:r>
        <w:r w:rsidR="00AE0058">
          <w:rPr>
            <w:noProof/>
            <w:webHidden/>
          </w:rPr>
          <w:fldChar w:fldCharType="separate"/>
        </w:r>
        <w:r w:rsidR="00AE0058">
          <w:rPr>
            <w:noProof/>
            <w:webHidden/>
          </w:rPr>
          <w:t>156</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539" w:history="1">
        <w:r w:rsidR="00AE0058" w:rsidRPr="00BA3B9F">
          <w:rPr>
            <w:rStyle w:val="a6"/>
            <w:rFonts w:ascii="Arial" w:eastAsia="Times New Roman" w:hAnsi="Arial" w:cs="Arial"/>
            <w:b/>
            <w:bCs/>
            <w:noProof/>
          </w:rPr>
          <w:t>7 Балансы теплоносителя</w:t>
        </w:r>
        <w:r w:rsidR="00AE0058">
          <w:rPr>
            <w:noProof/>
            <w:webHidden/>
          </w:rPr>
          <w:tab/>
        </w:r>
        <w:r w:rsidR="00AE0058">
          <w:rPr>
            <w:noProof/>
            <w:webHidden/>
          </w:rPr>
          <w:fldChar w:fldCharType="begin"/>
        </w:r>
        <w:r w:rsidR="00AE0058">
          <w:rPr>
            <w:noProof/>
            <w:webHidden/>
          </w:rPr>
          <w:instrText xml:space="preserve"> PAGEREF _Toc434582539 \h </w:instrText>
        </w:r>
        <w:r w:rsidR="00AE0058">
          <w:rPr>
            <w:noProof/>
            <w:webHidden/>
          </w:rPr>
        </w:r>
        <w:r w:rsidR="00AE0058">
          <w:rPr>
            <w:noProof/>
            <w:webHidden/>
          </w:rPr>
          <w:fldChar w:fldCharType="separate"/>
        </w:r>
        <w:r w:rsidR="00AE0058">
          <w:rPr>
            <w:noProof/>
            <w:webHidden/>
          </w:rPr>
          <w:t>158</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40" w:history="1">
        <w:r w:rsidR="00AE0058" w:rsidRPr="00BA3B9F">
          <w:rPr>
            <w:rStyle w:val="a6"/>
            <w:rFonts w:ascii="Arial" w:eastAsia="Times New Roman" w:hAnsi="Arial" w:cs="Times New Roman"/>
            <w:b/>
            <w:bCs/>
            <w:noProof/>
          </w:rPr>
          <w:t>7.1.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существующих зонах действия систем теплоснабжения и источников тепловой энергии, в том числе работающих на единую тепловую сеть, а также в аварийных режимах систем теплоснабжения</w:t>
        </w:r>
        <w:r w:rsidR="00AE0058">
          <w:rPr>
            <w:noProof/>
            <w:webHidden/>
          </w:rPr>
          <w:tab/>
        </w:r>
        <w:r w:rsidR="00AE0058">
          <w:rPr>
            <w:noProof/>
            <w:webHidden/>
          </w:rPr>
          <w:fldChar w:fldCharType="begin"/>
        </w:r>
        <w:r w:rsidR="00AE0058">
          <w:rPr>
            <w:noProof/>
            <w:webHidden/>
          </w:rPr>
          <w:instrText xml:space="preserve"> PAGEREF _Toc434582540 \h </w:instrText>
        </w:r>
        <w:r w:rsidR="00AE0058">
          <w:rPr>
            <w:noProof/>
            <w:webHidden/>
          </w:rPr>
        </w:r>
        <w:r w:rsidR="00AE0058">
          <w:rPr>
            <w:noProof/>
            <w:webHidden/>
          </w:rPr>
          <w:fldChar w:fldCharType="separate"/>
        </w:r>
        <w:r w:rsidR="00AE0058">
          <w:rPr>
            <w:noProof/>
            <w:webHidden/>
          </w:rPr>
          <w:t>158</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541" w:history="1">
        <w:r w:rsidR="00AE0058" w:rsidRPr="00BA3B9F">
          <w:rPr>
            <w:rStyle w:val="a6"/>
            <w:rFonts w:eastAsia="Times New Roman" w:cs="Times New Roman"/>
            <w:b/>
            <w:bCs/>
            <w:noProof/>
          </w:rPr>
          <w:t>Общие положения</w:t>
        </w:r>
        <w:r w:rsidR="00AE0058">
          <w:rPr>
            <w:noProof/>
            <w:webHidden/>
          </w:rPr>
          <w:tab/>
        </w:r>
        <w:r w:rsidR="00AE0058">
          <w:rPr>
            <w:noProof/>
            <w:webHidden/>
          </w:rPr>
          <w:fldChar w:fldCharType="begin"/>
        </w:r>
        <w:r w:rsidR="00AE0058">
          <w:rPr>
            <w:noProof/>
            <w:webHidden/>
          </w:rPr>
          <w:instrText xml:space="preserve"> PAGEREF _Toc434582541 \h </w:instrText>
        </w:r>
        <w:r w:rsidR="00AE0058">
          <w:rPr>
            <w:noProof/>
            <w:webHidden/>
          </w:rPr>
        </w:r>
        <w:r w:rsidR="00AE0058">
          <w:rPr>
            <w:noProof/>
            <w:webHidden/>
          </w:rPr>
          <w:fldChar w:fldCharType="separate"/>
        </w:r>
        <w:r w:rsidR="00AE0058">
          <w:rPr>
            <w:noProof/>
            <w:webHidden/>
          </w:rPr>
          <w:t>158</w:t>
        </w:r>
        <w:r w:rsidR="00AE0058">
          <w:rPr>
            <w:noProof/>
            <w:webHidden/>
          </w:rPr>
          <w:fldChar w:fldCharType="end"/>
        </w:r>
      </w:hyperlink>
    </w:p>
    <w:p w:rsidR="00AE0058" w:rsidRDefault="00C05564">
      <w:pPr>
        <w:pStyle w:val="33"/>
        <w:rPr>
          <w:rFonts w:asciiTheme="minorHAnsi" w:eastAsiaTheme="minorEastAsia" w:hAnsiTheme="minorHAnsi"/>
          <w:noProof/>
          <w:sz w:val="22"/>
          <w:lang w:eastAsia="ru-RU"/>
        </w:rPr>
      </w:pPr>
      <w:hyperlink w:anchor="_Toc434582542" w:history="1">
        <w:r w:rsidR="00AE0058" w:rsidRPr="00BA3B9F">
          <w:rPr>
            <w:rStyle w:val="a6"/>
            <w:rFonts w:eastAsia="Times New Roman" w:cs="Times New Roman"/>
            <w:b/>
            <w:bCs/>
            <w:noProof/>
          </w:rPr>
          <w:t>Баланс производительности ВПУ и подпитки тепловой сети ТЭЦ</w:t>
        </w:r>
        <w:r w:rsidR="00AE0058">
          <w:rPr>
            <w:noProof/>
            <w:webHidden/>
          </w:rPr>
          <w:tab/>
        </w:r>
        <w:r w:rsidR="00AE0058">
          <w:rPr>
            <w:noProof/>
            <w:webHidden/>
          </w:rPr>
          <w:fldChar w:fldCharType="begin"/>
        </w:r>
        <w:r w:rsidR="00AE0058">
          <w:rPr>
            <w:noProof/>
            <w:webHidden/>
          </w:rPr>
          <w:instrText xml:space="preserve"> PAGEREF _Toc434582542 \h </w:instrText>
        </w:r>
        <w:r w:rsidR="00AE0058">
          <w:rPr>
            <w:noProof/>
            <w:webHidden/>
          </w:rPr>
        </w:r>
        <w:r w:rsidR="00AE0058">
          <w:rPr>
            <w:noProof/>
            <w:webHidden/>
          </w:rPr>
          <w:fldChar w:fldCharType="separate"/>
        </w:r>
        <w:r w:rsidR="00AE0058">
          <w:rPr>
            <w:noProof/>
            <w:webHidden/>
          </w:rPr>
          <w:t>158</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543" w:history="1">
        <w:r w:rsidR="00AE0058" w:rsidRPr="00BA3B9F">
          <w:rPr>
            <w:rStyle w:val="a6"/>
            <w:rFonts w:ascii="Arial" w:eastAsia="Times New Roman" w:hAnsi="Arial" w:cs="Arial"/>
            <w:b/>
            <w:bCs/>
            <w:noProof/>
          </w:rPr>
          <w:t>8 Топливные балансы</w:t>
        </w:r>
        <w:r w:rsidR="00AE0058">
          <w:rPr>
            <w:noProof/>
            <w:webHidden/>
          </w:rPr>
          <w:tab/>
        </w:r>
        <w:r w:rsidR="00AE0058">
          <w:rPr>
            <w:noProof/>
            <w:webHidden/>
          </w:rPr>
          <w:fldChar w:fldCharType="begin"/>
        </w:r>
        <w:r w:rsidR="00AE0058">
          <w:rPr>
            <w:noProof/>
            <w:webHidden/>
          </w:rPr>
          <w:instrText xml:space="preserve"> PAGEREF _Toc434582543 \h </w:instrText>
        </w:r>
        <w:r w:rsidR="00AE0058">
          <w:rPr>
            <w:noProof/>
            <w:webHidden/>
          </w:rPr>
        </w:r>
        <w:r w:rsidR="00AE0058">
          <w:rPr>
            <w:noProof/>
            <w:webHidden/>
          </w:rPr>
          <w:fldChar w:fldCharType="separate"/>
        </w:r>
        <w:r w:rsidR="00AE0058">
          <w:rPr>
            <w:noProof/>
            <w:webHidden/>
          </w:rPr>
          <w:t>167</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544" w:history="1">
        <w:r w:rsidR="00AE0058" w:rsidRPr="00BA3B9F">
          <w:rPr>
            <w:rStyle w:val="a6"/>
            <w:rFonts w:ascii="Arial" w:eastAsia="Times New Roman" w:hAnsi="Arial" w:cs="Arial"/>
            <w:b/>
            <w:bCs/>
            <w:noProof/>
          </w:rPr>
          <w:t>9 Надежность теплоснабжения</w:t>
        </w:r>
        <w:r w:rsidR="00AE0058">
          <w:rPr>
            <w:noProof/>
            <w:webHidden/>
          </w:rPr>
          <w:tab/>
        </w:r>
        <w:r w:rsidR="00AE0058">
          <w:rPr>
            <w:noProof/>
            <w:webHidden/>
          </w:rPr>
          <w:fldChar w:fldCharType="begin"/>
        </w:r>
        <w:r w:rsidR="00AE0058">
          <w:rPr>
            <w:noProof/>
            <w:webHidden/>
          </w:rPr>
          <w:instrText xml:space="preserve"> PAGEREF _Toc434582544 \h </w:instrText>
        </w:r>
        <w:r w:rsidR="00AE0058">
          <w:rPr>
            <w:noProof/>
            <w:webHidden/>
          </w:rPr>
        </w:r>
        <w:r w:rsidR="00AE0058">
          <w:rPr>
            <w:noProof/>
            <w:webHidden/>
          </w:rPr>
          <w:fldChar w:fldCharType="separate"/>
        </w:r>
        <w:r w:rsidR="00AE0058">
          <w:rPr>
            <w:noProof/>
            <w:webHidden/>
          </w:rPr>
          <w:t>169</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45" w:history="1">
        <w:r w:rsidR="00AE0058" w:rsidRPr="00BA3B9F">
          <w:rPr>
            <w:rStyle w:val="a6"/>
            <w:rFonts w:ascii="Arial" w:eastAsia="Times New Roman" w:hAnsi="Arial" w:cs="Times New Roman"/>
            <w:b/>
            <w:bCs/>
            <w:noProof/>
          </w:rPr>
          <w:t>9.1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AE0058">
          <w:rPr>
            <w:noProof/>
            <w:webHidden/>
          </w:rPr>
          <w:tab/>
        </w:r>
        <w:r w:rsidR="00AE0058">
          <w:rPr>
            <w:noProof/>
            <w:webHidden/>
          </w:rPr>
          <w:fldChar w:fldCharType="begin"/>
        </w:r>
        <w:r w:rsidR="00AE0058">
          <w:rPr>
            <w:noProof/>
            <w:webHidden/>
          </w:rPr>
          <w:instrText xml:space="preserve"> PAGEREF _Toc434582545 \h </w:instrText>
        </w:r>
        <w:r w:rsidR="00AE0058">
          <w:rPr>
            <w:noProof/>
            <w:webHidden/>
          </w:rPr>
        </w:r>
        <w:r w:rsidR="00AE0058">
          <w:rPr>
            <w:noProof/>
            <w:webHidden/>
          </w:rPr>
          <w:fldChar w:fldCharType="separate"/>
        </w:r>
        <w:r w:rsidR="00AE0058">
          <w:rPr>
            <w:noProof/>
            <w:webHidden/>
          </w:rPr>
          <w:t>169</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46" w:history="1">
        <w:r w:rsidR="00AE0058" w:rsidRPr="00BA3B9F">
          <w:rPr>
            <w:rStyle w:val="a6"/>
            <w:rFonts w:ascii="Arial" w:eastAsia="Times New Roman" w:hAnsi="Arial" w:cs="Times New Roman"/>
            <w:b/>
            <w:bCs/>
            <w:noProof/>
          </w:rPr>
          <w:t>9.2 Анализ аварийных отключений потребителей</w:t>
        </w:r>
        <w:r w:rsidR="00AE0058">
          <w:rPr>
            <w:noProof/>
            <w:webHidden/>
          </w:rPr>
          <w:tab/>
        </w:r>
        <w:r w:rsidR="00AE0058">
          <w:rPr>
            <w:noProof/>
            <w:webHidden/>
          </w:rPr>
          <w:fldChar w:fldCharType="begin"/>
        </w:r>
        <w:r w:rsidR="00AE0058">
          <w:rPr>
            <w:noProof/>
            <w:webHidden/>
          </w:rPr>
          <w:instrText xml:space="preserve"> PAGEREF _Toc434582546 \h </w:instrText>
        </w:r>
        <w:r w:rsidR="00AE0058">
          <w:rPr>
            <w:noProof/>
            <w:webHidden/>
          </w:rPr>
        </w:r>
        <w:r w:rsidR="00AE0058">
          <w:rPr>
            <w:noProof/>
            <w:webHidden/>
          </w:rPr>
          <w:fldChar w:fldCharType="separate"/>
        </w:r>
        <w:r w:rsidR="00AE0058">
          <w:rPr>
            <w:noProof/>
            <w:webHidden/>
          </w:rPr>
          <w:t>171</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47" w:history="1">
        <w:r w:rsidR="00AE0058" w:rsidRPr="00BA3B9F">
          <w:rPr>
            <w:rStyle w:val="a6"/>
            <w:rFonts w:ascii="Arial" w:eastAsia="Times New Roman" w:hAnsi="Arial" w:cs="Times New Roman"/>
            <w:b/>
            <w:bCs/>
            <w:noProof/>
          </w:rPr>
          <w:t>9.3 Анализ времени восстановления теплоснабжения потребителей после аварийных отключений</w:t>
        </w:r>
        <w:r w:rsidR="00AE0058">
          <w:rPr>
            <w:noProof/>
            <w:webHidden/>
          </w:rPr>
          <w:tab/>
        </w:r>
        <w:r w:rsidR="00AE0058">
          <w:rPr>
            <w:noProof/>
            <w:webHidden/>
          </w:rPr>
          <w:fldChar w:fldCharType="begin"/>
        </w:r>
        <w:r w:rsidR="00AE0058">
          <w:rPr>
            <w:noProof/>
            <w:webHidden/>
          </w:rPr>
          <w:instrText xml:space="preserve"> PAGEREF _Toc434582547 \h </w:instrText>
        </w:r>
        <w:r w:rsidR="00AE0058">
          <w:rPr>
            <w:noProof/>
            <w:webHidden/>
          </w:rPr>
        </w:r>
        <w:r w:rsidR="00AE0058">
          <w:rPr>
            <w:noProof/>
            <w:webHidden/>
          </w:rPr>
          <w:fldChar w:fldCharType="separate"/>
        </w:r>
        <w:r w:rsidR="00AE0058">
          <w:rPr>
            <w:noProof/>
            <w:webHidden/>
          </w:rPr>
          <w:t>171</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48" w:history="1">
        <w:r w:rsidR="00AE0058" w:rsidRPr="00BA3B9F">
          <w:rPr>
            <w:rStyle w:val="a6"/>
            <w:rFonts w:ascii="Arial" w:eastAsia="Times New Roman" w:hAnsi="Arial" w:cs="Times New Roman"/>
            <w:b/>
            <w:bCs/>
            <w:noProof/>
          </w:rPr>
          <w:t>9.4 Графические материалы (карты-схемы тепловых сетей и зон ненормативной надежности и безопасности теплоснабжения)</w:t>
        </w:r>
        <w:r w:rsidR="00AE0058">
          <w:rPr>
            <w:noProof/>
            <w:webHidden/>
          </w:rPr>
          <w:tab/>
        </w:r>
        <w:r w:rsidR="00AE0058">
          <w:rPr>
            <w:noProof/>
            <w:webHidden/>
          </w:rPr>
          <w:fldChar w:fldCharType="begin"/>
        </w:r>
        <w:r w:rsidR="00AE0058">
          <w:rPr>
            <w:noProof/>
            <w:webHidden/>
          </w:rPr>
          <w:instrText xml:space="preserve"> PAGEREF _Toc434582548 \h </w:instrText>
        </w:r>
        <w:r w:rsidR="00AE0058">
          <w:rPr>
            <w:noProof/>
            <w:webHidden/>
          </w:rPr>
        </w:r>
        <w:r w:rsidR="00AE0058">
          <w:rPr>
            <w:noProof/>
            <w:webHidden/>
          </w:rPr>
          <w:fldChar w:fldCharType="separate"/>
        </w:r>
        <w:r w:rsidR="00AE0058">
          <w:rPr>
            <w:noProof/>
            <w:webHidden/>
          </w:rPr>
          <w:t>171</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549" w:history="1">
        <w:r w:rsidR="00AE0058" w:rsidRPr="00BA3B9F">
          <w:rPr>
            <w:rStyle w:val="a6"/>
            <w:rFonts w:ascii="Arial" w:eastAsia="Times New Roman" w:hAnsi="Arial" w:cs="Arial"/>
            <w:b/>
            <w:bCs/>
            <w:noProof/>
          </w:rPr>
          <w:t>10 Технико-экономические показатели теплоснабжающих и теплосетевых организаций</w:t>
        </w:r>
        <w:r w:rsidR="00AE0058">
          <w:rPr>
            <w:noProof/>
            <w:webHidden/>
          </w:rPr>
          <w:tab/>
        </w:r>
        <w:r w:rsidR="00AE0058">
          <w:rPr>
            <w:noProof/>
            <w:webHidden/>
          </w:rPr>
          <w:fldChar w:fldCharType="begin"/>
        </w:r>
        <w:r w:rsidR="00AE0058">
          <w:rPr>
            <w:noProof/>
            <w:webHidden/>
          </w:rPr>
          <w:instrText xml:space="preserve"> PAGEREF _Toc434582549 \h </w:instrText>
        </w:r>
        <w:r w:rsidR="00AE0058">
          <w:rPr>
            <w:noProof/>
            <w:webHidden/>
          </w:rPr>
        </w:r>
        <w:r w:rsidR="00AE0058">
          <w:rPr>
            <w:noProof/>
            <w:webHidden/>
          </w:rPr>
          <w:fldChar w:fldCharType="separate"/>
        </w:r>
        <w:r w:rsidR="00AE0058">
          <w:rPr>
            <w:noProof/>
            <w:webHidden/>
          </w:rPr>
          <w:t>172</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50" w:history="1">
        <w:r w:rsidR="00AE0058" w:rsidRPr="00BA3B9F">
          <w:rPr>
            <w:rStyle w:val="a6"/>
            <w:rFonts w:ascii="Arial" w:eastAsia="Times New Roman" w:hAnsi="Arial" w:cs="Times New Roman"/>
            <w:b/>
            <w:bCs/>
            <w:noProof/>
          </w:rPr>
          <w:t>10.1 Основные производственные и финансовые показатели</w:t>
        </w:r>
        <w:r w:rsidR="00AE0058">
          <w:rPr>
            <w:noProof/>
            <w:webHidden/>
          </w:rPr>
          <w:tab/>
        </w:r>
        <w:r w:rsidR="00AE0058">
          <w:rPr>
            <w:noProof/>
            <w:webHidden/>
          </w:rPr>
          <w:fldChar w:fldCharType="begin"/>
        </w:r>
        <w:r w:rsidR="00AE0058">
          <w:rPr>
            <w:noProof/>
            <w:webHidden/>
          </w:rPr>
          <w:instrText xml:space="preserve"> PAGEREF _Toc434582550 \h </w:instrText>
        </w:r>
        <w:r w:rsidR="00AE0058">
          <w:rPr>
            <w:noProof/>
            <w:webHidden/>
          </w:rPr>
        </w:r>
        <w:r w:rsidR="00AE0058">
          <w:rPr>
            <w:noProof/>
            <w:webHidden/>
          </w:rPr>
          <w:fldChar w:fldCharType="separate"/>
        </w:r>
        <w:r w:rsidR="00AE0058">
          <w:rPr>
            <w:noProof/>
            <w:webHidden/>
          </w:rPr>
          <w:t>172</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51" w:history="1">
        <w:r w:rsidR="00AE0058" w:rsidRPr="00BA3B9F">
          <w:rPr>
            <w:rStyle w:val="a6"/>
            <w:rFonts w:ascii="Arial" w:eastAsia="Times New Roman" w:hAnsi="Arial" w:cs="Times New Roman"/>
            <w:b/>
            <w:bCs/>
            <w:noProof/>
          </w:rPr>
          <w:t>10.2 Анализ структуры затрат на производство и транспорт тепловой энергии</w:t>
        </w:r>
        <w:r w:rsidR="00AE0058">
          <w:rPr>
            <w:noProof/>
            <w:webHidden/>
          </w:rPr>
          <w:tab/>
        </w:r>
        <w:r w:rsidR="00AE0058">
          <w:rPr>
            <w:noProof/>
            <w:webHidden/>
          </w:rPr>
          <w:fldChar w:fldCharType="begin"/>
        </w:r>
        <w:r w:rsidR="00AE0058">
          <w:rPr>
            <w:noProof/>
            <w:webHidden/>
          </w:rPr>
          <w:instrText xml:space="preserve"> PAGEREF _Toc434582551 \h </w:instrText>
        </w:r>
        <w:r w:rsidR="00AE0058">
          <w:rPr>
            <w:noProof/>
            <w:webHidden/>
          </w:rPr>
        </w:r>
        <w:r w:rsidR="00AE0058">
          <w:rPr>
            <w:noProof/>
            <w:webHidden/>
          </w:rPr>
          <w:fldChar w:fldCharType="separate"/>
        </w:r>
        <w:r w:rsidR="00AE0058">
          <w:rPr>
            <w:noProof/>
            <w:webHidden/>
          </w:rPr>
          <w:t>175</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52" w:history="1">
        <w:r w:rsidR="00AE0058" w:rsidRPr="00BA3B9F">
          <w:rPr>
            <w:rStyle w:val="a6"/>
            <w:rFonts w:ascii="Arial" w:eastAsia="Times New Roman" w:hAnsi="Arial" w:cs="Times New Roman"/>
            <w:b/>
            <w:bCs/>
            <w:noProof/>
          </w:rPr>
          <w:t>10.3 Анализ финансовой отчетности за 2012-2014 годы</w:t>
        </w:r>
        <w:r w:rsidR="00AE0058">
          <w:rPr>
            <w:noProof/>
            <w:webHidden/>
          </w:rPr>
          <w:tab/>
        </w:r>
        <w:r w:rsidR="00AE0058">
          <w:rPr>
            <w:noProof/>
            <w:webHidden/>
          </w:rPr>
          <w:fldChar w:fldCharType="begin"/>
        </w:r>
        <w:r w:rsidR="00AE0058">
          <w:rPr>
            <w:noProof/>
            <w:webHidden/>
          </w:rPr>
          <w:instrText xml:space="preserve"> PAGEREF _Toc434582552 \h </w:instrText>
        </w:r>
        <w:r w:rsidR="00AE0058">
          <w:rPr>
            <w:noProof/>
            <w:webHidden/>
          </w:rPr>
        </w:r>
        <w:r w:rsidR="00AE0058">
          <w:rPr>
            <w:noProof/>
            <w:webHidden/>
          </w:rPr>
          <w:fldChar w:fldCharType="separate"/>
        </w:r>
        <w:r w:rsidR="00AE0058">
          <w:rPr>
            <w:noProof/>
            <w:webHidden/>
          </w:rPr>
          <w:t>176</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553" w:history="1">
        <w:r w:rsidR="00AE0058" w:rsidRPr="00BA3B9F">
          <w:rPr>
            <w:rStyle w:val="a6"/>
            <w:rFonts w:ascii="Arial" w:eastAsia="Times New Roman" w:hAnsi="Arial" w:cs="Arial"/>
            <w:b/>
            <w:bCs/>
            <w:noProof/>
          </w:rPr>
          <w:t>11 Цены и тарифы в сфере теплоснабжения</w:t>
        </w:r>
        <w:r w:rsidR="00AE0058">
          <w:rPr>
            <w:noProof/>
            <w:webHidden/>
          </w:rPr>
          <w:tab/>
        </w:r>
        <w:r w:rsidR="00AE0058">
          <w:rPr>
            <w:noProof/>
            <w:webHidden/>
          </w:rPr>
          <w:fldChar w:fldCharType="begin"/>
        </w:r>
        <w:r w:rsidR="00AE0058">
          <w:rPr>
            <w:noProof/>
            <w:webHidden/>
          </w:rPr>
          <w:instrText xml:space="preserve"> PAGEREF _Toc434582553 \h </w:instrText>
        </w:r>
        <w:r w:rsidR="00AE0058">
          <w:rPr>
            <w:noProof/>
            <w:webHidden/>
          </w:rPr>
        </w:r>
        <w:r w:rsidR="00AE0058">
          <w:rPr>
            <w:noProof/>
            <w:webHidden/>
          </w:rPr>
          <w:fldChar w:fldCharType="separate"/>
        </w:r>
        <w:r w:rsidR="00AE0058">
          <w:rPr>
            <w:noProof/>
            <w:webHidden/>
          </w:rPr>
          <w:t>188</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54" w:history="1">
        <w:r w:rsidR="00AE0058" w:rsidRPr="00BA3B9F">
          <w:rPr>
            <w:rStyle w:val="a6"/>
            <w:rFonts w:ascii="Arial" w:eastAsia="Times New Roman" w:hAnsi="Arial" w:cs="Times New Roman"/>
            <w:b/>
            <w:bCs/>
            <w:noProof/>
          </w:rPr>
          <w:t>11.1 Динамика тарифов на тепловую энергию в 2010-2015 годах</w:t>
        </w:r>
        <w:r w:rsidR="00AE0058">
          <w:rPr>
            <w:noProof/>
            <w:webHidden/>
          </w:rPr>
          <w:tab/>
        </w:r>
        <w:r w:rsidR="00AE0058">
          <w:rPr>
            <w:noProof/>
            <w:webHidden/>
          </w:rPr>
          <w:fldChar w:fldCharType="begin"/>
        </w:r>
        <w:r w:rsidR="00AE0058">
          <w:rPr>
            <w:noProof/>
            <w:webHidden/>
          </w:rPr>
          <w:instrText xml:space="preserve"> PAGEREF _Toc434582554 \h </w:instrText>
        </w:r>
        <w:r w:rsidR="00AE0058">
          <w:rPr>
            <w:noProof/>
            <w:webHidden/>
          </w:rPr>
        </w:r>
        <w:r w:rsidR="00AE0058">
          <w:rPr>
            <w:noProof/>
            <w:webHidden/>
          </w:rPr>
          <w:fldChar w:fldCharType="separate"/>
        </w:r>
        <w:r w:rsidR="00AE0058">
          <w:rPr>
            <w:noProof/>
            <w:webHidden/>
          </w:rPr>
          <w:t>188</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55" w:history="1">
        <w:r w:rsidR="00AE0058" w:rsidRPr="00BA3B9F">
          <w:rPr>
            <w:rStyle w:val="a6"/>
            <w:rFonts w:ascii="Arial" w:eastAsia="Times New Roman" w:hAnsi="Arial" w:cs="Times New Roman"/>
            <w:b/>
            <w:bCs/>
            <w:noProof/>
          </w:rPr>
          <w:t>11.2 Структура тарифов на тепловую энергию в 2015 году</w:t>
        </w:r>
        <w:r w:rsidR="00AE0058">
          <w:rPr>
            <w:noProof/>
            <w:webHidden/>
          </w:rPr>
          <w:tab/>
        </w:r>
        <w:r w:rsidR="00AE0058">
          <w:rPr>
            <w:noProof/>
            <w:webHidden/>
          </w:rPr>
          <w:fldChar w:fldCharType="begin"/>
        </w:r>
        <w:r w:rsidR="00AE0058">
          <w:rPr>
            <w:noProof/>
            <w:webHidden/>
          </w:rPr>
          <w:instrText xml:space="preserve"> PAGEREF _Toc434582555 \h </w:instrText>
        </w:r>
        <w:r w:rsidR="00AE0058">
          <w:rPr>
            <w:noProof/>
            <w:webHidden/>
          </w:rPr>
        </w:r>
        <w:r w:rsidR="00AE0058">
          <w:rPr>
            <w:noProof/>
            <w:webHidden/>
          </w:rPr>
          <w:fldChar w:fldCharType="separate"/>
        </w:r>
        <w:r w:rsidR="00AE0058">
          <w:rPr>
            <w:noProof/>
            <w:webHidden/>
          </w:rPr>
          <w:t>192</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56" w:history="1">
        <w:r w:rsidR="00AE0058" w:rsidRPr="00BA3B9F">
          <w:rPr>
            <w:rStyle w:val="a6"/>
            <w:rFonts w:ascii="Arial" w:eastAsia="Times New Roman" w:hAnsi="Arial" w:cs="Times New Roman"/>
            <w:b/>
            <w:bCs/>
            <w:noProof/>
          </w:rPr>
          <w:t>11.3 Плата за подключение к системам теплоснабжения</w:t>
        </w:r>
        <w:r w:rsidR="00AE0058">
          <w:rPr>
            <w:noProof/>
            <w:webHidden/>
          </w:rPr>
          <w:tab/>
        </w:r>
        <w:r w:rsidR="00AE0058">
          <w:rPr>
            <w:noProof/>
            <w:webHidden/>
          </w:rPr>
          <w:fldChar w:fldCharType="begin"/>
        </w:r>
        <w:r w:rsidR="00AE0058">
          <w:rPr>
            <w:noProof/>
            <w:webHidden/>
          </w:rPr>
          <w:instrText xml:space="preserve"> PAGEREF _Toc434582556 \h </w:instrText>
        </w:r>
        <w:r w:rsidR="00AE0058">
          <w:rPr>
            <w:noProof/>
            <w:webHidden/>
          </w:rPr>
        </w:r>
        <w:r w:rsidR="00AE0058">
          <w:rPr>
            <w:noProof/>
            <w:webHidden/>
          </w:rPr>
          <w:fldChar w:fldCharType="separate"/>
        </w:r>
        <w:r w:rsidR="00AE0058">
          <w:rPr>
            <w:noProof/>
            <w:webHidden/>
          </w:rPr>
          <w:t>192</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557" w:history="1">
        <w:r w:rsidR="00AE0058" w:rsidRPr="00BA3B9F">
          <w:rPr>
            <w:rStyle w:val="a6"/>
            <w:rFonts w:ascii="Arial" w:eastAsia="Times New Roman" w:hAnsi="Arial" w:cs="Arial"/>
            <w:b/>
            <w:bCs/>
            <w:noProof/>
          </w:rPr>
          <w:t>12 Описание существующих технических и технологических проблем в системах теплоснабжения муниципального образования «город Глазов»</w:t>
        </w:r>
        <w:r w:rsidR="00AE0058">
          <w:rPr>
            <w:noProof/>
            <w:webHidden/>
          </w:rPr>
          <w:tab/>
        </w:r>
        <w:r w:rsidR="00AE0058">
          <w:rPr>
            <w:noProof/>
            <w:webHidden/>
          </w:rPr>
          <w:fldChar w:fldCharType="begin"/>
        </w:r>
        <w:r w:rsidR="00AE0058">
          <w:rPr>
            <w:noProof/>
            <w:webHidden/>
          </w:rPr>
          <w:instrText xml:space="preserve"> PAGEREF _Toc434582557 \h </w:instrText>
        </w:r>
        <w:r w:rsidR="00AE0058">
          <w:rPr>
            <w:noProof/>
            <w:webHidden/>
          </w:rPr>
        </w:r>
        <w:r w:rsidR="00AE0058">
          <w:rPr>
            <w:noProof/>
            <w:webHidden/>
          </w:rPr>
          <w:fldChar w:fldCharType="separate"/>
        </w:r>
        <w:r w:rsidR="00AE0058">
          <w:rPr>
            <w:noProof/>
            <w:webHidden/>
          </w:rPr>
          <w:t>194</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58" w:history="1">
        <w:r w:rsidR="00AE0058" w:rsidRPr="00BA3B9F">
          <w:rPr>
            <w:rStyle w:val="a6"/>
            <w:rFonts w:ascii="Arial" w:eastAsia="Times New Roman" w:hAnsi="Arial" w:cs="Times New Roman"/>
            <w:b/>
            <w:bCs/>
            <w:noProof/>
          </w:rPr>
          <w:t>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AE0058">
          <w:rPr>
            <w:noProof/>
            <w:webHidden/>
          </w:rPr>
          <w:tab/>
        </w:r>
        <w:r w:rsidR="00AE0058">
          <w:rPr>
            <w:noProof/>
            <w:webHidden/>
          </w:rPr>
          <w:fldChar w:fldCharType="begin"/>
        </w:r>
        <w:r w:rsidR="00AE0058">
          <w:rPr>
            <w:noProof/>
            <w:webHidden/>
          </w:rPr>
          <w:instrText xml:space="preserve"> PAGEREF _Toc434582558 \h </w:instrText>
        </w:r>
        <w:r w:rsidR="00AE0058">
          <w:rPr>
            <w:noProof/>
            <w:webHidden/>
          </w:rPr>
        </w:r>
        <w:r w:rsidR="00AE0058">
          <w:rPr>
            <w:noProof/>
            <w:webHidden/>
          </w:rPr>
          <w:fldChar w:fldCharType="separate"/>
        </w:r>
        <w:r w:rsidR="00AE0058">
          <w:rPr>
            <w:noProof/>
            <w:webHidden/>
          </w:rPr>
          <w:t>194</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59" w:history="1">
        <w:r w:rsidR="00AE0058" w:rsidRPr="00BA3B9F">
          <w:rPr>
            <w:rStyle w:val="a6"/>
            <w:rFonts w:ascii="Arial" w:eastAsia="Times New Roman" w:hAnsi="Arial" w:cs="Times New Roman"/>
            <w:b/>
            <w:bCs/>
            <w:noProof/>
          </w:rPr>
          <w:t>12.2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AE0058">
          <w:rPr>
            <w:noProof/>
            <w:webHidden/>
          </w:rPr>
          <w:tab/>
        </w:r>
        <w:r w:rsidR="00AE0058">
          <w:rPr>
            <w:noProof/>
            <w:webHidden/>
          </w:rPr>
          <w:fldChar w:fldCharType="begin"/>
        </w:r>
        <w:r w:rsidR="00AE0058">
          <w:rPr>
            <w:noProof/>
            <w:webHidden/>
          </w:rPr>
          <w:instrText xml:space="preserve"> PAGEREF _Toc434582559 \h </w:instrText>
        </w:r>
        <w:r w:rsidR="00AE0058">
          <w:rPr>
            <w:noProof/>
            <w:webHidden/>
          </w:rPr>
        </w:r>
        <w:r w:rsidR="00AE0058">
          <w:rPr>
            <w:noProof/>
            <w:webHidden/>
          </w:rPr>
          <w:fldChar w:fldCharType="separate"/>
        </w:r>
        <w:r w:rsidR="00AE0058">
          <w:rPr>
            <w:noProof/>
            <w:webHidden/>
          </w:rPr>
          <w:t>195</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60" w:history="1">
        <w:r w:rsidR="00AE0058" w:rsidRPr="00BA3B9F">
          <w:rPr>
            <w:rStyle w:val="a6"/>
            <w:rFonts w:ascii="Arial" w:eastAsia="Times New Roman" w:hAnsi="Arial" w:cs="Times New Roman"/>
            <w:b/>
            <w:bCs/>
            <w:noProof/>
          </w:rPr>
          <w:t>12.3 Описание существующих проблем развития систем теплоснабжения</w:t>
        </w:r>
        <w:r w:rsidR="00AE0058">
          <w:rPr>
            <w:noProof/>
            <w:webHidden/>
          </w:rPr>
          <w:tab/>
        </w:r>
        <w:r w:rsidR="00AE0058">
          <w:rPr>
            <w:noProof/>
            <w:webHidden/>
          </w:rPr>
          <w:fldChar w:fldCharType="begin"/>
        </w:r>
        <w:r w:rsidR="00AE0058">
          <w:rPr>
            <w:noProof/>
            <w:webHidden/>
          </w:rPr>
          <w:instrText xml:space="preserve"> PAGEREF _Toc434582560 \h </w:instrText>
        </w:r>
        <w:r w:rsidR="00AE0058">
          <w:rPr>
            <w:noProof/>
            <w:webHidden/>
          </w:rPr>
        </w:r>
        <w:r w:rsidR="00AE0058">
          <w:rPr>
            <w:noProof/>
            <w:webHidden/>
          </w:rPr>
          <w:fldChar w:fldCharType="separate"/>
        </w:r>
        <w:r w:rsidR="00AE0058">
          <w:rPr>
            <w:noProof/>
            <w:webHidden/>
          </w:rPr>
          <w:t>196</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61" w:history="1">
        <w:r w:rsidR="00AE0058" w:rsidRPr="00BA3B9F">
          <w:rPr>
            <w:rStyle w:val="a6"/>
            <w:rFonts w:ascii="Arial" w:eastAsia="Times New Roman" w:hAnsi="Arial" w:cs="Times New Roman"/>
            <w:b/>
            <w:bCs/>
            <w:noProof/>
          </w:rPr>
          <w:t>12.4 Описание существующих проблем надежного и эффективного снабжения топливом действующих систем теплоснабжения</w:t>
        </w:r>
        <w:r w:rsidR="00AE0058">
          <w:rPr>
            <w:noProof/>
            <w:webHidden/>
          </w:rPr>
          <w:tab/>
        </w:r>
        <w:r w:rsidR="00AE0058">
          <w:rPr>
            <w:noProof/>
            <w:webHidden/>
          </w:rPr>
          <w:fldChar w:fldCharType="begin"/>
        </w:r>
        <w:r w:rsidR="00AE0058">
          <w:rPr>
            <w:noProof/>
            <w:webHidden/>
          </w:rPr>
          <w:instrText xml:space="preserve"> PAGEREF _Toc434582561 \h </w:instrText>
        </w:r>
        <w:r w:rsidR="00AE0058">
          <w:rPr>
            <w:noProof/>
            <w:webHidden/>
          </w:rPr>
        </w:r>
        <w:r w:rsidR="00AE0058">
          <w:rPr>
            <w:noProof/>
            <w:webHidden/>
          </w:rPr>
          <w:fldChar w:fldCharType="separate"/>
        </w:r>
        <w:r w:rsidR="00AE0058">
          <w:rPr>
            <w:noProof/>
            <w:webHidden/>
          </w:rPr>
          <w:t>196</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562" w:history="1">
        <w:r w:rsidR="00AE0058" w:rsidRPr="00BA3B9F">
          <w:rPr>
            <w:rStyle w:val="a6"/>
            <w:rFonts w:ascii="Arial" w:eastAsia="Times New Roman" w:hAnsi="Arial" w:cs="Arial"/>
            <w:b/>
            <w:bCs/>
            <w:noProof/>
          </w:rPr>
          <w:t>13 Оценка воздействия предлагаемых к новому строительству и реконструкции источников теплоснабжения на окружающую среду</w:t>
        </w:r>
        <w:r w:rsidR="00AE0058">
          <w:rPr>
            <w:noProof/>
            <w:webHidden/>
          </w:rPr>
          <w:tab/>
        </w:r>
        <w:r w:rsidR="00AE0058">
          <w:rPr>
            <w:noProof/>
            <w:webHidden/>
          </w:rPr>
          <w:fldChar w:fldCharType="begin"/>
        </w:r>
        <w:r w:rsidR="00AE0058">
          <w:rPr>
            <w:noProof/>
            <w:webHidden/>
          </w:rPr>
          <w:instrText xml:space="preserve"> PAGEREF _Toc434582562 \h </w:instrText>
        </w:r>
        <w:r w:rsidR="00AE0058">
          <w:rPr>
            <w:noProof/>
            <w:webHidden/>
          </w:rPr>
        </w:r>
        <w:r w:rsidR="00AE0058">
          <w:rPr>
            <w:noProof/>
            <w:webHidden/>
          </w:rPr>
          <w:fldChar w:fldCharType="separate"/>
        </w:r>
        <w:r w:rsidR="00AE0058">
          <w:rPr>
            <w:noProof/>
            <w:webHidden/>
          </w:rPr>
          <w:t>197</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63" w:history="1">
        <w:r w:rsidR="00AE0058" w:rsidRPr="00BA3B9F">
          <w:rPr>
            <w:rStyle w:val="a6"/>
            <w:rFonts w:ascii="Arial" w:eastAsia="Times New Roman" w:hAnsi="Arial" w:cs="Times New Roman"/>
            <w:b/>
            <w:bCs/>
            <w:noProof/>
            <w:lang w:val="en-US"/>
          </w:rPr>
          <w:t>Результаты расчета. Летний режим</w:t>
        </w:r>
        <w:r w:rsidR="00AE0058">
          <w:rPr>
            <w:noProof/>
            <w:webHidden/>
          </w:rPr>
          <w:tab/>
        </w:r>
        <w:r w:rsidR="00AE0058">
          <w:rPr>
            <w:noProof/>
            <w:webHidden/>
          </w:rPr>
          <w:fldChar w:fldCharType="begin"/>
        </w:r>
        <w:r w:rsidR="00AE0058">
          <w:rPr>
            <w:noProof/>
            <w:webHidden/>
          </w:rPr>
          <w:instrText xml:space="preserve"> PAGEREF _Toc434582563 \h </w:instrText>
        </w:r>
        <w:r w:rsidR="00AE0058">
          <w:rPr>
            <w:noProof/>
            <w:webHidden/>
          </w:rPr>
        </w:r>
        <w:r w:rsidR="00AE0058">
          <w:rPr>
            <w:noProof/>
            <w:webHidden/>
          </w:rPr>
          <w:fldChar w:fldCharType="separate"/>
        </w:r>
        <w:r w:rsidR="00AE0058">
          <w:rPr>
            <w:noProof/>
            <w:webHidden/>
          </w:rPr>
          <w:t>200</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64" w:history="1">
        <w:r w:rsidR="00AE0058" w:rsidRPr="00BA3B9F">
          <w:rPr>
            <w:rStyle w:val="a6"/>
            <w:rFonts w:ascii="Arial" w:eastAsia="Times New Roman" w:hAnsi="Arial" w:cs="Times New Roman"/>
            <w:b/>
            <w:bCs/>
            <w:noProof/>
          </w:rPr>
          <w:t>Результаты расчета. Зимний режим</w:t>
        </w:r>
        <w:r w:rsidR="00AE0058">
          <w:rPr>
            <w:noProof/>
            <w:webHidden/>
          </w:rPr>
          <w:tab/>
        </w:r>
        <w:r w:rsidR="00AE0058">
          <w:rPr>
            <w:noProof/>
            <w:webHidden/>
          </w:rPr>
          <w:fldChar w:fldCharType="begin"/>
        </w:r>
        <w:r w:rsidR="00AE0058">
          <w:rPr>
            <w:noProof/>
            <w:webHidden/>
          </w:rPr>
          <w:instrText xml:space="preserve"> PAGEREF _Toc434582564 \h </w:instrText>
        </w:r>
        <w:r w:rsidR="00AE0058">
          <w:rPr>
            <w:noProof/>
            <w:webHidden/>
          </w:rPr>
        </w:r>
        <w:r w:rsidR="00AE0058">
          <w:rPr>
            <w:noProof/>
            <w:webHidden/>
          </w:rPr>
          <w:fldChar w:fldCharType="separate"/>
        </w:r>
        <w:r w:rsidR="00AE0058">
          <w:rPr>
            <w:noProof/>
            <w:webHidden/>
          </w:rPr>
          <w:t>204</w:t>
        </w:r>
        <w:r w:rsidR="00AE0058">
          <w:rPr>
            <w:noProof/>
            <w:webHidden/>
          </w:rPr>
          <w:fldChar w:fldCharType="end"/>
        </w:r>
      </w:hyperlink>
    </w:p>
    <w:p w:rsidR="00AE0058" w:rsidRDefault="00C05564">
      <w:pPr>
        <w:pStyle w:val="23"/>
        <w:tabs>
          <w:tab w:val="right" w:leader="dot" w:pos="9488"/>
        </w:tabs>
        <w:rPr>
          <w:rFonts w:eastAsiaTheme="minorEastAsia"/>
          <w:noProof/>
          <w:lang w:eastAsia="ru-RU"/>
        </w:rPr>
      </w:pPr>
      <w:hyperlink w:anchor="_Toc434582565" w:history="1">
        <w:r w:rsidR="00AE0058" w:rsidRPr="00BA3B9F">
          <w:rPr>
            <w:rStyle w:val="a6"/>
            <w:rFonts w:ascii="Arial" w:eastAsia="Times New Roman" w:hAnsi="Arial" w:cs="Times New Roman"/>
            <w:b/>
            <w:bCs/>
            <w:noProof/>
          </w:rPr>
          <w:t>Перечень мер, направленных на снижение воздействия на окружающую среду</w:t>
        </w:r>
        <w:r w:rsidR="00AE0058">
          <w:rPr>
            <w:noProof/>
            <w:webHidden/>
          </w:rPr>
          <w:tab/>
        </w:r>
        <w:r w:rsidR="00AE0058">
          <w:rPr>
            <w:noProof/>
            <w:webHidden/>
          </w:rPr>
          <w:fldChar w:fldCharType="begin"/>
        </w:r>
        <w:r w:rsidR="00AE0058">
          <w:rPr>
            <w:noProof/>
            <w:webHidden/>
          </w:rPr>
          <w:instrText xml:space="preserve"> PAGEREF _Toc434582565 \h </w:instrText>
        </w:r>
        <w:r w:rsidR="00AE0058">
          <w:rPr>
            <w:noProof/>
            <w:webHidden/>
          </w:rPr>
        </w:r>
        <w:r w:rsidR="00AE0058">
          <w:rPr>
            <w:noProof/>
            <w:webHidden/>
          </w:rPr>
          <w:fldChar w:fldCharType="separate"/>
        </w:r>
        <w:r w:rsidR="00AE0058">
          <w:rPr>
            <w:noProof/>
            <w:webHidden/>
          </w:rPr>
          <w:t>207</w:t>
        </w:r>
        <w:r w:rsidR="00AE0058">
          <w:rPr>
            <w:noProof/>
            <w:webHidden/>
          </w:rPr>
          <w:fldChar w:fldCharType="end"/>
        </w:r>
      </w:hyperlink>
    </w:p>
    <w:p w:rsidR="00AE0058" w:rsidRDefault="00C05564">
      <w:pPr>
        <w:pStyle w:val="10"/>
        <w:tabs>
          <w:tab w:val="right" w:leader="dot" w:pos="9488"/>
        </w:tabs>
        <w:rPr>
          <w:rFonts w:eastAsiaTheme="minorEastAsia"/>
          <w:noProof/>
          <w:lang w:eastAsia="ru-RU"/>
        </w:rPr>
      </w:pPr>
      <w:hyperlink w:anchor="_Toc434582566" w:history="1">
        <w:r w:rsidR="00AE0058" w:rsidRPr="00BA3B9F">
          <w:rPr>
            <w:rStyle w:val="a6"/>
            <w:rFonts w:ascii="Arial" w:eastAsia="Times New Roman" w:hAnsi="Arial" w:cs="Arial"/>
            <w:b/>
            <w:bCs/>
            <w:noProof/>
          </w:rPr>
          <w:t>СПИСОК ИСПОЛЬЗОВАННЫХ ИСТОЧНИКОВ</w:t>
        </w:r>
        <w:r w:rsidR="00AE0058">
          <w:rPr>
            <w:noProof/>
            <w:webHidden/>
          </w:rPr>
          <w:tab/>
        </w:r>
        <w:r w:rsidR="00AE0058">
          <w:rPr>
            <w:noProof/>
            <w:webHidden/>
          </w:rPr>
          <w:fldChar w:fldCharType="begin"/>
        </w:r>
        <w:r w:rsidR="00AE0058">
          <w:rPr>
            <w:noProof/>
            <w:webHidden/>
          </w:rPr>
          <w:instrText xml:space="preserve"> PAGEREF _Toc434582566 \h </w:instrText>
        </w:r>
        <w:r w:rsidR="00AE0058">
          <w:rPr>
            <w:noProof/>
            <w:webHidden/>
          </w:rPr>
        </w:r>
        <w:r w:rsidR="00AE0058">
          <w:rPr>
            <w:noProof/>
            <w:webHidden/>
          </w:rPr>
          <w:fldChar w:fldCharType="separate"/>
        </w:r>
        <w:r w:rsidR="00AE0058">
          <w:rPr>
            <w:noProof/>
            <w:webHidden/>
          </w:rPr>
          <w:t>209</w:t>
        </w:r>
        <w:r w:rsidR="00AE0058">
          <w:rPr>
            <w:noProof/>
            <w:webHidden/>
          </w:rPr>
          <w:fldChar w:fldCharType="end"/>
        </w:r>
      </w:hyperlink>
    </w:p>
    <w:p w:rsidR="004D2286" w:rsidRDefault="004D2286" w:rsidP="004D2286">
      <w:pPr>
        <w:spacing w:after="200" w:line="276" w:lineRule="auto"/>
        <w:rPr>
          <w:rFonts w:ascii="Arial" w:eastAsia="Calibri" w:hAnsi="Arial" w:cs="Arial"/>
          <w:sz w:val="28"/>
          <w:szCs w:val="28"/>
        </w:rPr>
      </w:pPr>
      <w:r w:rsidRPr="00B603FF">
        <w:rPr>
          <w:rFonts w:ascii="Arial" w:eastAsia="Calibri" w:hAnsi="Arial" w:cs="Arial"/>
          <w:sz w:val="28"/>
          <w:szCs w:val="28"/>
        </w:rPr>
        <w:fldChar w:fldCharType="end"/>
      </w:r>
    </w:p>
    <w:p w:rsidR="00982ED2" w:rsidRDefault="00982ED2" w:rsidP="004D2286">
      <w:pPr>
        <w:spacing w:after="200" w:line="276" w:lineRule="auto"/>
        <w:rPr>
          <w:rFonts w:ascii="Arial" w:eastAsia="Calibri" w:hAnsi="Arial" w:cs="Times New Roman"/>
          <w:sz w:val="24"/>
          <w:szCs w:val="28"/>
        </w:rPr>
      </w:pPr>
    </w:p>
    <w:p w:rsidR="004D2286" w:rsidRDefault="004D2286" w:rsidP="004D2286">
      <w:pPr>
        <w:spacing w:after="200" w:line="276" w:lineRule="auto"/>
        <w:rPr>
          <w:rFonts w:ascii="Arial" w:eastAsia="Times New Roman" w:hAnsi="Arial" w:cs="Arial"/>
          <w:b/>
          <w:bCs/>
          <w:kern w:val="2"/>
          <w:sz w:val="28"/>
          <w:szCs w:val="28"/>
          <w:lang w:eastAsia="ar-SA"/>
        </w:rPr>
      </w:pPr>
      <w:r>
        <w:rPr>
          <w:rFonts w:ascii="Arial" w:eastAsia="Times New Roman" w:hAnsi="Arial" w:cs="Arial"/>
          <w:b/>
          <w:bCs/>
          <w:kern w:val="2"/>
          <w:sz w:val="28"/>
          <w:szCs w:val="28"/>
          <w:lang w:eastAsia="ar-SA"/>
        </w:rPr>
        <w:br w:type="page"/>
      </w:r>
    </w:p>
    <w:p w:rsidR="00C844F4" w:rsidRPr="00C844F4" w:rsidRDefault="00C844F4" w:rsidP="00C844F4">
      <w:pPr>
        <w:spacing w:after="0" w:line="360" w:lineRule="auto"/>
        <w:jc w:val="center"/>
        <w:rPr>
          <w:rFonts w:ascii="Arial" w:eastAsia="Calibri" w:hAnsi="Arial" w:cs="Times New Roman"/>
          <w:b/>
          <w:caps/>
          <w:sz w:val="28"/>
        </w:rPr>
      </w:pPr>
      <w:r w:rsidRPr="00C844F4">
        <w:rPr>
          <w:rFonts w:ascii="Arial" w:eastAsia="Calibri" w:hAnsi="Arial" w:cs="Times New Roman"/>
          <w:b/>
          <w:caps/>
          <w:sz w:val="28"/>
        </w:rPr>
        <w:lastRenderedPageBreak/>
        <w:t>Обозначения и сокращения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настоящем отчете применяют следующие обозначения и сокращения:</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ГВС – горячее водоснабжение;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КПД – коэффициент полезного действия;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МУП – муниципальное унитарное предприятие;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ОМТС – отдел материально-технического снабжения;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ПВК – пиковый водогрейный котел;</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ПГУ – парогазовая установка;</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РОУ – редукционная охладительная установка;</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СЦТ – система централизованного теплоснабжения;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ХВО – </w:t>
      </w:r>
      <w:proofErr w:type="spellStart"/>
      <w:r w:rsidRPr="00C844F4">
        <w:rPr>
          <w:rFonts w:ascii="Arial" w:eastAsia="Calibri" w:hAnsi="Arial" w:cs="Times New Roman"/>
          <w:sz w:val="24"/>
        </w:rPr>
        <w:t>химводоочистка</w:t>
      </w:r>
      <w:proofErr w:type="spellEnd"/>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ХОВ – химически очищенная вода;</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ТЭЦ – теплоэлектроцентраль;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ЦТРП – центральный тепловой распределительный пункт;</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ЧМЗ – Чепецкий механический завод.</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br w:type="page"/>
      </w:r>
    </w:p>
    <w:p w:rsidR="00E220B3" w:rsidRDefault="00E220B3" w:rsidP="00E220B3">
      <w:pPr>
        <w:spacing w:after="0" w:line="360" w:lineRule="auto"/>
        <w:jc w:val="center"/>
        <w:outlineLvl w:val="0"/>
        <w:rPr>
          <w:rFonts w:ascii="Arial" w:eastAsia="Calibri" w:hAnsi="Arial" w:cs="Arial"/>
          <w:b/>
          <w:sz w:val="28"/>
          <w:szCs w:val="28"/>
        </w:rPr>
      </w:pPr>
      <w:bookmarkStart w:id="2" w:name="_Toc431826801"/>
      <w:bookmarkStart w:id="3" w:name="_Toc434582466"/>
    </w:p>
    <w:p w:rsidR="00E220B3" w:rsidRPr="00961808" w:rsidRDefault="00E220B3" w:rsidP="00E220B3">
      <w:pPr>
        <w:spacing w:after="0" w:line="360" w:lineRule="auto"/>
        <w:jc w:val="center"/>
        <w:outlineLvl w:val="0"/>
        <w:rPr>
          <w:rFonts w:ascii="Arial" w:eastAsia="Calibri" w:hAnsi="Arial" w:cs="Arial"/>
          <w:b/>
          <w:sz w:val="28"/>
          <w:szCs w:val="28"/>
        </w:rPr>
      </w:pPr>
      <w:r w:rsidRPr="00961808">
        <w:rPr>
          <w:rFonts w:ascii="Arial" w:eastAsia="Calibri" w:hAnsi="Arial" w:cs="Arial"/>
          <w:b/>
          <w:sz w:val="28"/>
          <w:szCs w:val="28"/>
        </w:rPr>
        <w:t>РЕФЕРАТ</w:t>
      </w:r>
    </w:p>
    <w:p w:rsidR="00E220B3" w:rsidRPr="00961808" w:rsidRDefault="00E220B3" w:rsidP="00E220B3">
      <w:pPr>
        <w:spacing w:after="0" w:line="360" w:lineRule="auto"/>
        <w:ind w:firstLine="709"/>
        <w:jc w:val="both"/>
        <w:rPr>
          <w:rFonts w:ascii="Arial" w:eastAsia="Calibri" w:hAnsi="Arial" w:cs="Arial"/>
          <w:sz w:val="24"/>
          <w:szCs w:val="24"/>
        </w:rPr>
      </w:pPr>
      <w:r w:rsidRPr="00AE0058">
        <w:rPr>
          <w:rFonts w:ascii="Arial" w:eastAsia="Calibri" w:hAnsi="Arial" w:cs="Arial"/>
          <w:sz w:val="24"/>
          <w:szCs w:val="24"/>
        </w:rPr>
        <w:t>Отчет – 209 с.,126</w:t>
      </w:r>
      <w:r w:rsidRPr="00AE0058">
        <w:rPr>
          <w:rFonts w:ascii="Arial" w:eastAsia="Times New Roman" w:hAnsi="Arial" w:cs="Arial"/>
          <w:sz w:val="24"/>
          <w:szCs w:val="24"/>
        </w:rPr>
        <w:t xml:space="preserve"> табл., 47рис.</w:t>
      </w:r>
      <w:r w:rsidRPr="00961808">
        <w:rPr>
          <w:rFonts w:ascii="Arial" w:eastAsia="Calibri" w:hAnsi="Arial" w:cs="Arial"/>
          <w:sz w:val="24"/>
          <w:szCs w:val="24"/>
        </w:rPr>
        <w:t xml:space="preserve"> </w:t>
      </w:r>
    </w:p>
    <w:p w:rsidR="00E220B3" w:rsidRPr="00961808" w:rsidRDefault="00E220B3" w:rsidP="00E220B3">
      <w:pPr>
        <w:spacing w:after="0" w:line="360" w:lineRule="auto"/>
        <w:ind w:firstLine="709"/>
        <w:jc w:val="both"/>
        <w:rPr>
          <w:rFonts w:ascii="Arial" w:eastAsia="Calibri" w:hAnsi="Arial" w:cs="Arial"/>
          <w:sz w:val="24"/>
          <w:szCs w:val="24"/>
        </w:rPr>
      </w:pPr>
      <w:r w:rsidRPr="00961808">
        <w:rPr>
          <w:rFonts w:ascii="Arial" w:eastAsia="Calibri" w:hAnsi="Arial" w:cs="Arial"/>
          <w:sz w:val="24"/>
          <w:szCs w:val="24"/>
        </w:rPr>
        <w:t xml:space="preserve">СХЕМА ТЕПЛОСНАБЖЕНИЯ, ОБОСНОВЫВАЮЩИЕ МАТЕРИАЛЫ К СХЕМЕ ТЕПЛОСНАБЖЕНИЯ, ТЕПЛОСНАБЖАЮЩИЕ ОРГАНИЗАЦИИ, ЕДИНАЯ ТЕПЛОСНАБЖАЮЩАЯ ОРГАНИЗАЦИЯ, ТЕПЛОВЫЕ СЕТИ, ИСТОЧНИКИ ТЕПЛОСНАБЖЕНИЯ, КОТЕЛЬНЫЕ, ТЭЦ, </w:t>
      </w:r>
      <w:r>
        <w:rPr>
          <w:rFonts w:ascii="Arial" w:eastAsia="Calibri" w:hAnsi="Arial" w:cs="Arial"/>
          <w:sz w:val="24"/>
          <w:szCs w:val="24"/>
        </w:rPr>
        <w:t>НАДЕЖНОСТЬ ТЕПЛОСНАБЖЕНИЯ.</w:t>
      </w:r>
    </w:p>
    <w:p w:rsidR="00E220B3" w:rsidRPr="00961808" w:rsidRDefault="00E220B3" w:rsidP="00E220B3">
      <w:pPr>
        <w:spacing w:after="0" w:line="360" w:lineRule="auto"/>
        <w:ind w:firstLine="709"/>
        <w:jc w:val="both"/>
        <w:rPr>
          <w:rFonts w:ascii="Arial" w:eastAsia="Calibri" w:hAnsi="Arial" w:cs="Arial"/>
          <w:sz w:val="24"/>
          <w:szCs w:val="24"/>
        </w:rPr>
      </w:pPr>
      <w:r w:rsidRPr="00961808">
        <w:rPr>
          <w:rFonts w:ascii="Arial" w:eastAsia="Calibri" w:hAnsi="Arial" w:cs="Arial"/>
          <w:b/>
          <w:sz w:val="24"/>
          <w:szCs w:val="24"/>
        </w:rPr>
        <w:t>Объект исследования:</w:t>
      </w:r>
      <w:r w:rsidRPr="00961808">
        <w:rPr>
          <w:rFonts w:ascii="Arial" w:eastAsia="Calibri" w:hAnsi="Arial" w:cs="Arial"/>
          <w:sz w:val="24"/>
          <w:szCs w:val="24"/>
        </w:rPr>
        <w:t xml:space="preserve"> </w:t>
      </w:r>
      <w:r w:rsidRPr="00961808">
        <w:rPr>
          <w:rFonts w:ascii="Arial" w:eastAsia="Calibri" w:hAnsi="Arial" w:cs="Times New Roman"/>
          <w:sz w:val="24"/>
        </w:rPr>
        <w:t xml:space="preserve">система теплоснабжения </w:t>
      </w:r>
      <w:r>
        <w:rPr>
          <w:rFonts w:ascii="Arial" w:eastAsia="Calibri" w:hAnsi="Arial" w:cs="Times New Roman"/>
          <w:sz w:val="24"/>
        </w:rPr>
        <w:t>муниципального округа «Город</w:t>
      </w:r>
      <w:r w:rsidRPr="00961808">
        <w:rPr>
          <w:rFonts w:ascii="Arial" w:eastAsia="Calibri" w:hAnsi="Arial" w:cs="Times New Roman"/>
          <w:sz w:val="24"/>
        </w:rPr>
        <w:t xml:space="preserve">  </w:t>
      </w:r>
      <w:r>
        <w:rPr>
          <w:rFonts w:ascii="Arial" w:eastAsia="Calibri" w:hAnsi="Arial" w:cs="Times New Roman"/>
          <w:sz w:val="24"/>
        </w:rPr>
        <w:t>Глазов» Удмуртской Республики</w:t>
      </w:r>
      <w:r w:rsidRPr="00961808">
        <w:rPr>
          <w:rFonts w:ascii="Arial" w:eastAsia="Calibri" w:hAnsi="Arial" w:cs="Times New Roman"/>
          <w:sz w:val="24"/>
        </w:rPr>
        <w:t xml:space="preserve"> в границах, определенных Ген</w:t>
      </w:r>
      <w:r>
        <w:rPr>
          <w:rFonts w:ascii="Arial" w:eastAsia="Calibri" w:hAnsi="Arial" w:cs="Times New Roman"/>
          <w:sz w:val="24"/>
        </w:rPr>
        <w:t>еральным планом развития до 2031</w:t>
      </w:r>
      <w:r w:rsidRPr="00961808">
        <w:rPr>
          <w:rFonts w:ascii="Arial" w:eastAsia="Calibri" w:hAnsi="Arial" w:cs="Times New Roman"/>
          <w:sz w:val="24"/>
        </w:rPr>
        <w:t xml:space="preserve"> г., потребители тепловой энергии.</w:t>
      </w:r>
    </w:p>
    <w:p w:rsidR="00E220B3" w:rsidRPr="00961808" w:rsidRDefault="00E220B3" w:rsidP="00E220B3">
      <w:pPr>
        <w:spacing w:after="0" w:line="360" w:lineRule="auto"/>
        <w:ind w:firstLine="709"/>
        <w:jc w:val="both"/>
        <w:rPr>
          <w:rFonts w:ascii="Arial" w:eastAsia="Calibri" w:hAnsi="Arial" w:cs="Arial"/>
          <w:sz w:val="24"/>
          <w:szCs w:val="24"/>
        </w:rPr>
      </w:pPr>
      <w:r w:rsidRPr="00961808">
        <w:rPr>
          <w:rFonts w:ascii="Arial" w:eastAsia="Calibri" w:hAnsi="Arial" w:cs="Arial"/>
          <w:b/>
          <w:sz w:val="24"/>
          <w:szCs w:val="24"/>
        </w:rPr>
        <w:t>Цель работы:</w:t>
      </w:r>
      <w:r w:rsidRPr="00961808">
        <w:rPr>
          <w:rFonts w:ascii="Arial" w:eastAsia="Calibri" w:hAnsi="Arial" w:cs="Arial"/>
          <w:sz w:val="24"/>
          <w:szCs w:val="24"/>
        </w:rPr>
        <w:t xml:space="preserve"> </w:t>
      </w:r>
      <w:r w:rsidRPr="00961808">
        <w:rPr>
          <w:rFonts w:ascii="Arial" w:eastAsia="Calibri" w:hAnsi="Arial" w:cs="Times New Roman"/>
          <w:sz w:val="24"/>
        </w:rPr>
        <w:t>удовлетворение спроса на тепловую энергию (мощность), теплоноситель и обеспечение надежного теплоснабжения наиболее экономичным способом (с соблюдением принципа минимизации расходов) при минимальном воздействии на окружающую среду, экономического стимулирования развития систем теплоснабжения и внедрении энергосберегающих технологий.</w:t>
      </w:r>
    </w:p>
    <w:p w:rsidR="00E220B3" w:rsidRPr="00961808" w:rsidRDefault="00E220B3" w:rsidP="00E220B3">
      <w:pPr>
        <w:spacing w:after="0" w:line="360" w:lineRule="auto"/>
        <w:ind w:firstLine="709"/>
        <w:jc w:val="both"/>
        <w:rPr>
          <w:rFonts w:ascii="Arial" w:eastAsia="Calibri" w:hAnsi="Arial" w:cs="Arial"/>
          <w:sz w:val="24"/>
          <w:szCs w:val="24"/>
        </w:rPr>
      </w:pPr>
      <w:r w:rsidRPr="00961808">
        <w:rPr>
          <w:rFonts w:ascii="Arial" w:eastAsia="Calibri" w:hAnsi="Arial" w:cs="Arial"/>
          <w:b/>
          <w:sz w:val="24"/>
          <w:szCs w:val="24"/>
        </w:rPr>
        <w:t>Метод работы:</w:t>
      </w:r>
      <w:r w:rsidRPr="00961808">
        <w:rPr>
          <w:rFonts w:ascii="Arial" w:eastAsia="Calibri" w:hAnsi="Arial" w:cs="Arial"/>
          <w:sz w:val="24"/>
          <w:szCs w:val="24"/>
        </w:rPr>
        <w:t xml:space="preserve"> </w:t>
      </w:r>
      <w:r w:rsidRPr="00961808">
        <w:rPr>
          <w:rFonts w:ascii="Arial" w:eastAsia="Calibri" w:hAnsi="Arial" w:cs="Times New Roman"/>
          <w:sz w:val="24"/>
        </w:rPr>
        <w:t>анализ и обобщение представленных исходных данных и документов территориального планирования и развития города, разработка на их основе глав и разделов обосновывающих материалов к схеме теплоснабжения, в том числе, формирование электронной модели существующих и перспективных систем теплоснабжения города.</w:t>
      </w:r>
    </w:p>
    <w:p w:rsidR="00E220B3" w:rsidRPr="00961808" w:rsidRDefault="00E220B3" w:rsidP="00E220B3">
      <w:pPr>
        <w:spacing w:after="0" w:line="360" w:lineRule="auto"/>
        <w:ind w:firstLine="709"/>
        <w:jc w:val="both"/>
        <w:rPr>
          <w:rFonts w:ascii="Arial" w:eastAsia="Calibri" w:hAnsi="Arial" w:cs="Arial"/>
          <w:sz w:val="24"/>
          <w:szCs w:val="24"/>
        </w:rPr>
      </w:pPr>
      <w:r w:rsidRPr="00961808">
        <w:rPr>
          <w:rFonts w:ascii="Arial" w:eastAsia="Calibri" w:hAnsi="Arial" w:cs="Arial"/>
          <w:b/>
          <w:sz w:val="24"/>
          <w:szCs w:val="24"/>
        </w:rPr>
        <w:t>Новизна работы:</w:t>
      </w:r>
      <w:r w:rsidRPr="00961808">
        <w:rPr>
          <w:rFonts w:ascii="Arial" w:eastAsia="Calibri" w:hAnsi="Arial" w:cs="Arial"/>
          <w:sz w:val="24"/>
          <w:szCs w:val="24"/>
        </w:rPr>
        <w:t xml:space="preserve"> </w:t>
      </w:r>
      <w:r w:rsidRPr="00961808">
        <w:rPr>
          <w:rFonts w:ascii="Arial" w:eastAsia="Calibri" w:hAnsi="Arial" w:cs="Times New Roman"/>
          <w:sz w:val="24"/>
        </w:rPr>
        <w:t>схема теплоснабже</w:t>
      </w:r>
      <w:r>
        <w:rPr>
          <w:rFonts w:ascii="Arial" w:eastAsia="Calibri" w:hAnsi="Arial" w:cs="Times New Roman"/>
          <w:sz w:val="24"/>
        </w:rPr>
        <w:t>ния города Глазова на перспективу до 2031</w:t>
      </w:r>
      <w:r w:rsidRPr="00961808">
        <w:rPr>
          <w:rFonts w:ascii="Arial" w:eastAsia="Calibri" w:hAnsi="Arial" w:cs="Times New Roman"/>
          <w:sz w:val="24"/>
        </w:rPr>
        <w:t xml:space="preserve"> г. с разработкой электронной модели разрабатывается впервые, в соответствии с требованиями Постановления Правительства РФ от 22 февраля 2012 г. № 154.</w:t>
      </w:r>
    </w:p>
    <w:p w:rsidR="00E220B3" w:rsidRPr="00961808" w:rsidRDefault="00E220B3" w:rsidP="00E220B3">
      <w:pPr>
        <w:spacing w:after="0" w:line="360" w:lineRule="auto"/>
        <w:ind w:firstLine="709"/>
        <w:jc w:val="both"/>
        <w:rPr>
          <w:rFonts w:ascii="Arial" w:eastAsia="Calibri" w:hAnsi="Arial" w:cs="Arial"/>
          <w:sz w:val="24"/>
          <w:szCs w:val="24"/>
        </w:rPr>
      </w:pPr>
      <w:r w:rsidRPr="00961808">
        <w:rPr>
          <w:rFonts w:ascii="Arial" w:eastAsia="Calibri" w:hAnsi="Arial" w:cs="Arial"/>
          <w:b/>
          <w:sz w:val="24"/>
          <w:szCs w:val="24"/>
        </w:rPr>
        <w:t>Результат работы:</w:t>
      </w:r>
      <w:r w:rsidRPr="00961808">
        <w:rPr>
          <w:rFonts w:ascii="Arial" w:eastAsia="Calibri" w:hAnsi="Arial" w:cs="Arial"/>
          <w:sz w:val="24"/>
          <w:szCs w:val="24"/>
        </w:rPr>
        <w:t xml:space="preserve"> обосновывающие материалы к схеме теплоснабжения.</w:t>
      </w:r>
    </w:p>
    <w:p w:rsidR="00E220B3" w:rsidRPr="00961808" w:rsidRDefault="00E220B3" w:rsidP="00E220B3">
      <w:pPr>
        <w:spacing w:after="0" w:line="360" w:lineRule="auto"/>
        <w:ind w:firstLine="709"/>
        <w:jc w:val="both"/>
        <w:rPr>
          <w:rFonts w:ascii="Arial" w:eastAsia="Calibri" w:hAnsi="Arial" w:cs="Arial"/>
          <w:sz w:val="24"/>
          <w:szCs w:val="24"/>
        </w:rPr>
      </w:pPr>
      <w:r w:rsidRPr="00961808">
        <w:rPr>
          <w:rFonts w:ascii="Arial" w:eastAsia="Calibri" w:hAnsi="Arial" w:cs="Arial"/>
          <w:sz w:val="24"/>
          <w:szCs w:val="24"/>
        </w:rPr>
        <w:t xml:space="preserve">Практическое использование: обосновывающие материалы к схеме теплоснабжения предназначены для формирования проекта схемы теплоснабжения, подлежащего утверждению, и использования администрацией и другими структурными подразделениями </w:t>
      </w:r>
      <w:r>
        <w:rPr>
          <w:rFonts w:ascii="Arial" w:eastAsia="Calibri" w:hAnsi="Arial" w:cs="Arial"/>
          <w:sz w:val="24"/>
          <w:szCs w:val="24"/>
        </w:rPr>
        <w:t xml:space="preserve">муниципального образования «Город Глазов» Удмуртской Республики </w:t>
      </w:r>
      <w:r w:rsidRPr="00961808">
        <w:rPr>
          <w:rFonts w:ascii="Arial" w:eastAsia="Calibri" w:hAnsi="Arial" w:cs="Arial"/>
          <w:sz w:val="24"/>
          <w:szCs w:val="24"/>
        </w:rPr>
        <w:t>при осуществлении регулируемой деятельности в сфере теплоснабжения.</w:t>
      </w:r>
    </w:p>
    <w:p w:rsidR="00E220B3" w:rsidRPr="00961808" w:rsidRDefault="00E220B3" w:rsidP="00E220B3">
      <w:pPr>
        <w:spacing w:after="0" w:line="360" w:lineRule="auto"/>
        <w:ind w:firstLine="709"/>
        <w:jc w:val="both"/>
        <w:rPr>
          <w:rFonts w:ascii="Arial" w:eastAsia="Calibri" w:hAnsi="Arial" w:cs="Arial"/>
          <w:sz w:val="24"/>
          <w:szCs w:val="24"/>
        </w:rPr>
      </w:pPr>
      <w:proofErr w:type="gramStart"/>
      <w:r w:rsidRPr="00961808">
        <w:rPr>
          <w:rFonts w:ascii="Arial" w:eastAsia="Calibri" w:hAnsi="Arial" w:cs="Arial"/>
          <w:b/>
          <w:sz w:val="24"/>
          <w:szCs w:val="24"/>
        </w:rPr>
        <w:t xml:space="preserve">Значимость работы: </w:t>
      </w:r>
      <w:r w:rsidRPr="00961808">
        <w:rPr>
          <w:rFonts w:ascii="Arial" w:eastAsia="Calibri" w:hAnsi="Arial" w:cs="Times New Roman"/>
          <w:sz w:val="24"/>
        </w:rPr>
        <w:t xml:space="preserve">оптимальное развитие решений в части теплоснабжения, заложенных в Генеральном плане города, на основе требований Федерального закона от 27.07.2010 № 190-ФЗ «О теплоснабжении» и Постановления Правительства РФ от 22.02.2012 N 154 "О требованиях к схемам </w:t>
      </w:r>
      <w:r w:rsidRPr="00961808">
        <w:rPr>
          <w:rFonts w:ascii="Arial" w:eastAsia="Calibri" w:hAnsi="Arial" w:cs="Times New Roman"/>
          <w:sz w:val="24"/>
        </w:rPr>
        <w:lastRenderedPageBreak/>
        <w:t>теплоснабжения, порядку их разработки и утверждения", повышение за счет этого качества снабжения потребителей тепловой энергией, улучшение информационной поддержки принятия решений за счет использования электронной модели.</w:t>
      </w:r>
      <w:proofErr w:type="gramEnd"/>
    </w:p>
    <w:p w:rsidR="00E220B3" w:rsidRPr="00961808" w:rsidRDefault="00E220B3" w:rsidP="00E220B3">
      <w:pPr>
        <w:spacing w:after="0" w:line="360" w:lineRule="auto"/>
        <w:ind w:firstLine="709"/>
        <w:jc w:val="both"/>
        <w:rPr>
          <w:rFonts w:ascii="Arial" w:eastAsia="Calibri" w:hAnsi="Arial" w:cs="Times New Roman"/>
          <w:sz w:val="24"/>
        </w:rPr>
      </w:pPr>
      <w:r w:rsidRPr="00961808">
        <w:rPr>
          <w:rFonts w:ascii="Arial" w:eastAsia="Calibri" w:hAnsi="Arial" w:cs="Arial"/>
          <w:b/>
          <w:sz w:val="24"/>
          <w:szCs w:val="24"/>
        </w:rPr>
        <w:t>Прогнозные предположения о развитии объекта исследования:</w:t>
      </w:r>
      <w:r w:rsidRPr="00961808">
        <w:rPr>
          <w:rFonts w:ascii="Arial" w:eastAsia="Calibri" w:hAnsi="Arial" w:cs="Arial"/>
          <w:sz w:val="24"/>
          <w:szCs w:val="24"/>
        </w:rPr>
        <w:t xml:space="preserve"> </w:t>
      </w:r>
      <w:r w:rsidRPr="00961808">
        <w:rPr>
          <w:rFonts w:ascii="Arial" w:eastAsia="Calibri" w:hAnsi="Arial" w:cs="Times New Roman"/>
          <w:sz w:val="24"/>
        </w:rPr>
        <w:t>эффективное функционирование системы теплоснабжения, ее развитие на базе ежегодной актуализации, с учетом правового регулирования в области энергоснабжения и повышения энергетической эффективности.</w:t>
      </w:r>
    </w:p>
    <w:p w:rsidR="00E220B3" w:rsidRPr="001915B9" w:rsidRDefault="00E220B3" w:rsidP="00E220B3">
      <w:pPr>
        <w:spacing w:after="0" w:line="360" w:lineRule="auto"/>
        <w:ind w:firstLine="709"/>
        <w:jc w:val="both"/>
        <w:rPr>
          <w:rFonts w:ascii="Arial" w:eastAsia="Calibri" w:hAnsi="Arial" w:cs="Arial"/>
          <w:sz w:val="24"/>
          <w:szCs w:val="24"/>
        </w:rPr>
      </w:pPr>
    </w:p>
    <w:p w:rsidR="00E220B3" w:rsidRDefault="00C844F4" w:rsidP="00E220B3">
      <w:pPr>
        <w:keepNext/>
        <w:keepLines/>
        <w:pageBreakBefore/>
        <w:spacing w:after="0" w:line="240" w:lineRule="auto"/>
        <w:jc w:val="center"/>
        <w:outlineLvl w:val="0"/>
        <w:rPr>
          <w:rFonts w:ascii="Times New Roman" w:eastAsia="Times New Roman" w:hAnsi="Times New Roman" w:cs="Times New Roman"/>
          <w:b/>
          <w:bCs/>
          <w:caps/>
          <w:sz w:val="28"/>
          <w:szCs w:val="28"/>
        </w:rPr>
      </w:pPr>
      <w:r w:rsidRPr="00E220B3">
        <w:rPr>
          <w:rFonts w:ascii="Times New Roman" w:eastAsia="Times New Roman" w:hAnsi="Times New Roman" w:cs="Times New Roman"/>
          <w:b/>
          <w:bCs/>
          <w:caps/>
          <w:sz w:val="28"/>
          <w:szCs w:val="28"/>
        </w:rPr>
        <w:lastRenderedPageBreak/>
        <w:t>Существующее положение в сфере производства, передачи и потребления тепловой энергии для целей отопления, вентиляции, горячего водоснабжения, кондиционирования и обеспечения технологических процессов производственных предприятий</w:t>
      </w:r>
      <w:bookmarkStart w:id="4" w:name="_Toc431826802"/>
      <w:bookmarkStart w:id="5" w:name="_Toc434582467"/>
      <w:bookmarkStart w:id="6" w:name="_GoBack"/>
      <w:bookmarkEnd w:id="2"/>
      <w:bookmarkEnd w:id="3"/>
      <w:bookmarkEnd w:id="6"/>
    </w:p>
    <w:p w:rsidR="00C844F4" w:rsidRPr="00E220B3" w:rsidRDefault="00F4126F" w:rsidP="00E220B3">
      <w:pPr>
        <w:keepNext/>
        <w:keepLines/>
        <w:pageBreakBefore/>
        <w:spacing w:after="0" w:line="240" w:lineRule="auto"/>
        <w:ind w:left="680"/>
        <w:outlineLvl w:val="0"/>
        <w:rPr>
          <w:rFonts w:ascii="Times New Roman" w:eastAsia="Times New Roman" w:hAnsi="Times New Roman" w:cs="Times New Roman"/>
          <w:b/>
          <w:bCs/>
          <w:sz w:val="28"/>
          <w:szCs w:val="28"/>
        </w:rPr>
      </w:pPr>
      <w:r w:rsidRPr="00E220B3">
        <w:rPr>
          <w:rFonts w:ascii="Times New Roman" w:eastAsia="Times New Roman" w:hAnsi="Times New Roman" w:cs="Times New Roman"/>
          <w:b/>
          <w:bCs/>
          <w:sz w:val="28"/>
          <w:szCs w:val="28"/>
        </w:rPr>
        <w:lastRenderedPageBreak/>
        <w:t xml:space="preserve">1 </w:t>
      </w:r>
      <w:r w:rsidR="00C844F4" w:rsidRPr="00E220B3">
        <w:rPr>
          <w:rFonts w:ascii="Times New Roman" w:eastAsia="Times New Roman" w:hAnsi="Times New Roman" w:cs="Times New Roman"/>
          <w:b/>
          <w:bCs/>
          <w:sz w:val="28"/>
          <w:szCs w:val="28"/>
        </w:rPr>
        <w:t>Функциональная структура теплоснабжения</w:t>
      </w:r>
      <w:bookmarkEnd w:id="4"/>
      <w:bookmarkEnd w:id="5"/>
    </w:p>
    <w:p w:rsidR="00C844F4" w:rsidRPr="00E220B3" w:rsidRDefault="00C844F4" w:rsidP="00E220B3">
      <w:pPr>
        <w:keepNext/>
        <w:keepLines/>
        <w:numPr>
          <w:ilvl w:val="1"/>
          <w:numId w:val="0"/>
        </w:numPr>
        <w:spacing w:before="120" w:after="120" w:line="240" w:lineRule="auto"/>
        <w:ind w:left="1407" w:hanging="727"/>
        <w:outlineLvl w:val="1"/>
        <w:rPr>
          <w:rFonts w:ascii="Times New Roman" w:eastAsia="Times New Roman" w:hAnsi="Times New Roman" w:cs="Times New Roman"/>
          <w:b/>
          <w:bCs/>
          <w:sz w:val="24"/>
          <w:szCs w:val="26"/>
        </w:rPr>
      </w:pPr>
      <w:bookmarkStart w:id="7" w:name="_Toc431826803"/>
      <w:bookmarkStart w:id="8" w:name="_Toc434582468"/>
      <w:r w:rsidRPr="00E220B3">
        <w:rPr>
          <w:rFonts w:ascii="Times New Roman" w:eastAsia="Times New Roman" w:hAnsi="Times New Roman" w:cs="Times New Roman"/>
          <w:b/>
          <w:bCs/>
          <w:sz w:val="24"/>
          <w:szCs w:val="26"/>
        </w:rPr>
        <w:t>Описание зон деятельности (эксплуатационной ответственности)</w:t>
      </w:r>
      <w:r w:rsidR="00E220B3">
        <w:rPr>
          <w:rFonts w:ascii="Times New Roman" w:eastAsia="Times New Roman" w:hAnsi="Times New Roman" w:cs="Times New Roman"/>
          <w:b/>
          <w:bCs/>
          <w:sz w:val="24"/>
          <w:szCs w:val="26"/>
        </w:rPr>
        <w:t xml:space="preserve"> т</w:t>
      </w:r>
      <w:r w:rsidRPr="00E220B3">
        <w:rPr>
          <w:rFonts w:ascii="Times New Roman" w:eastAsia="Times New Roman" w:hAnsi="Times New Roman" w:cs="Times New Roman"/>
          <w:b/>
          <w:bCs/>
          <w:sz w:val="24"/>
          <w:szCs w:val="26"/>
        </w:rPr>
        <w:t xml:space="preserve">еплоснабжающих и </w:t>
      </w:r>
      <w:proofErr w:type="spellStart"/>
      <w:r w:rsidRPr="00E220B3">
        <w:rPr>
          <w:rFonts w:ascii="Times New Roman" w:eastAsia="Times New Roman" w:hAnsi="Times New Roman" w:cs="Times New Roman"/>
          <w:b/>
          <w:bCs/>
          <w:sz w:val="24"/>
          <w:szCs w:val="26"/>
        </w:rPr>
        <w:t>теплосетевых</w:t>
      </w:r>
      <w:proofErr w:type="spellEnd"/>
      <w:r w:rsidRPr="00E220B3">
        <w:rPr>
          <w:rFonts w:ascii="Times New Roman" w:eastAsia="Times New Roman" w:hAnsi="Times New Roman" w:cs="Times New Roman"/>
          <w:b/>
          <w:bCs/>
          <w:sz w:val="24"/>
          <w:szCs w:val="26"/>
        </w:rPr>
        <w:t xml:space="preserve"> организаций</w:t>
      </w:r>
      <w:bookmarkEnd w:id="7"/>
      <w:bookmarkEnd w:id="8"/>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Муниципальное образование «Город Глазов» характеризуется наличием развитой инфраструктуры и высокой комфортностью проживания. Благоустроенный жилищный фонд города составляет 1930 тыс. м</w:t>
      </w:r>
      <w:proofErr w:type="gramStart"/>
      <w:r w:rsidRPr="00C844F4">
        <w:rPr>
          <w:rFonts w:ascii="Arial" w:eastAsia="Calibri" w:hAnsi="Arial" w:cs="Times New Roman"/>
          <w:sz w:val="24"/>
          <w:vertAlign w:val="superscript"/>
        </w:rPr>
        <w:t>2</w:t>
      </w:r>
      <w:proofErr w:type="gramEnd"/>
      <w:r w:rsidRPr="00C844F4">
        <w:rPr>
          <w:rFonts w:ascii="Arial" w:eastAsia="Calibri" w:hAnsi="Arial" w:cs="Times New Roman"/>
          <w:sz w:val="24"/>
        </w:rPr>
        <w:t>. Это 44 % многоквартирных и 56 % индивидуальных жилых домов. Город обладает разветвленной системой инженерных коммуникаций, централизованно и в полном объеме обеспечивающей жилой фонд, производственный и социальный секторы городского хозяйства тепл</w:t>
      </w:r>
      <w:proofErr w:type="gramStart"/>
      <w:r w:rsidRPr="00C844F4">
        <w:rPr>
          <w:rFonts w:ascii="Arial" w:eastAsia="Calibri" w:hAnsi="Arial" w:cs="Times New Roman"/>
          <w:sz w:val="24"/>
        </w:rPr>
        <w:t>о-</w:t>
      </w:r>
      <w:proofErr w:type="gramEnd"/>
      <w:r w:rsidRPr="00C844F4">
        <w:rPr>
          <w:rFonts w:ascii="Arial" w:eastAsia="Calibri" w:hAnsi="Arial" w:cs="Times New Roman"/>
          <w:sz w:val="24"/>
        </w:rPr>
        <w:t xml:space="preserve">, водо-, электро- и газоснабжением.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Генеральный план города Глазова утвержден решением Глазовской городской Думы от 30.07.2008 № 593. В 2013 г. решением Глазовской городской Думы от 30.10.2013 № 369 была принята новая редакция генерального плана муниципального образования «Город Глазов», который имеет расчетный срок до 2025 г.</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городе Глазов преобладает централизованное теплоснабжение от одного источника с комбинированной выработкой тепловой и электрической энергии это – ТЭЦ ЧМЗ и трех котельных, расположенных на территории города. ТЭЦ ЧМЗ отпускает тепловую энергию в заводские сети, которые снабжают теплом и ГВС заводских потребителей, далее, из заводских сетей тепловая энергия реализуется для нужд отопления и ГВС города Глазов (в сети МУП «Глазовские теплосети») и сторонним потребителям. МУП «Глазовские теплосети» эксплуатируют муниципальную котельную № 2, которая также снабжает тепловой энергией потребителей города. Две остальные котельные являются ведомственными котельными производственных предприятий обеспечивающие нужды в тепловой энергии промышленные объекты и реализующие тепловую энергию для нужд города Глазова. Тепловые сети вместе с источниками тепловой энергии образуют пять СЦТ, обеспечивающих тепловой энергией потребителей города:</w:t>
      </w:r>
    </w:p>
    <w:p w:rsidR="00C844F4" w:rsidRPr="00C844F4" w:rsidRDefault="00C844F4" w:rsidP="00C844F4">
      <w:pPr>
        <w:spacing w:after="0" w:line="360" w:lineRule="auto"/>
        <w:ind w:firstLine="680"/>
        <w:contextualSpacing/>
        <w:jc w:val="both"/>
        <w:rPr>
          <w:rFonts w:ascii="Arial" w:eastAsia="Calibri" w:hAnsi="Arial" w:cs="Times New Roman"/>
          <w:sz w:val="24"/>
        </w:rPr>
      </w:pPr>
      <w:proofErr w:type="gramStart"/>
      <w:r w:rsidRPr="00C844F4">
        <w:rPr>
          <w:rFonts w:ascii="Arial" w:eastAsia="Calibri" w:hAnsi="Arial" w:cs="Times New Roman"/>
          <w:sz w:val="24"/>
        </w:rPr>
        <w:t>СЦТ-1 – тепловые сети от котельной № 2 с подключенной нагрузкой потребителей 10,8 Гкал/час;</w:t>
      </w:r>
      <w:proofErr w:type="gramEnd"/>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СЦТ-2 – тепловые сети от котельной АО «</w:t>
      </w:r>
      <w:proofErr w:type="spellStart"/>
      <w:r w:rsidRPr="00C844F4">
        <w:rPr>
          <w:rFonts w:ascii="Arial" w:eastAsia="Calibri" w:hAnsi="Arial" w:cs="Times New Roman"/>
          <w:sz w:val="24"/>
        </w:rPr>
        <w:t>Реммаш</w:t>
      </w:r>
      <w:proofErr w:type="spellEnd"/>
      <w:r w:rsidRPr="00C844F4">
        <w:rPr>
          <w:rFonts w:ascii="Arial" w:eastAsia="Calibri" w:hAnsi="Arial" w:cs="Times New Roman"/>
          <w:sz w:val="24"/>
        </w:rPr>
        <w:t xml:space="preserve">» с подключенной нагрузкой потребителей 6,8 Гкал/час (в </w:t>
      </w:r>
      <w:proofErr w:type="spellStart"/>
      <w:r w:rsidRPr="00C844F4">
        <w:rPr>
          <w:rFonts w:ascii="Arial" w:eastAsia="Calibri" w:hAnsi="Arial" w:cs="Times New Roman"/>
          <w:sz w:val="24"/>
        </w:rPr>
        <w:t>т.ч</w:t>
      </w:r>
      <w:proofErr w:type="spellEnd"/>
      <w:r w:rsidRPr="00C844F4">
        <w:rPr>
          <w:rFonts w:ascii="Arial" w:eastAsia="Calibri" w:hAnsi="Arial" w:cs="Times New Roman"/>
          <w:sz w:val="24"/>
        </w:rPr>
        <w:t>. городские потребители – 5,0 Гкал/ч, промышленные потребители – 1,8 Гкал/ч);</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СЦТ-3 – тепловые сети от котельной №2 ООО «</w:t>
      </w:r>
      <w:proofErr w:type="spellStart"/>
      <w:r w:rsidRPr="00C844F4">
        <w:rPr>
          <w:rFonts w:ascii="Arial" w:eastAsia="Calibri" w:hAnsi="Arial" w:cs="Times New Roman"/>
          <w:sz w:val="24"/>
        </w:rPr>
        <w:t>КомЭнерго</w:t>
      </w:r>
      <w:proofErr w:type="spellEnd"/>
      <w:r w:rsidRPr="00C844F4">
        <w:rPr>
          <w:rFonts w:ascii="Arial" w:eastAsia="Calibri" w:hAnsi="Arial" w:cs="Times New Roman"/>
          <w:sz w:val="24"/>
        </w:rPr>
        <w:t>» с подключенной нагрузкой потребителей 15,4 Гкал/час;</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lastRenderedPageBreak/>
        <w:t>СЦТ-4 – тепловые сети МУП «Глазовские теплосети» от ТЭЦ АО «ЧМЗ» с подключенной нагрузкой потребителей 337,0 Гкал/час;</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СЦТ-5 – тепловые сет</w:t>
      </w:r>
      <w:proofErr w:type="gramStart"/>
      <w:r w:rsidRPr="00C844F4">
        <w:rPr>
          <w:rFonts w:ascii="Arial" w:eastAsia="Calibri" w:hAnsi="Arial" w:cs="Times New Roman"/>
          <w:sz w:val="24"/>
        </w:rPr>
        <w:t>и ООО</w:t>
      </w:r>
      <w:proofErr w:type="gramEnd"/>
      <w:r w:rsidRPr="00C844F4">
        <w:rPr>
          <w:rFonts w:ascii="Arial" w:eastAsia="Calibri" w:hAnsi="Arial" w:cs="Times New Roman"/>
          <w:sz w:val="24"/>
        </w:rPr>
        <w:t xml:space="preserve"> «Тепловодоканал» от ТЭЦ АО «ЧМЗ» с подключенной нагрузкой потребителей 159,2 Гкал/час (в т. ч.: городские потребители – 38,8 Гкал/ч, промышленные потребители – 120,4 Гкал/ч).</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Помимо указанных источников тепловой энергии в городе работают 11 ведомственных котельных, обеспечивающих теплоснабжение только собственных (ведомственных) потребителей и не реализующих тепловую энергию сторонним потребителям.</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Реализацию большей части (порядка 91 %) тепловой энергии потребителям централизованного теплоснабжения города осуществляет МУП «Глазовские теплосети». Часть тепловой энергии вырабатывается на собственной муниципальной котельной № 2 МУП «Глазовские теплосети», остальная тепловая энергия закупается МУП «Глазовские Теплосети» у сторонних поставщиков тепловой энергии.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Основными потребителями тепловой энергии являются жилая застройка, общественные здания, объекты здравоохранения, культуры и промпредприятия.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Функциональная структура теплоснабжения муниципального образования «Город Глазов» представлена на следующем рисунке. Централизованное теплоснабжение муниципального образования «Город Глазов» в основном осуществляет МУП «Глазовские теплосети», которое выполняет одновременно функции теплоснабжающей и </w:t>
      </w:r>
      <w:proofErr w:type="spellStart"/>
      <w:r w:rsidRPr="00C844F4">
        <w:rPr>
          <w:rFonts w:ascii="Arial" w:eastAsia="Calibri" w:hAnsi="Arial" w:cs="Times New Roman"/>
          <w:sz w:val="24"/>
        </w:rPr>
        <w:t>теплосетевой</w:t>
      </w:r>
      <w:proofErr w:type="spellEnd"/>
      <w:r w:rsidRPr="00C844F4">
        <w:rPr>
          <w:rFonts w:ascii="Arial" w:eastAsia="Calibri" w:hAnsi="Arial" w:cs="Times New Roman"/>
          <w:sz w:val="24"/>
        </w:rPr>
        <w:t xml:space="preserve"> организации (производит тепловую энергию на Котельной № 2 и передает ее до потребителей). Кроме того, МУП «Глазовские теплосети» осуществляет передачу тепловой энергии потребителям от ТЭЦ ЧМЗ и двух ведомственных котельных (котельная № 3 ООО «</w:t>
      </w:r>
      <w:proofErr w:type="spellStart"/>
      <w:r w:rsidRPr="00C844F4">
        <w:rPr>
          <w:rFonts w:ascii="Arial" w:eastAsia="Calibri" w:hAnsi="Arial" w:cs="Times New Roman"/>
          <w:sz w:val="24"/>
        </w:rPr>
        <w:t>КомЭнерго</w:t>
      </w:r>
      <w:proofErr w:type="spellEnd"/>
      <w:r w:rsidRPr="00C844F4">
        <w:rPr>
          <w:rFonts w:ascii="Arial" w:eastAsia="Calibri" w:hAnsi="Arial" w:cs="Times New Roman"/>
          <w:sz w:val="24"/>
        </w:rPr>
        <w:t>» и котельная АО «</w:t>
      </w:r>
      <w:proofErr w:type="spellStart"/>
      <w:r w:rsidRPr="00C844F4">
        <w:rPr>
          <w:rFonts w:ascii="Arial" w:eastAsia="Calibri" w:hAnsi="Arial" w:cs="Times New Roman"/>
          <w:sz w:val="24"/>
        </w:rPr>
        <w:t>Реммаш</w:t>
      </w:r>
      <w:proofErr w:type="spellEnd"/>
      <w:r w:rsidRPr="00C844F4">
        <w:rPr>
          <w:rFonts w:ascii="Arial" w:eastAsia="Calibri" w:hAnsi="Arial" w:cs="Times New Roman"/>
          <w:sz w:val="24"/>
        </w:rPr>
        <w:t>»).</w:t>
      </w:r>
    </w:p>
    <w:p w:rsidR="00C844F4" w:rsidRPr="00C844F4" w:rsidRDefault="00C844F4" w:rsidP="00C844F4">
      <w:pPr>
        <w:spacing w:after="200" w:line="360" w:lineRule="auto"/>
        <w:jc w:val="center"/>
        <w:rPr>
          <w:rFonts w:ascii="Arial" w:eastAsia="Calibri" w:hAnsi="Arial" w:cs="Arial"/>
          <w:bCs/>
          <w:noProof/>
          <w:sz w:val="24"/>
          <w:szCs w:val="18"/>
          <w:lang w:eastAsia="ru-RU"/>
        </w:rPr>
      </w:pPr>
      <w:r w:rsidRPr="00C844F4">
        <w:rPr>
          <w:rFonts w:ascii="Arial" w:eastAsia="Calibri" w:hAnsi="Arial" w:cs="Arial"/>
          <w:bCs/>
          <w:noProof/>
          <w:sz w:val="24"/>
          <w:szCs w:val="18"/>
          <w:lang w:eastAsia="ru-RU"/>
        </w:rPr>
        <w:lastRenderedPageBreak/>
        <w:drawing>
          <wp:inline distT="0" distB="0" distL="0" distR="0" wp14:anchorId="5564DB1F" wp14:editId="19371BE4">
            <wp:extent cx="5940425" cy="4303900"/>
            <wp:effectExtent l="0" t="0" r="3175"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4303900"/>
                    </a:xfrm>
                    <a:prstGeom prst="rect">
                      <a:avLst/>
                    </a:prstGeom>
                    <a:noFill/>
                    <a:ln>
                      <a:noFill/>
                    </a:ln>
                  </pic:spPr>
                </pic:pic>
              </a:graphicData>
            </a:graphic>
          </wp:inline>
        </w:drawing>
      </w:r>
    </w:p>
    <w:p w:rsidR="00C844F4" w:rsidRPr="00C844F4" w:rsidRDefault="00C844F4" w:rsidP="00C844F4">
      <w:pPr>
        <w:spacing w:after="200" w:line="360" w:lineRule="auto"/>
        <w:jc w:val="center"/>
        <w:rPr>
          <w:rFonts w:ascii="Arial" w:eastAsia="Calibri" w:hAnsi="Arial" w:cs="Arial"/>
          <w:bCs/>
          <w:noProof/>
          <w:sz w:val="24"/>
          <w:szCs w:val="18"/>
          <w:lang w:eastAsia="ru-RU"/>
        </w:rPr>
      </w:pPr>
      <w:r w:rsidRPr="00C844F4">
        <w:rPr>
          <w:rFonts w:ascii="Arial" w:eastAsia="Calibri" w:hAnsi="Arial" w:cs="Arial"/>
          <w:bCs/>
          <w:noProof/>
          <w:sz w:val="24"/>
          <w:szCs w:val="18"/>
          <w:lang w:eastAsia="ru-RU"/>
        </w:rPr>
        <w:t xml:space="preserve">Рисунок </w:t>
      </w:r>
      <w:r w:rsidRPr="00C844F4">
        <w:rPr>
          <w:rFonts w:ascii="Arial" w:eastAsia="Calibri" w:hAnsi="Arial" w:cs="Arial"/>
          <w:bCs/>
          <w:noProof/>
          <w:sz w:val="24"/>
          <w:szCs w:val="18"/>
          <w:lang w:eastAsia="ru-RU"/>
        </w:rPr>
        <w:fldChar w:fldCharType="begin"/>
      </w:r>
      <w:r w:rsidRPr="00C844F4">
        <w:rPr>
          <w:rFonts w:ascii="Arial" w:eastAsia="Calibri" w:hAnsi="Arial" w:cs="Arial"/>
          <w:bCs/>
          <w:noProof/>
          <w:sz w:val="24"/>
          <w:szCs w:val="18"/>
          <w:lang w:eastAsia="ru-RU"/>
        </w:rPr>
        <w:instrText xml:space="preserve"> SEQ Рисунок \* ARABIC </w:instrText>
      </w:r>
      <w:r w:rsidRPr="00C844F4">
        <w:rPr>
          <w:rFonts w:ascii="Arial" w:eastAsia="Calibri" w:hAnsi="Arial" w:cs="Arial"/>
          <w:bCs/>
          <w:noProof/>
          <w:sz w:val="24"/>
          <w:szCs w:val="18"/>
          <w:lang w:eastAsia="ru-RU"/>
        </w:rPr>
        <w:fldChar w:fldCharType="separate"/>
      </w:r>
      <w:bookmarkStart w:id="9" w:name="_Ref431479694"/>
      <w:r w:rsidRPr="00C844F4">
        <w:rPr>
          <w:rFonts w:ascii="Arial" w:eastAsia="Calibri" w:hAnsi="Arial" w:cs="Arial"/>
          <w:bCs/>
          <w:noProof/>
          <w:sz w:val="24"/>
          <w:szCs w:val="18"/>
          <w:lang w:eastAsia="ru-RU"/>
        </w:rPr>
        <w:t>1</w:t>
      </w:r>
      <w:bookmarkEnd w:id="9"/>
      <w:r w:rsidRPr="00C844F4">
        <w:rPr>
          <w:rFonts w:ascii="Arial" w:eastAsia="Calibri" w:hAnsi="Arial" w:cs="Arial"/>
          <w:bCs/>
          <w:noProof/>
          <w:sz w:val="24"/>
          <w:szCs w:val="18"/>
          <w:lang w:eastAsia="ru-RU"/>
        </w:rPr>
        <w:fldChar w:fldCharType="end"/>
      </w:r>
      <w:r w:rsidRPr="00C844F4">
        <w:rPr>
          <w:rFonts w:ascii="Arial" w:eastAsia="Calibri" w:hAnsi="Arial" w:cs="Arial"/>
          <w:bCs/>
          <w:noProof/>
          <w:sz w:val="24"/>
          <w:szCs w:val="18"/>
          <w:lang w:eastAsia="ru-RU"/>
        </w:rPr>
        <w:t>– Функциональная структура теплоснабжения Муниципального образования «Город Глазов»</w:t>
      </w:r>
    </w:p>
    <w:p w:rsidR="00C844F4" w:rsidRPr="00C844F4" w:rsidRDefault="00C844F4" w:rsidP="00C844F4">
      <w:pPr>
        <w:spacing w:after="200" w:line="360" w:lineRule="auto"/>
        <w:jc w:val="center"/>
        <w:rPr>
          <w:rFonts w:ascii="Arial" w:eastAsia="Calibri" w:hAnsi="Arial" w:cs="Arial"/>
          <w:bCs/>
          <w:noProof/>
          <w:sz w:val="24"/>
          <w:szCs w:val="18"/>
          <w:lang w:eastAsia="ru-RU"/>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Муниципальное унитарное предприятие «Глазовские теплосети»</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структуре МУП «Глазовские теплосети» на март 2015 г. имеются: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1) производственный участок, в состав которого входит участок по ремонту тепловых сетей и служба КИП и</w:t>
      </w:r>
      <w:proofErr w:type="gramStart"/>
      <w:r w:rsidRPr="00C844F4">
        <w:rPr>
          <w:rFonts w:ascii="Arial" w:eastAsia="Calibri" w:hAnsi="Arial" w:cs="Times New Roman"/>
          <w:sz w:val="24"/>
        </w:rPr>
        <w:t xml:space="preserve"> А</w:t>
      </w:r>
      <w:proofErr w:type="gramEnd"/>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2) участок эксплуатации, состоящий из службы по обслуживанию тепловых сетей, службы по обслуживанию тепловых пунктов и операторской службы;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3) котельная № 2;</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4) </w:t>
      </w:r>
      <w:proofErr w:type="spellStart"/>
      <w:r w:rsidRPr="00C844F4">
        <w:rPr>
          <w:rFonts w:ascii="Arial" w:eastAsia="Calibri" w:hAnsi="Arial" w:cs="Times New Roman"/>
          <w:sz w:val="24"/>
        </w:rPr>
        <w:t>энергомеханический</w:t>
      </w:r>
      <w:proofErr w:type="spellEnd"/>
      <w:r w:rsidRPr="00C844F4">
        <w:rPr>
          <w:rFonts w:ascii="Arial" w:eastAsia="Calibri" w:hAnsi="Arial" w:cs="Times New Roman"/>
          <w:sz w:val="24"/>
        </w:rPr>
        <w:t xml:space="preserve"> участок, в составе которого находится автохозяйство, </w:t>
      </w:r>
      <w:proofErr w:type="spellStart"/>
      <w:r w:rsidRPr="00C844F4">
        <w:rPr>
          <w:rFonts w:ascii="Arial" w:eastAsia="Calibri" w:hAnsi="Arial" w:cs="Times New Roman"/>
          <w:sz w:val="24"/>
        </w:rPr>
        <w:t>энергослужба</w:t>
      </w:r>
      <w:proofErr w:type="spellEnd"/>
      <w:r w:rsidRPr="00C844F4">
        <w:rPr>
          <w:rFonts w:ascii="Arial" w:eastAsia="Calibri" w:hAnsi="Arial" w:cs="Times New Roman"/>
          <w:sz w:val="24"/>
        </w:rPr>
        <w:t xml:space="preserve"> и механическая служба;</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5) бухгалтерия;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6) экономический отдел;</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7) технический отдел;</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8) ОМТС;</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9) отдел правового и документального обеспечения;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lastRenderedPageBreak/>
        <w:t>10) отдел по охране труда и промышленной безопасности.</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Штатная структура МУП «Глазовские теплосети» приведена на рисунке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_Ref431479694 \h  \* MERGEFORMAT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1</w:t>
      </w:r>
      <w:r w:rsidRPr="00C844F4">
        <w:rPr>
          <w:rFonts w:ascii="Arial" w:eastAsia="Calibri" w:hAnsi="Arial" w:cs="Times New Roman"/>
          <w:sz w:val="24"/>
        </w:rPr>
        <w:fldChar w:fldCharType="end"/>
      </w:r>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Протяженность магистральных сетей (в однотрубном исчислении), находящихся на балансе предприятия, составляет 36,4 км.</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Протяженность разводящих сетей (в однотрубном исчислении), находящихся на балансе предприятия, составляет 189,4 км.</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2014 г. предприятием отпущено тепловой энергии всем категориям потребителей 707,819 тыс. Гкал. Из общего объема произведенной тепловой энергии 66,3 % отпускается населению на отопление жилых помещений и ГВС, 17,3 % – бюджетным потребителям и 16,4 % – прочим потребителям. Установленная тепловая мощность собственного источника тепловой энергии (муниципальная котельная № 2) составляет 24,1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Транспорт тепла от источников централизованного теплоснабжения осуществляется по развитой системе магистральных и распределительных сетей. Система теплоснабжения зависимая, с </w:t>
      </w:r>
      <w:proofErr w:type="gramStart"/>
      <w:r w:rsidRPr="00C844F4">
        <w:rPr>
          <w:rFonts w:ascii="Arial" w:eastAsia="Calibri" w:hAnsi="Arial" w:cs="Times New Roman"/>
          <w:sz w:val="24"/>
        </w:rPr>
        <w:t>открытым</w:t>
      </w:r>
      <w:proofErr w:type="gramEnd"/>
      <w:r w:rsidRPr="00C844F4">
        <w:rPr>
          <w:rFonts w:ascii="Arial" w:eastAsia="Calibri" w:hAnsi="Arial" w:cs="Times New Roman"/>
          <w:sz w:val="24"/>
        </w:rPr>
        <w:t xml:space="preserve"> </w:t>
      </w:r>
      <w:proofErr w:type="spellStart"/>
      <w:r w:rsidRPr="00C844F4">
        <w:rPr>
          <w:rFonts w:ascii="Arial" w:eastAsia="Calibri" w:hAnsi="Arial" w:cs="Times New Roman"/>
          <w:sz w:val="24"/>
        </w:rPr>
        <w:t>водоразбором</w:t>
      </w:r>
      <w:proofErr w:type="spellEnd"/>
      <w:r w:rsidRPr="00C844F4">
        <w:rPr>
          <w:rFonts w:ascii="Arial" w:eastAsia="Calibri" w:hAnsi="Arial" w:cs="Times New Roman"/>
          <w:sz w:val="24"/>
        </w:rPr>
        <w:t xml:space="preserve"> на ГВС. Часть потребителей подключено к тепловым сетям по схеме с элеваторным присоединением. Имеются также схемы с непосредственным присоединением системы отопления.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Регулирование отпуска тепла от источников централизованного теплоснабжения осуществляется по следующим отопительным графикам:</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ТЭЦ ЧМЗ (АО «ОТЭК») – 150/70 </w:t>
      </w:r>
      <w:r w:rsidRPr="00C844F4">
        <w:rPr>
          <w:rFonts w:ascii="Arial" w:eastAsia="Calibri" w:hAnsi="Arial" w:cs="Times New Roman"/>
          <w:sz w:val="24"/>
          <w:vertAlign w:val="superscript"/>
        </w:rPr>
        <w:t>0</w:t>
      </w:r>
      <w:r w:rsidRPr="00C844F4">
        <w:rPr>
          <w:rFonts w:ascii="Arial" w:eastAsia="Calibri" w:hAnsi="Arial" w:cs="Times New Roman"/>
          <w:sz w:val="24"/>
        </w:rPr>
        <w:t>С;</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котельная №2 (МУП «Глазовские теплосети») – 150/70 </w:t>
      </w:r>
      <w:r w:rsidRPr="00C844F4">
        <w:rPr>
          <w:rFonts w:ascii="Arial" w:eastAsia="Calibri" w:hAnsi="Arial" w:cs="Times New Roman"/>
          <w:sz w:val="24"/>
          <w:vertAlign w:val="superscript"/>
        </w:rPr>
        <w:t>0</w:t>
      </w:r>
      <w:r w:rsidRPr="00C844F4">
        <w:rPr>
          <w:rFonts w:ascii="Arial" w:eastAsia="Calibri" w:hAnsi="Arial" w:cs="Times New Roman"/>
          <w:sz w:val="24"/>
        </w:rPr>
        <w:t>С;</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котельная АО «</w:t>
      </w:r>
      <w:proofErr w:type="spellStart"/>
      <w:r w:rsidRPr="00C844F4">
        <w:rPr>
          <w:rFonts w:ascii="Arial" w:eastAsia="Calibri" w:hAnsi="Arial" w:cs="Times New Roman"/>
          <w:sz w:val="24"/>
        </w:rPr>
        <w:t>Реммаш</w:t>
      </w:r>
      <w:proofErr w:type="spellEnd"/>
      <w:r w:rsidRPr="00C844F4">
        <w:rPr>
          <w:rFonts w:ascii="Arial" w:eastAsia="Calibri" w:hAnsi="Arial" w:cs="Times New Roman"/>
          <w:sz w:val="24"/>
        </w:rPr>
        <w:t xml:space="preserve">» - 105/70 </w:t>
      </w:r>
      <w:r w:rsidRPr="00C844F4">
        <w:rPr>
          <w:rFonts w:ascii="Arial" w:eastAsia="Calibri" w:hAnsi="Arial" w:cs="Times New Roman"/>
          <w:sz w:val="24"/>
          <w:vertAlign w:val="superscript"/>
        </w:rPr>
        <w:t>0</w:t>
      </w:r>
      <w:r w:rsidRPr="00C844F4">
        <w:rPr>
          <w:rFonts w:ascii="Arial" w:eastAsia="Calibri" w:hAnsi="Arial" w:cs="Times New Roman"/>
          <w:sz w:val="24"/>
        </w:rPr>
        <w:t>С;</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котельная № 3 ООО «</w:t>
      </w:r>
      <w:proofErr w:type="spellStart"/>
      <w:r w:rsidRPr="00C844F4">
        <w:rPr>
          <w:rFonts w:ascii="Arial" w:eastAsia="Calibri" w:hAnsi="Arial" w:cs="Times New Roman"/>
          <w:sz w:val="24"/>
        </w:rPr>
        <w:t>КомЭнерго</w:t>
      </w:r>
      <w:proofErr w:type="spellEnd"/>
      <w:r w:rsidRPr="00C844F4">
        <w:rPr>
          <w:rFonts w:ascii="Arial" w:eastAsia="Calibri" w:hAnsi="Arial" w:cs="Times New Roman"/>
          <w:sz w:val="24"/>
        </w:rPr>
        <w:t xml:space="preserve">» - 105/70 </w:t>
      </w:r>
      <w:r w:rsidRPr="00C844F4">
        <w:rPr>
          <w:rFonts w:ascii="Arial" w:eastAsia="Calibri" w:hAnsi="Arial" w:cs="Times New Roman"/>
          <w:sz w:val="24"/>
          <w:vertAlign w:val="superscript"/>
        </w:rPr>
        <w:t>0</w:t>
      </w:r>
      <w:r w:rsidRPr="00C844F4">
        <w:rPr>
          <w:rFonts w:ascii="Arial" w:eastAsia="Calibri" w:hAnsi="Arial" w:cs="Times New Roman"/>
          <w:sz w:val="24"/>
        </w:rPr>
        <w:t>С.</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Система теплоснабжения МУП «Глазовские теплосети» включает в себя четыре СЦТ: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СЦТ-1, </w:t>
      </w:r>
      <w:proofErr w:type="gramStart"/>
      <w:r w:rsidRPr="00C844F4">
        <w:rPr>
          <w:rFonts w:ascii="Arial" w:eastAsia="Calibri" w:hAnsi="Arial" w:cs="Times New Roman"/>
          <w:sz w:val="24"/>
        </w:rPr>
        <w:t>которая</w:t>
      </w:r>
      <w:proofErr w:type="gramEnd"/>
      <w:r w:rsidRPr="00C844F4">
        <w:rPr>
          <w:rFonts w:ascii="Arial" w:eastAsia="Calibri" w:hAnsi="Arial" w:cs="Times New Roman"/>
          <w:sz w:val="24"/>
        </w:rPr>
        <w:t xml:space="preserve"> включает в себя собственную муниципальную котельную № 2 с тепловыми сетями до жилых домов, административных и общественных зданий микрорайона «Южный»;</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СЦТ-2, которая включает в себя ведомственную котельную завода АО «</w:t>
      </w:r>
      <w:proofErr w:type="spellStart"/>
      <w:r w:rsidRPr="00C844F4">
        <w:rPr>
          <w:rFonts w:ascii="Arial" w:eastAsia="Calibri" w:hAnsi="Arial" w:cs="Times New Roman"/>
          <w:sz w:val="24"/>
        </w:rPr>
        <w:t>Реммаш</w:t>
      </w:r>
      <w:proofErr w:type="spellEnd"/>
      <w:r w:rsidRPr="00C844F4">
        <w:rPr>
          <w:rFonts w:ascii="Arial" w:eastAsia="Calibri" w:hAnsi="Arial" w:cs="Times New Roman"/>
          <w:sz w:val="24"/>
        </w:rPr>
        <w:t>», обеспечивающую централизованное теплоснабжение промышленных потребителей производственной зоны и сеть теплоснабжения до жилых домов, административных и общественных зданий района завода «</w:t>
      </w:r>
      <w:proofErr w:type="spellStart"/>
      <w:r w:rsidRPr="00C844F4">
        <w:rPr>
          <w:rFonts w:ascii="Arial" w:eastAsia="Calibri" w:hAnsi="Arial" w:cs="Times New Roman"/>
          <w:sz w:val="24"/>
        </w:rPr>
        <w:t>Реммаш</w:t>
      </w:r>
      <w:proofErr w:type="spellEnd"/>
      <w:r w:rsidRPr="00C844F4">
        <w:rPr>
          <w:rFonts w:ascii="Arial" w:eastAsia="Calibri" w:hAnsi="Arial" w:cs="Times New Roman"/>
          <w:sz w:val="24"/>
        </w:rPr>
        <w:t>»;</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lastRenderedPageBreak/>
        <w:t>СЦТ-3, которая включает в себя ведомственную котельную № 3 ООО «</w:t>
      </w:r>
      <w:proofErr w:type="spellStart"/>
      <w:r w:rsidRPr="00C844F4">
        <w:rPr>
          <w:rFonts w:ascii="Arial" w:eastAsia="Calibri" w:hAnsi="Arial" w:cs="Times New Roman"/>
          <w:sz w:val="24"/>
        </w:rPr>
        <w:t>КомЭнерго</w:t>
      </w:r>
      <w:proofErr w:type="spellEnd"/>
      <w:r w:rsidRPr="00C844F4">
        <w:rPr>
          <w:rFonts w:ascii="Arial" w:eastAsia="Calibri" w:hAnsi="Arial" w:cs="Times New Roman"/>
          <w:sz w:val="24"/>
        </w:rPr>
        <w:t>», обеспечивающую централизованное теплоснабжение промышленных потребителей производственной зоны и сеть теплоснабжения до жилых домов, административных и общественных зданий района птицефабрики и поселка «Южный»;</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СЦТ-4, которая включает в себя ТЭЦ АО «ЧМЗ», обеспечивающую централизованное теплоснабжение потребителей завода и поставляющую тепловую энергию в виде горячей воды для нужд отопления и ГВС в городские тепловые сети и сторонним потребителям.</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качестве расчетного элемента территориального деления приняты сложившиеся районы и кварталы города Глазова.</w:t>
      </w:r>
    </w:p>
    <w:p w:rsidR="00C844F4" w:rsidRPr="00C844F4" w:rsidRDefault="00C844F4" w:rsidP="00C844F4">
      <w:pPr>
        <w:keepNext/>
        <w:keepLines/>
        <w:numPr>
          <w:ilvl w:val="1"/>
          <w:numId w:val="0"/>
        </w:numPr>
        <w:spacing w:before="120" w:after="120" w:line="360" w:lineRule="auto"/>
        <w:ind w:left="1407" w:hanging="727"/>
        <w:outlineLvl w:val="1"/>
        <w:rPr>
          <w:rFonts w:ascii="Arial" w:eastAsia="Times New Roman" w:hAnsi="Arial" w:cs="Times New Roman"/>
          <w:b/>
          <w:bCs/>
          <w:sz w:val="24"/>
          <w:szCs w:val="26"/>
        </w:rPr>
      </w:pPr>
      <w:bookmarkStart w:id="10" w:name="_Toc431826804"/>
      <w:bookmarkStart w:id="11" w:name="_Toc434582469"/>
      <w:r w:rsidRPr="00C844F4">
        <w:rPr>
          <w:rFonts w:ascii="Arial" w:eastAsia="Times New Roman" w:hAnsi="Arial" w:cs="Times New Roman"/>
          <w:b/>
          <w:bCs/>
          <w:sz w:val="24"/>
          <w:szCs w:val="26"/>
        </w:rPr>
        <w:t xml:space="preserve">Описание структуры договорных отношений между теплоснабжающими и </w:t>
      </w:r>
      <w:proofErr w:type="spellStart"/>
      <w:r w:rsidRPr="00C844F4">
        <w:rPr>
          <w:rFonts w:ascii="Arial" w:eastAsia="Times New Roman" w:hAnsi="Arial" w:cs="Times New Roman"/>
          <w:b/>
          <w:bCs/>
          <w:sz w:val="24"/>
          <w:szCs w:val="26"/>
        </w:rPr>
        <w:t>теплосетевыми</w:t>
      </w:r>
      <w:proofErr w:type="spellEnd"/>
      <w:r w:rsidRPr="00C844F4">
        <w:rPr>
          <w:rFonts w:ascii="Arial" w:eastAsia="Times New Roman" w:hAnsi="Arial" w:cs="Times New Roman"/>
          <w:b/>
          <w:bCs/>
          <w:sz w:val="24"/>
          <w:szCs w:val="26"/>
        </w:rPr>
        <w:t xml:space="preserve"> организациями</w:t>
      </w:r>
      <w:bookmarkEnd w:id="10"/>
      <w:bookmarkEnd w:id="11"/>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По состоянию на 01.01.2015 в системе централизованного теплоснабжения производство тепловой энергии осуществляют МУП «Глазовские теплосети» (котельная № 2), АО «ОТЭК» (ТЭЦ ЧМЗ), ООО «</w:t>
      </w:r>
      <w:proofErr w:type="spellStart"/>
      <w:r w:rsidRPr="00C844F4">
        <w:rPr>
          <w:rFonts w:ascii="Arial" w:eastAsia="Calibri" w:hAnsi="Arial" w:cs="Times New Roman"/>
          <w:sz w:val="24"/>
        </w:rPr>
        <w:t>КомЭнерго</w:t>
      </w:r>
      <w:proofErr w:type="spellEnd"/>
      <w:r w:rsidRPr="00C844F4">
        <w:rPr>
          <w:rFonts w:ascii="Arial" w:eastAsia="Calibri" w:hAnsi="Arial" w:cs="Times New Roman"/>
          <w:sz w:val="24"/>
        </w:rPr>
        <w:t>» (котельная № 3 Глазовской птицефабрики) и АО «</w:t>
      </w:r>
      <w:proofErr w:type="spellStart"/>
      <w:r w:rsidRPr="00C844F4">
        <w:rPr>
          <w:rFonts w:ascii="Arial" w:eastAsia="Calibri" w:hAnsi="Arial" w:cs="Times New Roman"/>
          <w:sz w:val="24"/>
        </w:rPr>
        <w:t>Реммаш</w:t>
      </w:r>
      <w:proofErr w:type="spellEnd"/>
      <w:r w:rsidRPr="00C844F4">
        <w:rPr>
          <w:rFonts w:ascii="Arial" w:eastAsia="Calibri" w:hAnsi="Arial" w:cs="Times New Roman"/>
          <w:sz w:val="24"/>
        </w:rPr>
        <w:t>» (котельная завода «</w:t>
      </w:r>
      <w:proofErr w:type="spellStart"/>
      <w:r w:rsidRPr="00C844F4">
        <w:rPr>
          <w:rFonts w:ascii="Arial" w:eastAsia="Calibri" w:hAnsi="Arial" w:cs="Times New Roman"/>
          <w:sz w:val="24"/>
        </w:rPr>
        <w:t>Реммаш</w:t>
      </w:r>
      <w:proofErr w:type="spellEnd"/>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Транспортировку тепловой энергии до потребителей города осуществляет МУП «Глазовские теплосети». Это предприятие своих насосных станций не имеет, гидротепловые режимы работы сетей обеспечиваются за счет оборудования и регулирования, которое осуществляется на источниках тепловой энергии ТЭЦ и котельных.</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Основным поставщиком тепловой энергии для нужд города является ТЭЦ ЧМЗ. Объем отпуска тепла ТЭЦ ЧМЗ в сети МУП «Глазовские теплосети» в 2014 г. составил 773 787,89 Гкал.</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Объем отпуска тепла котельной № 3 ООО «</w:t>
      </w:r>
      <w:proofErr w:type="spellStart"/>
      <w:r w:rsidRPr="00C844F4">
        <w:rPr>
          <w:rFonts w:ascii="Arial" w:eastAsia="Calibri" w:hAnsi="Arial" w:cs="Times New Roman"/>
          <w:sz w:val="24"/>
        </w:rPr>
        <w:t>КомЭнерго</w:t>
      </w:r>
      <w:proofErr w:type="spellEnd"/>
      <w:r w:rsidRPr="00C844F4">
        <w:rPr>
          <w:rFonts w:ascii="Arial" w:eastAsia="Calibri" w:hAnsi="Arial" w:cs="Times New Roman"/>
          <w:sz w:val="24"/>
        </w:rPr>
        <w:t>» в сети МУП «Глазовские теплосети» в 2014 г. составил 33 320 Гкал.</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Объем отпуска тепла котельной АО «</w:t>
      </w:r>
      <w:proofErr w:type="spellStart"/>
      <w:r w:rsidRPr="00C844F4">
        <w:rPr>
          <w:rFonts w:ascii="Arial" w:eastAsia="Calibri" w:hAnsi="Arial" w:cs="Times New Roman"/>
          <w:sz w:val="24"/>
        </w:rPr>
        <w:t>Реммаш</w:t>
      </w:r>
      <w:proofErr w:type="spellEnd"/>
      <w:r w:rsidRPr="00C844F4">
        <w:rPr>
          <w:rFonts w:ascii="Arial" w:eastAsia="Calibri" w:hAnsi="Arial" w:cs="Times New Roman"/>
          <w:sz w:val="24"/>
        </w:rPr>
        <w:t>» в сети МУП «Глазовские теплосети» в 2014 г. составил 19 102,34 Гкал.</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Помимо закупаемой тепловой энергии МУП «Глазовские теплосети» вырабатывает тепловую энергию на собственной котельной № 2. Объем отпуска тепла с котельной № 2 в 2014 г. составил 27 392,56 Гкал.</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lastRenderedPageBreak/>
        <w:t xml:space="preserve">Для снабжения потребителей города тепловой энергией МУП «Глазовские теплосети» заключает договора поставки тепловой энергии с теплоснабжающими организациями.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Потребители (предприятия, организации, ТСЖ, и др.) заключают договора с МУП «Глазовские теплосети» на покупку тепловой энергии. Объем отпускаемой потребителям тепловой энергии определяется показаний приборов учета и расчетным путем. Оплата за потребленную тепловую энергию поступает на счета МУП «Глазовские теплосети».</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Договоры с потребителями заключаются на год с возможностью их дальнейшей пролонгации.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Долгосрочные договора теплоснабжения и договора на поддержание резервной тепловой мощности отсутствуют.</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договорах на отпуск тепловой энергии границы ответственности за состояние и обслуживание систем теплоснабжения определяются их балансовой принадлежностью и фиксируются в прилагаемом к каждому договору акте или схеме.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Границей ответственности для жилых домов принята наружная плоскость стены здания.</w:t>
      </w:r>
    </w:p>
    <w:p w:rsidR="00C844F4" w:rsidRPr="00C844F4" w:rsidRDefault="00C844F4" w:rsidP="00C844F4">
      <w:pPr>
        <w:keepNext/>
        <w:keepLines/>
        <w:numPr>
          <w:ilvl w:val="1"/>
          <w:numId w:val="0"/>
        </w:numPr>
        <w:spacing w:before="120" w:after="120" w:line="360" w:lineRule="auto"/>
        <w:ind w:left="1407" w:hanging="727"/>
        <w:outlineLvl w:val="1"/>
        <w:rPr>
          <w:rFonts w:ascii="Arial" w:eastAsia="Times New Roman" w:hAnsi="Arial" w:cs="Times New Roman"/>
          <w:b/>
          <w:bCs/>
          <w:sz w:val="24"/>
          <w:szCs w:val="26"/>
        </w:rPr>
      </w:pPr>
      <w:bookmarkStart w:id="12" w:name="_Toc431826805"/>
      <w:bookmarkStart w:id="13" w:name="_Toc434582470"/>
      <w:r w:rsidRPr="00C844F4">
        <w:rPr>
          <w:rFonts w:ascii="Arial" w:eastAsia="Times New Roman" w:hAnsi="Arial" w:cs="Times New Roman"/>
          <w:b/>
          <w:bCs/>
          <w:sz w:val="24"/>
          <w:szCs w:val="26"/>
        </w:rPr>
        <w:t>Описание технологических, оперативных и диспетчерских связей</w:t>
      </w:r>
      <w:bookmarkEnd w:id="12"/>
      <w:bookmarkEnd w:id="13"/>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Основными участниками процесса управления производством и транспортом тепловой энергии в системе централизованного теплоснабжения МУП «Глазовские теплосети» являются следующие структурные подразделения:</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котельная № 2, </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технический отдел, </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участок эксплуатации, в состав которого входят служба по обслуживанию тепловых сетей, служба по обслуживанию тепловых пунктов и операторская служба; </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потребители тепловой энергии (абоненты, ТСЖ, ЖСК, производственные предприятия).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От абонентов, ТСЖ, ЖСК, производственных предприятий в технический отдел поступают показания приборов учета, акты, претензии, платежные квитанции и т. д.</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Операторская служба осуществляет следующие функции:</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lastRenderedPageBreak/>
        <w:t>передает в технический отдел информацию об авариях, инцидентах и пр., в результате которых производилось отключение или ограничение подачи тепловой энергии потребителям, сведения о режимах работы котельных, отклонениях в работе и т.п., а также жалобы и другие сообщения от потребителей;</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взаимодействует с оперативным персоналом источников тепловой энергии и определяет (задает) температуру теплоносителя на выходе из теплоисточников в зависимости от температуры наружного воздуха;</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совместно с диспетчером электрических сетей решает все вопросы электроснабжения источников тепловой энергии (ограничения, переключения, отключения и т.п.);</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совместно с диспетчером водоканала решает вопросы водоснабжения питьевой водой и водоотведения;</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передает диспетчеру единой диспетчерской службы города информацию о состоянии теплоснабжения в городе и составе дежурного персонала аварийной диспетчерской службы.</w:t>
      </w:r>
    </w:p>
    <w:p w:rsidR="00C844F4" w:rsidRPr="00C844F4" w:rsidRDefault="00C844F4" w:rsidP="00C844F4">
      <w:pPr>
        <w:keepNext/>
        <w:keepLines/>
        <w:numPr>
          <w:ilvl w:val="1"/>
          <w:numId w:val="0"/>
        </w:numPr>
        <w:spacing w:before="120" w:after="120" w:line="360" w:lineRule="auto"/>
        <w:ind w:left="1407" w:hanging="727"/>
        <w:outlineLvl w:val="1"/>
        <w:rPr>
          <w:rFonts w:ascii="Arial" w:eastAsia="Times New Roman" w:hAnsi="Arial" w:cs="Times New Roman"/>
          <w:b/>
          <w:bCs/>
          <w:sz w:val="24"/>
          <w:szCs w:val="26"/>
        </w:rPr>
      </w:pPr>
      <w:bookmarkStart w:id="14" w:name="_Toc431826806"/>
      <w:bookmarkStart w:id="15" w:name="_Toc434582471"/>
      <w:r w:rsidRPr="00C844F4">
        <w:rPr>
          <w:rFonts w:ascii="Arial" w:eastAsia="Times New Roman" w:hAnsi="Arial" w:cs="Times New Roman"/>
          <w:b/>
          <w:bCs/>
          <w:sz w:val="24"/>
          <w:szCs w:val="26"/>
        </w:rPr>
        <w:t>Описание зоны действия производственных (ведомственных) котельных</w:t>
      </w:r>
      <w:bookmarkEnd w:id="14"/>
      <w:bookmarkEnd w:id="15"/>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Промышленный комплекс города представлен 32 крупными и средними предприятиями. Примерно треть из них имеют собственные источники тепловой энергии.</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Данные источники тепловой энергии расположены на территории предприятий и обеспечивают тепловой энергией только потребности в тепловой энергии самих предприятий. Они не несут отопительную нагрузку потребителей города Глазова.</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Ниже приводится перечень ведомственных котельных города Глазова:</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1) котельная АО «Газпром газораспределение Ижевск» в г. Глазове;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2) котельная АО «Глазовская мебельная фабрика»;</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3) котельная ООО «Тепловодоканал»;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4) котельная </w:t>
      </w:r>
      <w:proofErr w:type="gramStart"/>
      <w:r w:rsidRPr="00C844F4">
        <w:rPr>
          <w:rFonts w:ascii="Arial" w:eastAsia="Calibri" w:hAnsi="Arial" w:cs="Times New Roman"/>
          <w:sz w:val="24"/>
        </w:rPr>
        <w:t>O</w:t>
      </w:r>
      <w:proofErr w:type="gramEnd"/>
      <w:r w:rsidRPr="00C844F4">
        <w:rPr>
          <w:rFonts w:ascii="Arial" w:eastAsia="Calibri" w:hAnsi="Arial" w:cs="Times New Roman"/>
          <w:sz w:val="24"/>
        </w:rPr>
        <w:t>АО «</w:t>
      </w:r>
      <w:proofErr w:type="spellStart"/>
      <w:r w:rsidRPr="00C844F4">
        <w:rPr>
          <w:rFonts w:ascii="Arial" w:eastAsia="Calibri" w:hAnsi="Arial" w:cs="Times New Roman"/>
          <w:sz w:val="24"/>
        </w:rPr>
        <w:t>Глазовскийдормостстрой</w:t>
      </w:r>
      <w:proofErr w:type="spellEnd"/>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5) две котельные ООО «Глазовский завод «</w:t>
      </w:r>
      <w:proofErr w:type="spellStart"/>
      <w:r w:rsidRPr="00C844F4">
        <w:rPr>
          <w:rFonts w:ascii="Arial" w:eastAsia="Calibri" w:hAnsi="Arial" w:cs="Times New Roman"/>
          <w:sz w:val="24"/>
        </w:rPr>
        <w:t>Химмаш</w:t>
      </w:r>
      <w:proofErr w:type="spellEnd"/>
      <w:r w:rsidRPr="00C844F4">
        <w:rPr>
          <w:rFonts w:ascii="Arial" w:eastAsia="Calibri" w:hAnsi="Arial" w:cs="Times New Roman"/>
          <w:sz w:val="24"/>
        </w:rPr>
        <w:t xml:space="preserve">»»;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6) котельная АО «Глазов-молоко»;</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7) котельная АО «МРСК Центра и Приволжья»;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8) котельная ООО «</w:t>
      </w:r>
      <w:proofErr w:type="spellStart"/>
      <w:r w:rsidRPr="00C844F4">
        <w:rPr>
          <w:rFonts w:ascii="Arial" w:eastAsia="Calibri" w:hAnsi="Arial" w:cs="Times New Roman"/>
          <w:sz w:val="24"/>
        </w:rPr>
        <w:t>Удмурттоппром</w:t>
      </w:r>
      <w:proofErr w:type="spellEnd"/>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9) котельная АО «Глазовский завод Металлист»;</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lastRenderedPageBreak/>
        <w:t>10) котельная ООО «УПТФ»;</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11) котельная АО «УЗСМ».</w:t>
      </w:r>
    </w:p>
    <w:p w:rsidR="00C844F4" w:rsidRPr="00C844F4" w:rsidRDefault="00C844F4" w:rsidP="00C844F4">
      <w:pPr>
        <w:keepNext/>
        <w:keepLines/>
        <w:numPr>
          <w:ilvl w:val="1"/>
          <w:numId w:val="0"/>
        </w:numPr>
        <w:spacing w:before="120" w:after="120" w:line="360" w:lineRule="auto"/>
        <w:ind w:left="1407" w:hanging="727"/>
        <w:outlineLvl w:val="1"/>
        <w:rPr>
          <w:rFonts w:ascii="Arial" w:eastAsia="Times New Roman" w:hAnsi="Arial" w:cs="Times New Roman"/>
          <w:b/>
          <w:bCs/>
          <w:sz w:val="24"/>
          <w:szCs w:val="26"/>
        </w:rPr>
      </w:pPr>
      <w:bookmarkStart w:id="16" w:name="_Toc431826807"/>
      <w:bookmarkStart w:id="17" w:name="_Toc434582472"/>
      <w:r w:rsidRPr="00C844F4">
        <w:rPr>
          <w:rFonts w:ascii="Arial" w:eastAsia="Times New Roman" w:hAnsi="Arial" w:cs="Times New Roman"/>
          <w:b/>
          <w:bCs/>
          <w:sz w:val="24"/>
          <w:szCs w:val="26"/>
        </w:rPr>
        <w:t>Описание зон действия индивидуального теплоснабжения</w:t>
      </w:r>
      <w:bookmarkEnd w:id="16"/>
      <w:bookmarkEnd w:id="17"/>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Зоны действия индивидуального теплоснабжения в Муниципальном образовании «Город Глазов» сформированы в микрорайонах и кварталах с индивидуальной малоэтажной застройкой. На рисунке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_Ref431472931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2</w:t>
      </w:r>
      <w:r w:rsidRPr="00C844F4">
        <w:rPr>
          <w:rFonts w:ascii="Arial" w:eastAsia="Calibri" w:hAnsi="Arial" w:cs="Times New Roman"/>
          <w:sz w:val="24"/>
        </w:rPr>
        <w:t xml:space="preserve">- Зоны с индивидуальной малоэтажной </w:t>
      </w:r>
      <w:proofErr w:type="spellStart"/>
      <w:r w:rsidRPr="00C844F4">
        <w:rPr>
          <w:rFonts w:ascii="Arial" w:eastAsia="Calibri" w:hAnsi="Arial" w:cs="Times New Roman"/>
          <w:sz w:val="24"/>
        </w:rPr>
        <w:t>застройкой</w:t>
      </w:r>
      <w:r w:rsidRPr="00C844F4">
        <w:rPr>
          <w:rFonts w:ascii="Arial" w:eastAsia="Calibri" w:hAnsi="Arial" w:cs="Times New Roman"/>
          <w:sz w:val="24"/>
        </w:rPr>
        <w:fldChar w:fldCharType="end"/>
      </w:r>
      <w:r w:rsidRPr="00C844F4">
        <w:rPr>
          <w:rFonts w:ascii="Arial" w:eastAsia="Calibri" w:hAnsi="Arial" w:cs="Times New Roman"/>
          <w:sz w:val="24"/>
        </w:rPr>
        <w:t>показаны</w:t>
      </w:r>
      <w:proofErr w:type="spellEnd"/>
      <w:r w:rsidRPr="00C844F4">
        <w:rPr>
          <w:rFonts w:ascii="Arial" w:eastAsia="Calibri" w:hAnsi="Arial" w:cs="Times New Roman"/>
          <w:sz w:val="24"/>
        </w:rPr>
        <w:t xml:space="preserve"> зоны с индивидуальной малоэтажной застройкой (выделены красным цветом). В основном это деревянные здания и </w:t>
      </w:r>
      <w:proofErr w:type="gramStart"/>
      <w:r w:rsidRPr="00C844F4">
        <w:rPr>
          <w:rFonts w:ascii="Arial" w:eastAsia="Calibri" w:hAnsi="Arial" w:cs="Times New Roman"/>
          <w:sz w:val="24"/>
        </w:rPr>
        <w:t>одно-двухэтажные</w:t>
      </w:r>
      <w:proofErr w:type="gramEnd"/>
      <w:r w:rsidRPr="00C844F4">
        <w:rPr>
          <w:rFonts w:ascii="Arial" w:eastAsia="Calibri" w:hAnsi="Arial" w:cs="Times New Roman"/>
          <w:sz w:val="24"/>
        </w:rPr>
        <w:t xml:space="preserve"> здания, не присоединенные к СЦТ. Теплоснабжение жителей таких зданий осуществляется от индивидуальных газовых котлов, либо используется печное отопление.</w:t>
      </w:r>
    </w:p>
    <w:p w:rsidR="00C844F4" w:rsidRPr="00C844F4" w:rsidRDefault="00C844F4" w:rsidP="00C844F4">
      <w:pPr>
        <w:spacing w:after="0" w:line="360" w:lineRule="auto"/>
        <w:ind w:left="680"/>
        <w:jc w:val="both"/>
        <w:rPr>
          <w:rFonts w:ascii="Arial" w:eastAsia="Calibri" w:hAnsi="Arial" w:cs="Times New Roman"/>
          <w:sz w:val="24"/>
        </w:rPr>
      </w:pPr>
    </w:p>
    <w:p w:rsidR="00C844F4" w:rsidRPr="00C844F4" w:rsidRDefault="00C844F4" w:rsidP="00C844F4">
      <w:pPr>
        <w:spacing w:after="200" w:line="360" w:lineRule="auto"/>
        <w:jc w:val="center"/>
        <w:rPr>
          <w:rFonts w:ascii="Arial" w:eastAsia="Calibri" w:hAnsi="Arial" w:cs="Arial"/>
          <w:bCs/>
          <w:noProof/>
          <w:sz w:val="24"/>
          <w:szCs w:val="18"/>
          <w:lang w:eastAsia="ru-RU"/>
        </w:rPr>
      </w:pPr>
      <w:r w:rsidRPr="00C844F4">
        <w:rPr>
          <w:rFonts w:ascii="Arial" w:eastAsia="Calibri" w:hAnsi="Arial" w:cs="Arial"/>
          <w:bCs/>
          <w:noProof/>
          <w:sz w:val="24"/>
          <w:szCs w:val="18"/>
          <w:lang w:eastAsia="ru-RU"/>
        </w:rPr>
        <w:drawing>
          <wp:inline distT="0" distB="0" distL="0" distR="0" wp14:anchorId="7235B552" wp14:editId="1179ED2C">
            <wp:extent cx="5940425" cy="4906453"/>
            <wp:effectExtent l="0" t="0" r="3175"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4906453"/>
                    </a:xfrm>
                    <a:prstGeom prst="rect">
                      <a:avLst/>
                    </a:prstGeom>
                    <a:noFill/>
                    <a:ln>
                      <a:noFill/>
                    </a:ln>
                  </pic:spPr>
                </pic:pic>
              </a:graphicData>
            </a:graphic>
          </wp:inline>
        </w:drawing>
      </w:r>
    </w:p>
    <w:p w:rsidR="00C844F4" w:rsidRPr="00C844F4" w:rsidRDefault="00C844F4" w:rsidP="00C844F4">
      <w:pPr>
        <w:spacing w:after="200" w:line="360" w:lineRule="auto"/>
        <w:jc w:val="center"/>
        <w:rPr>
          <w:rFonts w:ascii="Arial" w:eastAsia="Calibri" w:hAnsi="Arial" w:cs="Arial"/>
          <w:bCs/>
          <w:noProof/>
          <w:sz w:val="24"/>
          <w:szCs w:val="18"/>
          <w:lang w:eastAsia="ru-RU"/>
        </w:rPr>
      </w:pPr>
      <w:r w:rsidRPr="00C844F4">
        <w:rPr>
          <w:rFonts w:ascii="Arial" w:eastAsia="Calibri" w:hAnsi="Arial" w:cs="Arial"/>
          <w:bCs/>
          <w:noProof/>
          <w:sz w:val="24"/>
          <w:szCs w:val="18"/>
          <w:lang w:eastAsia="ru-RU"/>
        </w:rPr>
        <w:t xml:space="preserve">Рисунок </w:t>
      </w:r>
      <w:bookmarkStart w:id="18" w:name="_Ref431472931"/>
      <w:r w:rsidRPr="00C844F4">
        <w:rPr>
          <w:rFonts w:ascii="Arial" w:eastAsia="Calibri" w:hAnsi="Arial" w:cs="Arial"/>
          <w:bCs/>
          <w:noProof/>
          <w:sz w:val="24"/>
          <w:szCs w:val="18"/>
          <w:lang w:eastAsia="ru-RU"/>
        </w:rPr>
        <w:fldChar w:fldCharType="begin"/>
      </w:r>
      <w:r w:rsidRPr="00C844F4">
        <w:rPr>
          <w:rFonts w:ascii="Arial" w:eastAsia="Calibri" w:hAnsi="Arial" w:cs="Arial"/>
          <w:bCs/>
          <w:noProof/>
          <w:sz w:val="24"/>
          <w:szCs w:val="18"/>
          <w:lang w:eastAsia="ru-RU"/>
        </w:rPr>
        <w:instrText xml:space="preserve"> SEQ Рисунок \* ARABIC </w:instrText>
      </w:r>
      <w:r w:rsidRPr="00C844F4">
        <w:rPr>
          <w:rFonts w:ascii="Arial" w:eastAsia="Calibri" w:hAnsi="Arial" w:cs="Arial"/>
          <w:bCs/>
          <w:noProof/>
          <w:sz w:val="24"/>
          <w:szCs w:val="18"/>
          <w:lang w:eastAsia="ru-RU"/>
        </w:rPr>
        <w:fldChar w:fldCharType="separate"/>
      </w:r>
      <w:r w:rsidRPr="00C844F4">
        <w:rPr>
          <w:rFonts w:ascii="Arial" w:eastAsia="Calibri" w:hAnsi="Arial" w:cs="Arial"/>
          <w:bCs/>
          <w:noProof/>
          <w:sz w:val="24"/>
          <w:szCs w:val="18"/>
          <w:lang w:eastAsia="ru-RU"/>
        </w:rPr>
        <w:t>2</w:t>
      </w:r>
      <w:r w:rsidRPr="00C844F4">
        <w:rPr>
          <w:rFonts w:ascii="Arial" w:eastAsia="Calibri" w:hAnsi="Arial" w:cs="Arial"/>
          <w:bCs/>
          <w:noProof/>
          <w:sz w:val="24"/>
          <w:szCs w:val="18"/>
          <w:lang w:eastAsia="ru-RU"/>
        </w:rPr>
        <w:fldChar w:fldCharType="end"/>
      </w:r>
      <w:r w:rsidRPr="00C844F4">
        <w:rPr>
          <w:rFonts w:ascii="Arial" w:eastAsia="Calibri" w:hAnsi="Arial" w:cs="Arial"/>
          <w:bCs/>
          <w:noProof/>
          <w:sz w:val="24"/>
          <w:szCs w:val="18"/>
          <w:lang w:eastAsia="ru-RU"/>
        </w:rPr>
        <w:t>- Зоны с индивидуальной малоэтажной застройкой</w:t>
      </w:r>
      <w:bookmarkEnd w:id="18"/>
    </w:p>
    <w:p w:rsidR="00C844F4" w:rsidRPr="00C844F4" w:rsidRDefault="00C844F4" w:rsidP="00C844F4">
      <w:pPr>
        <w:spacing w:after="0" w:line="360" w:lineRule="auto"/>
        <w:ind w:left="680"/>
        <w:jc w:val="both"/>
        <w:rPr>
          <w:rFonts w:ascii="Arial" w:eastAsia="Calibri" w:hAnsi="Arial" w:cs="Times New Roman"/>
          <w:sz w:val="24"/>
        </w:rPr>
      </w:pPr>
    </w:p>
    <w:p w:rsidR="00C844F4" w:rsidRPr="00C844F4" w:rsidRDefault="00F4126F" w:rsidP="00C844F4">
      <w:pPr>
        <w:keepNext/>
        <w:keepLines/>
        <w:pageBreakBefore/>
        <w:spacing w:before="480" w:after="0" w:line="360" w:lineRule="auto"/>
        <w:ind w:left="816" w:hanging="249"/>
        <w:outlineLvl w:val="0"/>
        <w:rPr>
          <w:rFonts w:ascii="Arial" w:eastAsia="Times New Roman" w:hAnsi="Arial" w:cs="Arial"/>
          <w:b/>
          <w:bCs/>
          <w:sz w:val="28"/>
          <w:szCs w:val="28"/>
        </w:rPr>
      </w:pPr>
      <w:bookmarkStart w:id="19" w:name="_Toc431826808"/>
      <w:bookmarkStart w:id="20" w:name="_Toc434582473"/>
      <w:r>
        <w:rPr>
          <w:rFonts w:ascii="Arial" w:eastAsia="Times New Roman" w:hAnsi="Arial" w:cs="Arial"/>
          <w:b/>
          <w:bCs/>
          <w:sz w:val="28"/>
          <w:szCs w:val="28"/>
        </w:rPr>
        <w:lastRenderedPageBreak/>
        <w:t xml:space="preserve">2 </w:t>
      </w:r>
      <w:r w:rsidR="00C844F4" w:rsidRPr="00C844F4">
        <w:rPr>
          <w:rFonts w:ascii="Arial" w:eastAsia="Times New Roman" w:hAnsi="Arial" w:cs="Arial"/>
          <w:b/>
          <w:bCs/>
          <w:sz w:val="28"/>
          <w:szCs w:val="28"/>
        </w:rPr>
        <w:t>Источники тепловой энергии</w:t>
      </w:r>
      <w:bookmarkEnd w:id="19"/>
      <w:bookmarkEnd w:id="20"/>
    </w:p>
    <w:p w:rsidR="00C844F4" w:rsidRPr="00C844F4" w:rsidRDefault="00C844F4" w:rsidP="00C844F4">
      <w:pPr>
        <w:keepNext/>
        <w:keepLines/>
        <w:numPr>
          <w:ilvl w:val="1"/>
          <w:numId w:val="0"/>
        </w:numPr>
        <w:spacing w:before="120" w:after="120" w:line="360" w:lineRule="auto"/>
        <w:ind w:left="1407" w:hanging="727"/>
        <w:outlineLvl w:val="1"/>
        <w:rPr>
          <w:rFonts w:ascii="Arial" w:eastAsia="Times New Roman" w:hAnsi="Arial" w:cs="Times New Roman"/>
          <w:b/>
          <w:bCs/>
          <w:sz w:val="24"/>
          <w:szCs w:val="26"/>
        </w:rPr>
      </w:pPr>
      <w:bookmarkStart w:id="21" w:name="_Toc431826809"/>
      <w:bookmarkStart w:id="22" w:name="_Toc434582474"/>
      <w:r w:rsidRPr="00C844F4">
        <w:rPr>
          <w:rFonts w:ascii="Arial" w:eastAsia="Times New Roman" w:hAnsi="Arial" w:cs="Times New Roman"/>
          <w:b/>
          <w:bCs/>
          <w:sz w:val="24"/>
          <w:szCs w:val="26"/>
        </w:rPr>
        <w:t>Структура основного оборудования</w:t>
      </w:r>
      <w:bookmarkEnd w:id="21"/>
      <w:bookmarkEnd w:id="22"/>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На территории муниципального образования «Город Глазов» функционируют четыре основных источника тепловой энергии, осуществляющих централизованное теплоснабжение города, а именно, ТЭЦ АО «ЧМЗ», котельная № 2 МУП «Глазовские теплосети», котельная № 3 ООО «</w:t>
      </w:r>
      <w:proofErr w:type="spellStart"/>
      <w:r w:rsidRPr="00C844F4">
        <w:rPr>
          <w:rFonts w:ascii="Arial" w:eastAsia="Calibri" w:hAnsi="Arial" w:cs="Times New Roman"/>
          <w:sz w:val="24"/>
        </w:rPr>
        <w:t>КомЭнерго</w:t>
      </w:r>
      <w:proofErr w:type="spellEnd"/>
      <w:r w:rsidRPr="00C844F4">
        <w:rPr>
          <w:rFonts w:ascii="Arial" w:eastAsia="Calibri" w:hAnsi="Arial" w:cs="Times New Roman"/>
          <w:sz w:val="24"/>
        </w:rPr>
        <w:t>» и котельная АО «</w:t>
      </w:r>
      <w:proofErr w:type="spellStart"/>
      <w:r w:rsidRPr="00C844F4">
        <w:rPr>
          <w:rFonts w:ascii="Arial" w:eastAsia="Calibri" w:hAnsi="Arial" w:cs="Times New Roman"/>
          <w:sz w:val="24"/>
        </w:rPr>
        <w:t>Реммаш</w:t>
      </w:r>
      <w:proofErr w:type="spellEnd"/>
      <w:r w:rsidRPr="00C844F4">
        <w:rPr>
          <w:rFonts w:ascii="Arial" w:eastAsia="Calibri" w:hAnsi="Arial" w:cs="Times New Roman"/>
          <w:sz w:val="24"/>
        </w:rPr>
        <w:t xml:space="preserve">».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Также на территории города эксплуатируются восемь ведомственных котельных, не поставляющих тепловую энергию в тепловые сети города:</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котельная АО «Газпром газораспределение Ижевск» в г. Глазове с установленной мощностью 0,172 Гкал/ч;</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котельная АО «Глазовская мебельная фабрика» с установленной мощностью 9 Гкал/ч;</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котельная ООО «Тепловодоканал» с установленной мощностью 2,5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котельная </w:t>
      </w:r>
      <w:proofErr w:type="gramStart"/>
      <w:r w:rsidRPr="00C844F4">
        <w:rPr>
          <w:rFonts w:ascii="Arial" w:eastAsia="Calibri" w:hAnsi="Arial" w:cs="Times New Roman"/>
          <w:sz w:val="24"/>
        </w:rPr>
        <w:t>O</w:t>
      </w:r>
      <w:proofErr w:type="gramEnd"/>
      <w:r w:rsidRPr="00C844F4">
        <w:rPr>
          <w:rFonts w:ascii="Arial" w:eastAsia="Calibri" w:hAnsi="Arial" w:cs="Times New Roman"/>
          <w:sz w:val="24"/>
        </w:rPr>
        <w:t>АО «</w:t>
      </w:r>
      <w:proofErr w:type="spellStart"/>
      <w:r w:rsidRPr="00C844F4">
        <w:rPr>
          <w:rFonts w:ascii="Arial" w:eastAsia="Calibri" w:hAnsi="Arial" w:cs="Times New Roman"/>
          <w:sz w:val="24"/>
        </w:rPr>
        <w:t>Глазовскийдормостстрой</w:t>
      </w:r>
      <w:proofErr w:type="spellEnd"/>
      <w:r w:rsidRPr="00C844F4">
        <w:rPr>
          <w:rFonts w:ascii="Arial" w:eastAsia="Calibri" w:hAnsi="Arial" w:cs="Times New Roman"/>
          <w:sz w:val="24"/>
        </w:rPr>
        <w:t>» с установленной мощностью 1,25 Гкал/ч;</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две котельные ООО «Глазовский завод «</w:t>
      </w:r>
      <w:proofErr w:type="spellStart"/>
      <w:r w:rsidRPr="00C844F4">
        <w:rPr>
          <w:rFonts w:ascii="Arial" w:eastAsia="Calibri" w:hAnsi="Arial" w:cs="Times New Roman"/>
          <w:sz w:val="24"/>
        </w:rPr>
        <w:t>Химмаш</w:t>
      </w:r>
      <w:proofErr w:type="spellEnd"/>
      <w:r w:rsidRPr="00C844F4">
        <w:rPr>
          <w:rFonts w:ascii="Arial" w:eastAsia="Calibri" w:hAnsi="Arial" w:cs="Times New Roman"/>
          <w:sz w:val="24"/>
        </w:rPr>
        <w:t>»» с общей установленной мощностью 8,256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котельная АО «Глазов-молоко» с установленной мощностью 27,0 Гкал/ч;</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котельная АО «МРСК Центра и Приволжья» с установленной мощностью 4,3 Гкал/ч и др.</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23" w:name="_Toc431826810"/>
      <w:bookmarkStart w:id="24" w:name="_Toc434582475"/>
      <w:r w:rsidRPr="00C844F4">
        <w:rPr>
          <w:rFonts w:ascii="Arial" w:eastAsia="Times New Roman" w:hAnsi="Arial" w:cs="Times New Roman"/>
          <w:b/>
          <w:bCs/>
          <w:sz w:val="24"/>
        </w:rPr>
        <w:t>ТЭЦ Чепецкого механического завода</w:t>
      </w:r>
      <w:bookmarkEnd w:id="23"/>
      <w:bookmarkEnd w:id="24"/>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Основным источником тепловой энергии города является ТЭЦ АО «ЧМЗ». Ниже приведено описание основного оборудования ТЭЦ ЧМЗ.</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ТЭЦ АО «ЧМЗ» является элементом схемы электроснабжения и теплоснабжения предприятия и входит в систему жизнеобеспечения г. Глазова как основной теплоисточник. ТЭЦ сдана в промышленную эксплуатацию в 1949 году, производит электрическую и тепловую энергию в виде пара и горячей воды, а также конденсат для обеспечения нормального режима работы производства АО «ЧМЗ». В то же время около 60 % вырабатываемой тепловой энергии ТЭЦ ЧМЗ направляет г. Глазову на нужды отопления и ГВС населения, учреждений здравоохранения, образования, культуры и ряда промышленных предприятий. За </w:t>
      </w:r>
      <w:r w:rsidRPr="00C844F4">
        <w:rPr>
          <w:rFonts w:ascii="Arial" w:eastAsia="Calibri" w:hAnsi="Arial" w:cs="Times New Roman"/>
          <w:sz w:val="24"/>
        </w:rPr>
        <w:lastRenderedPageBreak/>
        <w:t>счет ТЭЦ ЧМЗ обеспечивается 90 % объема потребности г. Глазова в данном виде услуг.</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Установленная электрическая мощность ТЭЦ – 89,4 МВт, установленная тепловая мощность – 697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качестве топлива используется мазут и природный газ. На ТЭЦ установлено девять паровых энергетических котлов производительностью по 75 т пара в час, из них для трех котлов уголь является основным топливом, мазут – резервным, для шести котлов природный газ основное топливо, мазут – резервное. В настоящее время котлы, работающие на твердом топливе, выведены из эксплуатации и законсервированы. Дополнительно на ТЭЦ установлено четыре пиковых теплофикационных водогрейных котла ПТВМ-100, один из которых работает на мазуте, а на трех в качестве основного топлива используется природный газ, резервное топливо – мазут. В 2007 г. на ТЭЦ введена в эксплуатацию ПГУ, включающая в себя газовую турбину с электрическим генератором мощностью 25 МВт и паровой котел-утилизатор среднего давления производительностью 40 т пара в час. На ТЭЦ установлено шесть паровых турбин: одна – типа Р-6-30/6, две – типа АПТ-12 с производственным отбором пара давлением 13 </w:t>
      </w:r>
      <w:proofErr w:type="spellStart"/>
      <w:proofErr w:type="gramStart"/>
      <w:r w:rsidRPr="00C844F4">
        <w:rPr>
          <w:rFonts w:ascii="Arial" w:eastAsia="Calibri" w:hAnsi="Arial" w:cs="Times New Roman"/>
          <w:sz w:val="24"/>
        </w:rPr>
        <w:t>атм</w:t>
      </w:r>
      <w:proofErr w:type="spellEnd"/>
      <w:proofErr w:type="gramEnd"/>
      <w:r w:rsidRPr="00C844F4">
        <w:rPr>
          <w:rFonts w:ascii="Arial" w:eastAsia="Calibri" w:hAnsi="Arial" w:cs="Times New Roman"/>
          <w:sz w:val="24"/>
        </w:rPr>
        <w:t xml:space="preserve"> и теплофикационным отбором пара давлением 1,2 </w:t>
      </w:r>
      <w:proofErr w:type="spellStart"/>
      <w:r w:rsidRPr="00C844F4">
        <w:rPr>
          <w:rFonts w:ascii="Arial" w:eastAsia="Calibri" w:hAnsi="Arial" w:cs="Times New Roman"/>
          <w:sz w:val="24"/>
        </w:rPr>
        <w:t>атм</w:t>
      </w:r>
      <w:proofErr w:type="spellEnd"/>
      <w:r w:rsidRPr="00C844F4">
        <w:rPr>
          <w:rFonts w:ascii="Arial" w:eastAsia="Calibri" w:hAnsi="Arial" w:cs="Times New Roman"/>
          <w:sz w:val="24"/>
        </w:rPr>
        <w:t xml:space="preserve"> и две турбины того же типа с давлением пара в производственном отборе 6 атм.</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схему теплофикации и ГВС ТЭЦ входят три бойлерные установки, сетевые и </w:t>
      </w:r>
      <w:proofErr w:type="spellStart"/>
      <w:r w:rsidRPr="00C844F4">
        <w:rPr>
          <w:rFonts w:ascii="Arial" w:eastAsia="Calibri" w:hAnsi="Arial" w:cs="Times New Roman"/>
          <w:sz w:val="24"/>
        </w:rPr>
        <w:t>подпиточные</w:t>
      </w:r>
      <w:proofErr w:type="spellEnd"/>
      <w:r w:rsidRPr="00C844F4">
        <w:rPr>
          <w:rFonts w:ascii="Arial" w:eastAsia="Calibri" w:hAnsi="Arial" w:cs="Times New Roman"/>
          <w:sz w:val="24"/>
        </w:rPr>
        <w:t xml:space="preserve"> насосы теплосети, баки запаса воды для ГВС.</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Для подготовки </w:t>
      </w:r>
      <w:proofErr w:type="spellStart"/>
      <w:r w:rsidRPr="00C844F4">
        <w:rPr>
          <w:rFonts w:ascii="Arial" w:eastAsia="Calibri" w:hAnsi="Arial" w:cs="Times New Roman"/>
          <w:sz w:val="24"/>
        </w:rPr>
        <w:t>подпиточной</w:t>
      </w:r>
      <w:proofErr w:type="spellEnd"/>
      <w:r w:rsidRPr="00C844F4">
        <w:rPr>
          <w:rFonts w:ascii="Arial" w:eastAsia="Calibri" w:hAnsi="Arial" w:cs="Times New Roman"/>
          <w:sz w:val="24"/>
        </w:rPr>
        <w:t xml:space="preserve"> воды для паровых котлов на ТЭЦ имеется установка ХВО-1 производительностью 350 т/ч, для подготовки </w:t>
      </w:r>
      <w:proofErr w:type="spellStart"/>
      <w:r w:rsidRPr="00C844F4">
        <w:rPr>
          <w:rFonts w:ascii="Arial" w:eastAsia="Calibri" w:hAnsi="Arial" w:cs="Times New Roman"/>
          <w:sz w:val="24"/>
        </w:rPr>
        <w:t>подпиточной</w:t>
      </w:r>
      <w:proofErr w:type="spellEnd"/>
      <w:r w:rsidRPr="00C844F4">
        <w:rPr>
          <w:rFonts w:ascii="Arial" w:eastAsia="Calibri" w:hAnsi="Arial" w:cs="Times New Roman"/>
          <w:sz w:val="24"/>
        </w:rPr>
        <w:t xml:space="preserve"> воды теплосети имеется установка ХВО-2 производительностью 1250 т/ч.</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Тепловая мощность бойлерных установок ТЭЦ составляет 200 Гкал/ч. В каждой из бойлерных установлены два основных и один пиковый бойлер. Площади поверхностей теплообмена в каждой из групп бойлеров одинаковы, таким образом, мощность основных бойлеров составит 140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пиковых – 60 Гкал/ч. Основные бойлеры подключены к теплофикационным отборам турбин. Максимальная величина теплофикационных отборов турбин составляет до 235 т/ч пара. Пиковые бойлеры подключены по пару к первым отборам турбин №№ 3, 7, 8, максимальная величина отбора – 100 т/ч. Также к данным отборам подключена система </w:t>
      </w:r>
      <w:proofErr w:type="spellStart"/>
      <w:r w:rsidRPr="00C844F4">
        <w:rPr>
          <w:rFonts w:ascii="Arial" w:eastAsia="Calibri" w:hAnsi="Arial" w:cs="Times New Roman"/>
          <w:sz w:val="24"/>
        </w:rPr>
        <w:t>пароснабжения</w:t>
      </w:r>
      <w:proofErr w:type="spellEnd"/>
      <w:r w:rsidRPr="00C844F4">
        <w:rPr>
          <w:rFonts w:ascii="Arial" w:eastAsia="Calibri" w:hAnsi="Arial" w:cs="Times New Roman"/>
          <w:sz w:val="24"/>
        </w:rPr>
        <w:t xml:space="preserve"> </w:t>
      </w:r>
      <w:proofErr w:type="spellStart"/>
      <w:r w:rsidRPr="00C844F4">
        <w:rPr>
          <w:rFonts w:ascii="Arial" w:eastAsia="Calibri" w:hAnsi="Arial" w:cs="Times New Roman"/>
          <w:sz w:val="24"/>
        </w:rPr>
        <w:t>мазутохранилища</w:t>
      </w:r>
      <w:proofErr w:type="spellEnd"/>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Технические характеристики газовой турбины, паровых турбин, паровых и водогрейных котлов приведены ниже в соответствующих таблицах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_Ref431472089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1</w:t>
      </w:r>
      <w:r w:rsidRPr="00C844F4">
        <w:rPr>
          <w:rFonts w:ascii="Arial" w:eastAsia="Calibri" w:hAnsi="Arial" w:cs="Times New Roman"/>
          <w:sz w:val="24"/>
        </w:rPr>
        <w:fldChar w:fldCharType="end"/>
      </w:r>
      <w:r w:rsidRPr="00C844F4">
        <w:rPr>
          <w:rFonts w:ascii="Arial" w:eastAsia="Calibri" w:hAnsi="Arial" w:cs="Times New Roman"/>
          <w:sz w:val="24"/>
        </w:rPr>
        <w:t>-</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_Ref431827596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4</w:t>
      </w:r>
      <w:r w:rsidRPr="00C844F4">
        <w:rPr>
          <w:rFonts w:ascii="Arial" w:eastAsia="Calibri" w:hAnsi="Arial" w:cs="Times New Roman"/>
          <w:sz w:val="24"/>
        </w:rPr>
        <w:fldChar w:fldCharType="end"/>
      </w:r>
      <w:r w:rsidRPr="00C844F4">
        <w:rPr>
          <w:rFonts w:ascii="Arial" w:eastAsia="Calibri" w:hAnsi="Arial" w:cs="Times New Roman"/>
          <w:sz w:val="24"/>
        </w:rPr>
        <w:t>.</w:t>
      </w:r>
      <w:r w:rsidRPr="00C844F4">
        <w:rPr>
          <w:rFonts w:ascii="Arial" w:eastAsia="Calibri" w:hAnsi="Arial" w:cs="Times New Roman"/>
          <w:sz w:val="24"/>
        </w:rPr>
        <w:br w:type="page"/>
      </w:r>
    </w:p>
    <w:p w:rsidR="00C844F4" w:rsidRPr="00C844F4" w:rsidRDefault="00C844F4" w:rsidP="00C844F4">
      <w:pPr>
        <w:spacing w:after="200" w:line="360" w:lineRule="auto"/>
        <w:jc w:val="both"/>
        <w:rPr>
          <w:rFonts w:ascii="Arial" w:eastAsia="Calibri" w:hAnsi="Arial" w:cs="Arial"/>
          <w:bCs/>
          <w:sz w:val="24"/>
          <w:szCs w:val="18"/>
        </w:rPr>
      </w:pPr>
      <w:bookmarkStart w:id="25" w:name="_Ref429042465"/>
      <w:r w:rsidRPr="00C844F4">
        <w:rPr>
          <w:rFonts w:ascii="Arial" w:eastAsia="Calibri" w:hAnsi="Arial" w:cs="Arial"/>
          <w:bCs/>
          <w:sz w:val="24"/>
          <w:szCs w:val="18"/>
        </w:rPr>
        <w:lastRenderedPageBreak/>
        <w:t xml:space="preserve">Таблица </w:t>
      </w:r>
      <w:r w:rsidRPr="00C844F4">
        <w:rPr>
          <w:rFonts w:ascii="Arial" w:eastAsia="Calibri" w:hAnsi="Arial" w:cs="Arial"/>
          <w:bCs/>
          <w:sz w:val="24"/>
          <w:szCs w:val="18"/>
        </w:rPr>
        <w:fldChar w:fldCharType="begin"/>
      </w:r>
      <w:r w:rsidRPr="00C844F4">
        <w:rPr>
          <w:rFonts w:ascii="Arial" w:eastAsia="Calibri" w:hAnsi="Arial" w:cs="Arial"/>
          <w:bCs/>
          <w:sz w:val="24"/>
          <w:szCs w:val="18"/>
        </w:rPr>
        <w:instrText xml:space="preserve"> SEQ Таблица \* ARABIC </w:instrText>
      </w:r>
      <w:r w:rsidRPr="00C844F4">
        <w:rPr>
          <w:rFonts w:ascii="Arial" w:eastAsia="Calibri" w:hAnsi="Arial" w:cs="Arial"/>
          <w:bCs/>
          <w:sz w:val="24"/>
          <w:szCs w:val="18"/>
        </w:rPr>
        <w:fldChar w:fldCharType="separate"/>
      </w:r>
      <w:bookmarkStart w:id="26" w:name="_Ref431472089"/>
      <w:r w:rsidRPr="00C844F4">
        <w:rPr>
          <w:rFonts w:ascii="Arial" w:eastAsia="Calibri" w:hAnsi="Arial" w:cs="Arial"/>
          <w:bCs/>
          <w:noProof/>
          <w:sz w:val="24"/>
          <w:szCs w:val="18"/>
        </w:rPr>
        <w:t>1</w:t>
      </w:r>
      <w:bookmarkEnd w:id="26"/>
      <w:r w:rsidRPr="00C844F4">
        <w:rPr>
          <w:rFonts w:ascii="Arial" w:eastAsia="Calibri" w:hAnsi="Arial" w:cs="Arial"/>
          <w:bCs/>
          <w:noProof/>
          <w:sz w:val="24"/>
          <w:szCs w:val="18"/>
        </w:rPr>
        <w:fldChar w:fldCharType="end"/>
      </w:r>
      <w:r w:rsidRPr="00C844F4">
        <w:rPr>
          <w:rFonts w:ascii="Arial" w:eastAsia="Calibri" w:hAnsi="Arial" w:cs="Arial"/>
          <w:bCs/>
          <w:sz w:val="24"/>
          <w:szCs w:val="18"/>
        </w:rPr>
        <w:t>– Характеристики газовой турбины ТЭЦ АО «ЧМЗ»</w:t>
      </w:r>
      <w:bookmarkEnd w:id="25"/>
    </w:p>
    <w:tbl>
      <w:tblPr>
        <w:tblStyle w:val="af2"/>
        <w:tblW w:w="0" w:type="auto"/>
        <w:jc w:val="center"/>
        <w:tblLook w:val="04A0" w:firstRow="1" w:lastRow="0" w:firstColumn="1" w:lastColumn="0" w:noHBand="0" w:noVBand="1"/>
      </w:tblPr>
      <w:tblGrid>
        <w:gridCol w:w="5920"/>
        <w:gridCol w:w="3651"/>
      </w:tblGrid>
      <w:tr w:rsidR="00C844F4" w:rsidRPr="00C844F4" w:rsidTr="00C844F4">
        <w:trPr>
          <w:jc w:val="center"/>
        </w:trPr>
        <w:tc>
          <w:tcPr>
            <w:tcW w:w="5920"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Характеристика</w:t>
            </w:r>
          </w:p>
        </w:tc>
        <w:tc>
          <w:tcPr>
            <w:tcW w:w="3651"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Значение</w:t>
            </w:r>
          </w:p>
        </w:tc>
      </w:tr>
      <w:tr w:rsidR="00C844F4" w:rsidRPr="00C844F4" w:rsidTr="00C844F4">
        <w:trPr>
          <w:jc w:val="center"/>
        </w:trPr>
        <w:tc>
          <w:tcPr>
            <w:tcW w:w="5920"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 Станционный номер</w:t>
            </w:r>
          </w:p>
        </w:tc>
        <w:tc>
          <w:tcPr>
            <w:tcW w:w="3651"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w:t>
            </w:r>
          </w:p>
        </w:tc>
      </w:tr>
      <w:tr w:rsidR="00C844F4" w:rsidRPr="00C844F4" w:rsidTr="00C844F4">
        <w:trPr>
          <w:jc w:val="center"/>
        </w:trPr>
        <w:tc>
          <w:tcPr>
            <w:tcW w:w="5920"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 Тип (марка) турбины</w:t>
            </w:r>
          </w:p>
        </w:tc>
        <w:tc>
          <w:tcPr>
            <w:tcW w:w="3651"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SGT600</w:t>
            </w:r>
          </w:p>
        </w:tc>
      </w:tr>
      <w:tr w:rsidR="00C844F4" w:rsidRPr="00C844F4" w:rsidTr="00C844F4">
        <w:trPr>
          <w:jc w:val="center"/>
        </w:trPr>
        <w:tc>
          <w:tcPr>
            <w:tcW w:w="5920"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 Завод-изготовитель</w:t>
            </w:r>
          </w:p>
        </w:tc>
        <w:tc>
          <w:tcPr>
            <w:tcW w:w="3651" w:type="dxa"/>
          </w:tcPr>
          <w:p w:rsidR="00C844F4" w:rsidRPr="00C844F4" w:rsidRDefault="00C844F4" w:rsidP="00C844F4">
            <w:pPr>
              <w:widowControl w:val="0"/>
              <w:ind w:left="-57" w:right="-57"/>
              <w:jc w:val="center"/>
              <w:rPr>
                <w:rFonts w:ascii="Arial" w:eastAsia="Times New Roman" w:hAnsi="Arial" w:cs="Arial"/>
                <w:sz w:val="20"/>
                <w:szCs w:val="20"/>
                <w:lang w:eastAsia="ar-SA"/>
              </w:rPr>
            </w:pPr>
            <w:proofErr w:type="spellStart"/>
            <w:r w:rsidRPr="00C844F4">
              <w:rPr>
                <w:rFonts w:ascii="Arial" w:eastAsia="Times New Roman" w:hAnsi="Arial" w:cs="Arial"/>
                <w:sz w:val="20"/>
                <w:szCs w:val="20"/>
                <w:lang w:eastAsia="ar-SA"/>
              </w:rPr>
              <w:t>Siemens</w:t>
            </w:r>
            <w:proofErr w:type="spellEnd"/>
          </w:p>
        </w:tc>
      </w:tr>
      <w:tr w:rsidR="00C844F4" w:rsidRPr="00C844F4" w:rsidTr="00C844F4">
        <w:trPr>
          <w:jc w:val="center"/>
        </w:trPr>
        <w:tc>
          <w:tcPr>
            <w:tcW w:w="5920"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 Установленная электрическая мощность, МВт</w:t>
            </w:r>
          </w:p>
        </w:tc>
        <w:tc>
          <w:tcPr>
            <w:tcW w:w="3651"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25</w:t>
            </w:r>
          </w:p>
        </w:tc>
      </w:tr>
      <w:tr w:rsidR="00C844F4" w:rsidRPr="00C844F4" w:rsidTr="00C844F4">
        <w:trPr>
          <w:jc w:val="center"/>
        </w:trPr>
        <w:tc>
          <w:tcPr>
            <w:tcW w:w="5920"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 xml:space="preserve">5. Температура газа перед турбиной, </w:t>
            </w:r>
            <w:r w:rsidRPr="00C844F4">
              <w:rPr>
                <w:rFonts w:ascii="Arial" w:eastAsia="Times New Roman" w:hAnsi="Arial" w:cs="Arial"/>
                <w:sz w:val="20"/>
                <w:szCs w:val="20"/>
                <w:vertAlign w:val="superscript"/>
                <w:lang w:eastAsia="ar-SA"/>
              </w:rPr>
              <w:t>0</w:t>
            </w:r>
            <w:r w:rsidRPr="00C844F4">
              <w:rPr>
                <w:rFonts w:ascii="Arial" w:eastAsia="Times New Roman" w:hAnsi="Arial" w:cs="Arial"/>
                <w:sz w:val="20"/>
                <w:szCs w:val="20"/>
                <w:lang w:eastAsia="ar-SA"/>
              </w:rPr>
              <w:t>С</w:t>
            </w:r>
          </w:p>
        </w:tc>
        <w:tc>
          <w:tcPr>
            <w:tcW w:w="3651"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70</w:t>
            </w:r>
          </w:p>
        </w:tc>
      </w:tr>
      <w:tr w:rsidR="00C844F4" w:rsidRPr="00C844F4" w:rsidTr="00C844F4">
        <w:trPr>
          <w:jc w:val="center"/>
        </w:trPr>
        <w:tc>
          <w:tcPr>
            <w:tcW w:w="5920"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 xml:space="preserve">6. Температура газа за турбиной, </w:t>
            </w:r>
            <w:r w:rsidRPr="00C844F4">
              <w:rPr>
                <w:rFonts w:ascii="Arial" w:eastAsia="Times New Roman" w:hAnsi="Arial" w:cs="Arial"/>
                <w:sz w:val="20"/>
                <w:szCs w:val="20"/>
                <w:vertAlign w:val="superscript"/>
                <w:lang w:eastAsia="ar-SA"/>
              </w:rPr>
              <w:t>0</w:t>
            </w:r>
            <w:r w:rsidRPr="00C844F4">
              <w:rPr>
                <w:rFonts w:ascii="Arial" w:eastAsia="Times New Roman" w:hAnsi="Arial" w:cs="Arial"/>
                <w:sz w:val="20"/>
                <w:szCs w:val="20"/>
                <w:lang w:eastAsia="ar-SA"/>
              </w:rPr>
              <w:t>С</w:t>
            </w:r>
          </w:p>
        </w:tc>
        <w:tc>
          <w:tcPr>
            <w:tcW w:w="3651"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547,2</w:t>
            </w:r>
          </w:p>
        </w:tc>
      </w:tr>
      <w:tr w:rsidR="00C844F4" w:rsidRPr="00C844F4" w:rsidTr="00C844F4">
        <w:trPr>
          <w:jc w:val="center"/>
        </w:trPr>
        <w:tc>
          <w:tcPr>
            <w:tcW w:w="5920"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 Давление газа перед турбиной, МПа</w:t>
            </w:r>
          </w:p>
        </w:tc>
        <w:tc>
          <w:tcPr>
            <w:tcW w:w="3651"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2,4</w:t>
            </w:r>
          </w:p>
        </w:tc>
      </w:tr>
      <w:tr w:rsidR="00C844F4" w:rsidRPr="00C844F4" w:rsidTr="00C844F4">
        <w:trPr>
          <w:jc w:val="center"/>
        </w:trPr>
        <w:tc>
          <w:tcPr>
            <w:tcW w:w="5920"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 Давление газа за турбиной, МПа</w:t>
            </w:r>
          </w:p>
        </w:tc>
        <w:tc>
          <w:tcPr>
            <w:tcW w:w="3651" w:type="dxa"/>
          </w:tcPr>
          <w:p w:rsidR="00C844F4" w:rsidRPr="00C844F4" w:rsidRDefault="00C844F4" w:rsidP="00C844F4">
            <w:pPr>
              <w:widowControl w:val="0"/>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0,006</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sectPr w:rsidR="00C844F4" w:rsidRPr="00C844F4" w:rsidSect="00C844F4">
          <w:headerReference w:type="default" r:id="rId10"/>
          <w:footerReference w:type="default" r:id="rId11"/>
          <w:pgSz w:w="11906" w:h="16838"/>
          <w:pgMar w:top="1134" w:right="707" w:bottom="1134" w:left="1701" w:header="567" w:footer="567" w:gutter="0"/>
          <w:cols w:space="708"/>
          <w:titlePg/>
          <w:docGrid w:linePitch="360"/>
        </w:sectPr>
      </w:pPr>
    </w:p>
    <w:p w:rsidR="00C844F4" w:rsidRPr="00C844F4" w:rsidRDefault="00C844F4" w:rsidP="00C844F4">
      <w:pPr>
        <w:spacing w:after="0" w:line="360" w:lineRule="auto"/>
        <w:rPr>
          <w:rFonts w:ascii="Arial" w:eastAsia="Calibri" w:hAnsi="Arial" w:cs="Times New Roman"/>
          <w:sz w:val="24"/>
        </w:rPr>
      </w:pPr>
      <w:bookmarkStart w:id="27" w:name="_Ref431472108"/>
      <w:r w:rsidRPr="00C844F4">
        <w:rPr>
          <w:rFonts w:ascii="Arial" w:eastAsia="Calibri" w:hAnsi="Arial" w:cs="Times New Roman"/>
          <w:sz w:val="24"/>
        </w:rPr>
        <w:lastRenderedPageBreak/>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r w:rsidRPr="00C844F4">
        <w:rPr>
          <w:rFonts w:ascii="Arial" w:eastAsia="Calibri" w:hAnsi="Arial" w:cs="Times New Roman"/>
          <w:noProof/>
          <w:sz w:val="24"/>
        </w:rPr>
        <w:t>2</w:t>
      </w:r>
      <w:r w:rsidRPr="00C844F4">
        <w:rPr>
          <w:rFonts w:ascii="Arial" w:eastAsia="Calibri" w:hAnsi="Arial" w:cs="Times New Roman"/>
          <w:noProof/>
          <w:sz w:val="24"/>
        </w:rPr>
        <w:fldChar w:fldCharType="end"/>
      </w:r>
      <w:bookmarkEnd w:id="27"/>
      <w:r w:rsidRPr="00C844F4">
        <w:rPr>
          <w:rFonts w:ascii="Arial" w:eastAsia="Calibri" w:hAnsi="Arial" w:cs="Times New Roman"/>
          <w:sz w:val="24"/>
        </w:rPr>
        <w:t>– Характеристики паровых турбин ТЭЦ АО «ЧМЗ»</w:t>
      </w:r>
    </w:p>
    <w:tbl>
      <w:tblPr>
        <w:tblW w:w="15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433"/>
        <w:gridCol w:w="1418"/>
        <w:gridCol w:w="976"/>
        <w:gridCol w:w="1008"/>
        <w:gridCol w:w="851"/>
        <w:gridCol w:w="692"/>
        <w:gridCol w:w="970"/>
        <w:gridCol w:w="823"/>
        <w:gridCol w:w="692"/>
        <w:gridCol w:w="933"/>
        <w:gridCol w:w="716"/>
        <w:gridCol w:w="850"/>
        <w:gridCol w:w="1252"/>
        <w:gridCol w:w="1527"/>
      </w:tblGrid>
      <w:tr w:rsidR="00C844F4" w:rsidRPr="00C844F4" w:rsidTr="00C844F4">
        <w:trPr>
          <w:trHeight w:val="1289"/>
          <w:jc w:val="center"/>
        </w:trPr>
        <w:tc>
          <w:tcPr>
            <w:tcW w:w="992" w:type="dxa"/>
            <w:vMerge w:val="restart"/>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Станционный номер</w:t>
            </w:r>
          </w:p>
        </w:tc>
        <w:tc>
          <w:tcPr>
            <w:tcW w:w="1433" w:type="dxa"/>
            <w:vMerge w:val="restart"/>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Тип (марка) оборудования</w:t>
            </w:r>
          </w:p>
        </w:tc>
        <w:tc>
          <w:tcPr>
            <w:tcW w:w="1418" w:type="dxa"/>
            <w:vMerge w:val="restart"/>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Завод-изготовитель</w:t>
            </w:r>
          </w:p>
        </w:tc>
        <w:tc>
          <w:tcPr>
            <w:tcW w:w="976" w:type="dxa"/>
            <w:vMerge w:val="restart"/>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Установленная электрическая мощность, МВт</w:t>
            </w:r>
          </w:p>
        </w:tc>
        <w:tc>
          <w:tcPr>
            <w:tcW w:w="1008" w:type="dxa"/>
            <w:vMerge w:val="restart"/>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Установленная тепловая мощность</w:t>
            </w:r>
            <w:proofErr w:type="gramStart"/>
            <w:r w:rsidRPr="00C844F4">
              <w:rPr>
                <w:rFonts w:ascii="Arial" w:eastAsia="Times New Roman" w:hAnsi="Arial" w:cs="Arial"/>
                <w:sz w:val="20"/>
                <w:szCs w:val="20"/>
                <w:lang w:eastAsia="ar-SA"/>
              </w:rPr>
              <w:t>1</w:t>
            </w:r>
            <w:proofErr w:type="gramEnd"/>
            <w:r w:rsidRPr="00C844F4">
              <w:rPr>
                <w:rFonts w:ascii="Arial" w:eastAsia="Times New Roman" w:hAnsi="Arial" w:cs="Arial"/>
                <w:sz w:val="20"/>
                <w:szCs w:val="20"/>
                <w:lang w:eastAsia="ar-SA"/>
              </w:rPr>
              <w:t>, Гкал/ч</w:t>
            </w:r>
          </w:p>
        </w:tc>
        <w:tc>
          <w:tcPr>
            <w:tcW w:w="2513" w:type="dxa"/>
            <w:gridSpan w:val="3"/>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Давление свежего пара, МПа</w:t>
            </w:r>
          </w:p>
        </w:tc>
        <w:tc>
          <w:tcPr>
            <w:tcW w:w="2448" w:type="dxa"/>
            <w:gridSpan w:val="3"/>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Температура свежего пара, °</w:t>
            </w:r>
            <w:proofErr w:type="gramStart"/>
            <w:r w:rsidRPr="00C844F4">
              <w:rPr>
                <w:rFonts w:ascii="Arial" w:eastAsia="Times New Roman" w:hAnsi="Arial" w:cs="Arial"/>
                <w:sz w:val="20"/>
                <w:szCs w:val="20"/>
                <w:lang w:eastAsia="ar-SA"/>
              </w:rPr>
              <w:t>С</w:t>
            </w:r>
            <w:proofErr w:type="gramEnd"/>
          </w:p>
        </w:tc>
        <w:tc>
          <w:tcPr>
            <w:tcW w:w="2818" w:type="dxa"/>
            <w:gridSpan w:val="3"/>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Номинальная мощность отборов пара, т/ч</w:t>
            </w:r>
          </w:p>
        </w:tc>
        <w:tc>
          <w:tcPr>
            <w:tcW w:w="1527" w:type="dxa"/>
            <w:vMerge w:val="restart"/>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Номинальный расход пара через турбину3, т/ч</w:t>
            </w:r>
          </w:p>
        </w:tc>
      </w:tr>
      <w:tr w:rsidR="00C844F4" w:rsidRPr="00C844F4" w:rsidTr="00C844F4">
        <w:trPr>
          <w:cantSplit/>
          <w:trHeight w:val="2245"/>
          <w:jc w:val="center"/>
        </w:trPr>
        <w:tc>
          <w:tcPr>
            <w:tcW w:w="992"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433"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418"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976"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008"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851"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расчетное</w:t>
            </w:r>
          </w:p>
        </w:tc>
        <w:tc>
          <w:tcPr>
            <w:tcW w:w="692"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рабочее</w:t>
            </w:r>
          </w:p>
        </w:tc>
        <w:tc>
          <w:tcPr>
            <w:tcW w:w="970"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среднегодовое</w:t>
            </w:r>
            <w:proofErr w:type="gramStart"/>
            <w:r w:rsidRPr="00C844F4">
              <w:rPr>
                <w:rFonts w:ascii="Arial" w:eastAsia="Times New Roman" w:hAnsi="Arial" w:cs="Arial"/>
                <w:sz w:val="20"/>
                <w:szCs w:val="20"/>
                <w:lang w:eastAsia="ar-SA"/>
              </w:rPr>
              <w:t>2</w:t>
            </w:r>
            <w:proofErr w:type="gramEnd"/>
          </w:p>
        </w:tc>
        <w:tc>
          <w:tcPr>
            <w:tcW w:w="823"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расчетная</w:t>
            </w:r>
          </w:p>
        </w:tc>
        <w:tc>
          <w:tcPr>
            <w:tcW w:w="692"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рабочая</w:t>
            </w:r>
          </w:p>
        </w:tc>
        <w:tc>
          <w:tcPr>
            <w:tcW w:w="933"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среднегодовая</w:t>
            </w:r>
            <w:proofErr w:type="gramStart"/>
            <w:r w:rsidRPr="00C844F4">
              <w:rPr>
                <w:rFonts w:ascii="Arial" w:eastAsia="Times New Roman" w:hAnsi="Arial" w:cs="Arial"/>
                <w:sz w:val="20"/>
                <w:szCs w:val="20"/>
                <w:lang w:eastAsia="ar-SA"/>
              </w:rPr>
              <w:t>2</w:t>
            </w:r>
            <w:proofErr w:type="gramEnd"/>
          </w:p>
        </w:tc>
        <w:tc>
          <w:tcPr>
            <w:tcW w:w="716" w:type="dxa"/>
            <w:shd w:val="clear" w:color="auto" w:fill="auto"/>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П-отбор</w:t>
            </w:r>
          </w:p>
        </w:tc>
        <w:tc>
          <w:tcPr>
            <w:tcW w:w="850" w:type="dxa"/>
            <w:shd w:val="clear" w:color="auto" w:fill="auto"/>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Т-отборы</w:t>
            </w:r>
          </w:p>
        </w:tc>
        <w:tc>
          <w:tcPr>
            <w:tcW w:w="1252" w:type="dxa"/>
            <w:shd w:val="clear" w:color="auto" w:fill="auto"/>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противодавление</w:t>
            </w:r>
          </w:p>
        </w:tc>
        <w:tc>
          <w:tcPr>
            <w:tcW w:w="1527"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r>
      <w:tr w:rsidR="00C844F4" w:rsidRPr="00C844F4" w:rsidTr="00C844F4">
        <w:trPr>
          <w:trHeight w:val="255"/>
          <w:jc w:val="center"/>
        </w:trPr>
        <w:tc>
          <w:tcPr>
            <w:tcW w:w="9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43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АР6-6</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Невский завод</w:t>
            </w:r>
          </w:p>
        </w:tc>
        <w:tc>
          <w:tcPr>
            <w:tcW w:w="9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w:t>
            </w:r>
          </w:p>
        </w:tc>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48</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2,90</w:t>
            </w:r>
          </w:p>
        </w:tc>
        <w:tc>
          <w:tcPr>
            <w:tcW w:w="6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2,90</w:t>
            </w:r>
          </w:p>
        </w:tc>
        <w:tc>
          <w:tcPr>
            <w:tcW w:w="97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2,70</w:t>
            </w:r>
          </w:p>
        </w:tc>
        <w:tc>
          <w:tcPr>
            <w:tcW w:w="82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6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93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396</w:t>
            </w:r>
          </w:p>
        </w:tc>
        <w:tc>
          <w:tcPr>
            <w:tcW w:w="716"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850"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252"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60</w:t>
            </w:r>
          </w:p>
        </w:tc>
        <w:tc>
          <w:tcPr>
            <w:tcW w:w="152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60</w:t>
            </w:r>
          </w:p>
        </w:tc>
      </w:tr>
      <w:tr w:rsidR="00C844F4" w:rsidRPr="00C844F4" w:rsidTr="00C844F4">
        <w:trPr>
          <w:trHeight w:val="300"/>
          <w:jc w:val="center"/>
        </w:trPr>
        <w:tc>
          <w:tcPr>
            <w:tcW w:w="9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w:t>
            </w:r>
          </w:p>
        </w:tc>
        <w:tc>
          <w:tcPr>
            <w:tcW w:w="143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АПТ-12</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Калужский завод</w:t>
            </w:r>
          </w:p>
        </w:tc>
        <w:tc>
          <w:tcPr>
            <w:tcW w:w="9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53</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2,90</w:t>
            </w:r>
          </w:p>
        </w:tc>
        <w:tc>
          <w:tcPr>
            <w:tcW w:w="6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2,90</w:t>
            </w:r>
          </w:p>
        </w:tc>
        <w:tc>
          <w:tcPr>
            <w:tcW w:w="97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2,70</w:t>
            </w:r>
          </w:p>
        </w:tc>
        <w:tc>
          <w:tcPr>
            <w:tcW w:w="82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6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93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394</w:t>
            </w:r>
          </w:p>
        </w:tc>
        <w:tc>
          <w:tcPr>
            <w:tcW w:w="716"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50</w:t>
            </w:r>
          </w:p>
        </w:tc>
        <w:tc>
          <w:tcPr>
            <w:tcW w:w="850"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w:t>
            </w:r>
          </w:p>
        </w:tc>
        <w:tc>
          <w:tcPr>
            <w:tcW w:w="1252"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52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90</w:t>
            </w:r>
          </w:p>
        </w:tc>
      </w:tr>
      <w:tr w:rsidR="00C844F4" w:rsidRPr="00C844F4" w:rsidTr="00C844F4">
        <w:trPr>
          <w:trHeight w:val="300"/>
          <w:jc w:val="center"/>
        </w:trPr>
        <w:tc>
          <w:tcPr>
            <w:tcW w:w="9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w:t>
            </w:r>
          </w:p>
        </w:tc>
        <w:tc>
          <w:tcPr>
            <w:tcW w:w="143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ДК-20-120</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Брянский завод</w:t>
            </w:r>
          </w:p>
        </w:tc>
        <w:tc>
          <w:tcPr>
            <w:tcW w:w="9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45</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2,90</w:t>
            </w:r>
          </w:p>
        </w:tc>
        <w:tc>
          <w:tcPr>
            <w:tcW w:w="6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2,90</w:t>
            </w:r>
          </w:p>
        </w:tc>
        <w:tc>
          <w:tcPr>
            <w:tcW w:w="97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2,70</w:t>
            </w:r>
          </w:p>
        </w:tc>
        <w:tc>
          <w:tcPr>
            <w:tcW w:w="82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6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93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716"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30</w:t>
            </w:r>
          </w:p>
        </w:tc>
        <w:tc>
          <w:tcPr>
            <w:tcW w:w="850"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45</w:t>
            </w:r>
          </w:p>
        </w:tc>
        <w:tc>
          <w:tcPr>
            <w:tcW w:w="1252"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52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94</w:t>
            </w:r>
          </w:p>
        </w:tc>
      </w:tr>
      <w:tr w:rsidR="00C844F4" w:rsidRPr="00C844F4" w:rsidTr="00C844F4">
        <w:trPr>
          <w:trHeight w:val="300"/>
          <w:jc w:val="center"/>
        </w:trPr>
        <w:tc>
          <w:tcPr>
            <w:tcW w:w="9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w:t>
            </w:r>
          </w:p>
        </w:tc>
        <w:tc>
          <w:tcPr>
            <w:tcW w:w="143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ДК-20-120</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Брянский завод</w:t>
            </w:r>
          </w:p>
        </w:tc>
        <w:tc>
          <w:tcPr>
            <w:tcW w:w="9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45</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2,90</w:t>
            </w:r>
          </w:p>
        </w:tc>
        <w:tc>
          <w:tcPr>
            <w:tcW w:w="6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2,90</w:t>
            </w:r>
          </w:p>
        </w:tc>
        <w:tc>
          <w:tcPr>
            <w:tcW w:w="97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2,60</w:t>
            </w:r>
          </w:p>
        </w:tc>
        <w:tc>
          <w:tcPr>
            <w:tcW w:w="82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6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93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399</w:t>
            </w:r>
          </w:p>
        </w:tc>
        <w:tc>
          <w:tcPr>
            <w:tcW w:w="716"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30</w:t>
            </w:r>
          </w:p>
        </w:tc>
        <w:tc>
          <w:tcPr>
            <w:tcW w:w="850"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45</w:t>
            </w:r>
          </w:p>
        </w:tc>
        <w:tc>
          <w:tcPr>
            <w:tcW w:w="1252"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52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94</w:t>
            </w:r>
          </w:p>
        </w:tc>
      </w:tr>
      <w:tr w:rsidR="00C844F4" w:rsidRPr="00C844F4" w:rsidTr="00C844F4">
        <w:trPr>
          <w:trHeight w:val="300"/>
          <w:jc w:val="center"/>
        </w:trPr>
        <w:tc>
          <w:tcPr>
            <w:tcW w:w="9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w:t>
            </w:r>
          </w:p>
        </w:tc>
        <w:tc>
          <w:tcPr>
            <w:tcW w:w="143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АПТ-12</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Брянский завод</w:t>
            </w:r>
          </w:p>
        </w:tc>
        <w:tc>
          <w:tcPr>
            <w:tcW w:w="9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53</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2,90</w:t>
            </w:r>
          </w:p>
        </w:tc>
        <w:tc>
          <w:tcPr>
            <w:tcW w:w="6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2,90</w:t>
            </w:r>
          </w:p>
        </w:tc>
        <w:tc>
          <w:tcPr>
            <w:tcW w:w="97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2,70</w:t>
            </w:r>
          </w:p>
        </w:tc>
        <w:tc>
          <w:tcPr>
            <w:tcW w:w="82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6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93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716"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50</w:t>
            </w:r>
          </w:p>
        </w:tc>
        <w:tc>
          <w:tcPr>
            <w:tcW w:w="850"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w:t>
            </w:r>
          </w:p>
        </w:tc>
        <w:tc>
          <w:tcPr>
            <w:tcW w:w="1252"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52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115</w:t>
            </w:r>
          </w:p>
        </w:tc>
      </w:tr>
      <w:tr w:rsidR="00C844F4" w:rsidRPr="00C844F4" w:rsidTr="00C844F4">
        <w:trPr>
          <w:trHeight w:val="300"/>
          <w:jc w:val="center"/>
        </w:trPr>
        <w:tc>
          <w:tcPr>
            <w:tcW w:w="9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w:t>
            </w:r>
          </w:p>
        </w:tc>
        <w:tc>
          <w:tcPr>
            <w:tcW w:w="143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АПТ-12</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Брянский завод</w:t>
            </w:r>
          </w:p>
        </w:tc>
        <w:tc>
          <w:tcPr>
            <w:tcW w:w="9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53</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2,90</w:t>
            </w:r>
          </w:p>
        </w:tc>
        <w:tc>
          <w:tcPr>
            <w:tcW w:w="6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2,90</w:t>
            </w:r>
          </w:p>
        </w:tc>
        <w:tc>
          <w:tcPr>
            <w:tcW w:w="97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2,90</w:t>
            </w:r>
          </w:p>
        </w:tc>
        <w:tc>
          <w:tcPr>
            <w:tcW w:w="82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69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93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716"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50</w:t>
            </w:r>
          </w:p>
        </w:tc>
        <w:tc>
          <w:tcPr>
            <w:tcW w:w="850"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w:t>
            </w:r>
          </w:p>
        </w:tc>
        <w:tc>
          <w:tcPr>
            <w:tcW w:w="1252" w:type="dxa"/>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52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115</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br w:type="page"/>
      </w:r>
    </w:p>
    <w:p w:rsidR="00C844F4" w:rsidRPr="00C844F4" w:rsidRDefault="00C844F4" w:rsidP="00C844F4">
      <w:pPr>
        <w:spacing w:after="0" w:line="360" w:lineRule="auto"/>
        <w:rPr>
          <w:rFonts w:ascii="Arial" w:eastAsia="Calibri" w:hAnsi="Arial" w:cs="Times New Roman"/>
          <w:sz w:val="24"/>
        </w:rPr>
      </w:pPr>
      <w:bookmarkStart w:id="28" w:name="_Ref431472111"/>
      <w:r w:rsidRPr="00C844F4">
        <w:rPr>
          <w:rFonts w:ascii="Arial" w:eastAsia="Calibri" w:hAnsi="Arial" w:cs="Times New Roman"/>
          <w:sz w:val="24"/>
        </w:rPr>
        <w:lastRenderedPageBreak/>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r w:rsidRPr="00C844F4">
        <w:rPr>
          <w:rFonts w:ascii="Arial" w:eastAsia="Calibri" w:hAnsi="Arial" w:cs="Times New Roman"/>
          <w:noProof/>
          <w:sz w:val="24"/>
        </w:rPr>
        <w:t>3</w:t>
      </w:r>
      <w:r w:rsidRPr="00C844F4">
        <w:rPr>
          <w:rFonts w:ascii="Arial" w:eastAsia="Calibri" w:hAnsi="Arial" w:cs="Times New Roman"/>
          <w:noProof/>
          <w:sz w:val="24"/>
        </w:rPr>
        <w:fldChar w:fldCharType="end"/>
      </w:r>
      <w:bookmarkEnd w:id="28"/>
      <w:r w:rsidRPr="00C844F4">
        <w:rPr>
          <w:rFonts w:ascii="Arial" w:eastAsia="Calibri" w:hAnsi="Arial" w:cs="Times New Roman"/>
          <w:sz w:val="24"/>
        </w:rPr>
        <w:t xml:space="preserve"> – Характеристики паровых </w:t>
      </w:r>
      <w:proofErr w:type="spellStart"/>
      <w:r w:rsidRPr="00C844F4">
        <w:rPr>
          <w:rFonts w:ascii="Arial" w:eastAsia="Calibri" w:hAnsi="Arial" w:cs="Times New Roman"/>
          <w:sz w:val="24"/>
        </w:rPr>
        <w:t>котлоагрегатов</w:t>
      </w:r>
      <w:proofErr w:type="spellEnd"/>
      <w:r w:rsidRPr="00C844F4">
        <w:rPr>
          <w:rFonts w:ascii="Arial" w:eastAsia="Calibri" w:hAnsi="Arial" w:cs="Times New Roman"/>
          <w:sz w:val="24"/>
        </w:rPr>
        <w:t xml:space="preserve"> ТЭЦ АО «ЧМЗ»</w:t>
      </w:r>
    </w:p>
    <w:tbl>
      <w:tblPr>
        <w:tblW w:w="14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842"/>
        <w:gridCol w:w="2225"/>
        <w:gridCol w:w="1461"/>
        <w:gridCol w:w="857"/>
        <w:gridCol w:w="720"/>
        <w:gridCol w:w="1116"/>
        <w:gridCol w:w="851"/>
        <w:gridCol w:w="722"/>
        <w:gridCol w:w="1262"/>
        <w:gridCol w:w="1418"/>
        <w:gridCol w:w="1483"/>
      </w:tblGrid>
      <w:tr w:rsidR="00C844F4" w:rsidRPr="00C844F4" w:rsidTr="00C844F4">
        <w:trPr>
          <w:trHeight w:val="640"/>
          <w:jc w:val="center"/>
        </w:trPr>
        <w:tc>
          <w:tcPr>
            <w:tcW w:w="1008" w:type="dxa"/>
            <w:vMerge w:val="restart"/>
            <w:shd w:val="clear" w:color="auto" w:fill="auto"/>
            <w:noWrap/>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Станционный номер котла</w:t>
            </w:r>
          </w:p>
        </w:tc>
        <w:tc>
          <w:tcPr>
            <w:tcW w:w="1842" w:type="dxa"/>
            <w:vMerge w:val="restart"/>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Тип (марка) оборудования</w:t>
            </w:r>
          </w:p>
        </w:tc>
        <w:tc>
          <w:tcPr>
            <w:tcW w:w="2225" w:type="dxa"/>
            <w:vMerge w:val="restart"/>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Завод изготовитель</w:t>
            </w:r>
          </w:p>
        </w:tc>
        <w:tc>
          <w:tcPr>
            <w:tcW w:w="1461" w:type="dxa"/>
            <w:vMerge w:val="restart"/>
            <w:shd w:val="clear" w:color="auto" w:fill="auto"/>
            <w:noWrap/>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roofErr w:type="spellStart"/>
            <w:r w:rsidRPr="00C844F4">
              <w:rPr>
                <w:rFonts w:ascii="Arial" w:eastAsia="Times New Roman" w:hAnsi="Arial" w:cs="Arial"/>
                <w:sz w:val="20"/>
                <w:szCs w:val="20"/>
                <w:lang w:eastAsia="ar-SA"/>
              </w:rPr>
              <w:t>Паропроизводительность</w:t>
            </w:r>
            <w:proofErr w:type="spellEnd"/>
            <w:r w:rsidRPr="00C844F4">
              <w:rPr>
                <w:rFonts w:ascii="Arial" w:eastAsia="Times New Roman" w:hAnsi="Arial" w:cs="Arial"/>
                <w:sz w:val="20"/>
                <w:szCs w:val="20"/>
                <w:lang w:eastAsia="ar-SA"/>
              </w:rPr>
              <w:t>, т/ч</w:t>
            </w:r>
          </w:p>
        </w:tc>
        <w:tc>
          <w:tcPr>
            <w:tcW w:w="5528" w:type="dxa"/>
            <w:gridSpan w:val="6"/>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Номинальные параметры на выходе из котла</w:t>
            </w:r>
          </w:p>
        </w:tc>
        <w:tc>
          <w:tcPr>
            <w:tcW w:w="2901" w:type="dxa"/>
            <w:gridSpan w:val="2"/>
            <w:shd w:val="clear" w:color="auto" w:fill="auto"/>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Вид топлива</w:t>
            </w:r>
          </w:p>
        </w:tc>
      </w:tr>
      <w:tr w:rsidR="00C844F4" w:rsidRPr="00C844F4" w:rsidTr="00C844F4">
        <w:trPr>
          <w:trHeight w:val="255"/>
          <w:jc w:val="center"/>
        </w:trPr>
        <w:tc>
          <w:tcPr>
            <w:tcW w:w="1008"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842"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2225"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461"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2693" w:type="dxa"/>
            <w:gridSpan w:val="3"/>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давление пара, Мпа</w:t>
            </w:r>
          </w:p>
        </w:tc>
        <w:tc>
          <w:tcPr>
            <w:tcW w:w="2835" w:type="dxa"/>
            <w:gridSpan w:val="3"/>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температура пара, °</w:t>
            </w:r>
            <w:proofErr w:type="gramStart"/>
            <w:r w:rsidRPr="00C844F4">
              <w:rPr>
                <w:rFonts w:ascii="Arial" w:eastAsia="Times New Roman" w:hAnsi="Arial" w:cs="Arial"/>
                <w:sz w:val="20"/>
                <w:szCs w:val="20"/>
                <w:lang w:eastAsia="ar-SA"/>
              </w:rPr>
              <w:t>С</w:t>
            </w:r>
            <w:proofErr w:type="gramEnd"/>
          </w:p>
        </w:tc>
        <w:tc>
          <w:tcPr>
            <w:tcW w:w="1418" w:type="dxa"/>
            <w:vMerge w:val="restar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основное</w:t>
            </w:r>
          </w:p>
        </w:tc>
        <w:tc>
          <w:tcPr>
            <w:tcW w:w="1483" w:type="dxa"/>
            <w:vMerge w:val="restar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резервное</w:t>
            </w:r>
          </w:p>
        </w:tc>
      </w:tr>
      <w:tr w:rsidR="00C844F4" w:rsidRPr="00C844F4" w:rsidTr="00C844F4">
        <w:trPr>
          <w:cantSplit/>
          <w:trHeight w:val="1730"/>
          <w:jc w:val="center"/>
        </w:trPr>
        <w:tc>
          <w:tcPr>
            <w:tcW w:w="1008"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842"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2225"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461"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857"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расчетное</w:t>
            </w:r>
          </w:p>
        </w:tc>
        <w:tc>
          <w:tcPr>
            <w:tcW w:w="720"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рабочее</w:t>
            </w:r>
          </w:p>
        </w:tc>
        <w:tc>
          <w:tcPr>
            <w:tcW w:w="1116"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среднегодовое</w:t>
            </w:r>
          </w:p>
        </w:tc>
        <w:tc>
          <w:tcPr>
            <w:tcW w:w="851"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расчетная</w:t>
            </w:r>
          </w:p>
        </w:tc>
        <w:tc>
          <w:tcPr>
            <w:tcW w:w="722"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рабочая</w:t>
            </w:r>
          </w:p>
        </w:tc>
        <w:tc>
          <w:tcPr>
            <w:tcW w:w="1262"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среднегодовая</w:t>
            </w:r>
          </w:p>
        </w:tc>
        <w:tc>
          <w:tcPr>
            <w:tcW w:w="1418"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483"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r>
      <w:tr w:rsidR="00C844F4" w:rsidRPr="00C844F4" w:rsidTr="00C844F4">
        <w:trPr>
          <w:trHeight w:val="255"/>
          <w:jc w:val="center"/>
        </w:trPr>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КУ</w:t>
            </w:r>
          </w:p>
        </w:tc>
        <w:tc>
          <w:tcPr>
            <w:tcW w:w="184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К-38/3,9-228-547</w:t>
            </w:r>
          </w:p>
        </w:tc>
        <w:tc>
          <w:tcPr>
            <w:tcW w:w="222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Таганрогский котельный завод</w:t>
            </w:r>
          </w:p>
        </w:tc>
        <w:tc>
          <w:tcPr>
            <w:tcW w:w="146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w:t>
            </w:r>
          </w:p>
        </w:tc>
        <w:tc>
          <w:tcPr>
            <w:tcW w:w="85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w:t>
            </w:r>
          </w:p>
        </w:tc>
        <w:tc>
          <w:tcPr>
            <w:tcW w:w="72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w:t>
            </w:r>
          </w:p>
        </w:tc>
        <w:tc>
          <w:tcPr>
            <w:tcW w:w="111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72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26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c>
          <w:tcPr>
            <w:tcW w:w="148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55"/>
          <w:jc w:val="center"/>
        </w:trPr>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w:t>
            </w:r>
          </w:p>
        </w:tc>
        <w:tc>
          <w:tcPr>
            <w:tcW w:w="184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222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Барнаульский котельный завод</w:t>
            </w:r>
          </w:p>
        </w:tc>
        <w:tc>
          <w:tcPr>
            <w:tcW w:w="146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75</w:t>
            </w:r>
          </w:p>
        </w:tc>
        <w:tc>
          <w:tcPr>
            <w:tcW w:w="85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w:t>
            </w:r>
          </w:p>
        </w:tc>
        <w:tc>
          <w:tcPr>
            <w:tcW w:w="72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w:t>
            </w:r>
          </w:p>
        </w:tc>
        <w:tc>
          <w:tcPr>
            <w:tcW w:w="111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420</w:t>
            </w:r>
          </w:p>
        </w:tc>
        <w:tc>
          <w:tcPr>
            <w:tcW w:w="72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26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газ</w:t>
            </w:r>
          </w:p>
        </w:tc>
        <w:tc>
          <w:tcPr>
            <w:tcW w:w="148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мазут</w:t>
            </w:r>
          </w:p>
        </w:tc>
      </w:tr>
      <w:tr w:rsidR="00C844F4" w:rsidRPr="00C844F4" w:rsidTr="00C844F4">
        <w:trPr>
          <w:trHeight w:val="255"/>
          <w:jc w:val="center"/>
        </w:trPr>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w:t>
            </w:r>
          </w:p>
        </w:tc>
        <w:tc>
          <w:tcPr>
            <w:tcW w:w="184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222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Барнаульский котельный завод</w:t>
            </w:r>
          </w:p>
        </w:tc>
        <w:tc>
          <w:tcPr>
            <w:tcW w:w="146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75</w:t>
            </w:r>
          </w:p>
        </w:tc>
        <w:tc>
          <w:tcPr>
            <w:tcW w:w="85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w:t>
            </w:r>
          </w:p>
        </w:tc>
        <w:tc>
          <w:tcPr>
            <w:tcW w:w="72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w:t>
            </w:r>
          </w:p>
        </w:tc>
        <w:tc>
          <w:tcPr>
            <w:tcW w:w="111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420</w:t>
            </w:r>
          </w:p>
        </w:tc>
        <w:tc>
          <w:tcPr>
            <w:tcW w:w="72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26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газ</w:t>
            </w:r>
          </w:p>
        </w:tc>
        <w:tc>
          <w:tcPr>
            <w:tcW w:w="148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мазут</w:t>
            </w:r>
          </w:p>
        </w:tc>
      </w:tr>
      <w:tr w:rsidR="00C844F4" w:rsidRPr="00C844F4" w:rsidTr="00C844F4">
        <w:trPr>
          <w:trHeight w:val="255"/>
          <w:jc w:val="center"/>
        </w:trPr>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w:t>
            </w:r>
          </w:p>
        </w:tc>
        <w:tc>
          <w:tcPr>
            <w:tcW w:w="184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222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Барнаульский котельный завод</w:t>
            </w:r>
          </w:p>
        </w:tc>
        <w:tc>
          <w:tcPr>
            <w:tcW w:w="146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75</w:t>
            </w:r>
          </w:p>
        </w:tc>
        <w:tc>
          <w:tcPr>
            <w:tcW w:w="85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w:t>
            </w:r>
          </w:p>
        </w:tc>
        <w:tc>
          <w:tcPr>
            <w:tcW w:w="72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w:t>
            </w:r>
          </w:p>
        </w:tc>
        <w:tc>
          <w:tcPr>
            <w:tcW w:w="111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420</w:t>
            </w:r>
          </w:p>
        </w:tc>
        <w:tc>
          <w:tcPr>
            <w:tcW w:w="72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26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газ</w:t>
            </w:r>
          </w:p>
        </w:tc>
        <w:tc>
          <w:tcPr>
            <w:tcW w:w="148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мазут</w:t>
            </w:r>
          </w:p>
        </w:tc>
      </w:tr>
      <w:tr w:rsidR="00C844F4" w:rsidRPr="00C844F4" w:rsidTr="00C844F4">
        <w:trPr>
          <w:trHeight w:val="300"/>
          <w:jc w:val="center"/>
        </w:trPr>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11</w:t>
            </w:r>
          </w:p>
        </w:tc>
        <w:tc>
          <w:tcPr>
            <w:tcW w:w="184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222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Барнаульский котельный завод</w:t>
            </w:r>
          </w:p>
        </w:tc>
        <w:tc>
          <w:tcPr>
            <w:tcW w:w="146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75</w:t>
            </w:r>
          </w:p>
        </w:tc>
        <w:tc>
          <w:tcPr>
            <w:tcW w:w="85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3,4</w:t>
            </w:r>
          </w:p>
        </w:tc>
        <w:tc>
          <w:tcPr>
            <w:tcW w:w="72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3,4</w:t>
            </w:r>
          </w:p>
        </w:tc>
        <w:tc>
          <w:tcPr>
            <w:tcW w:w="111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3,4</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420</w:t>
            </w:r>
          </w:p>
        </w:tc>
        <w:tc>
          <w:tcPr>
            <w:tcW w:w="72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26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газ</w:t>
            </w:r>
          </w:p>
        </w:tc>
        <w:tc>
          <w:tcPr>
            <w:tcW w:w="148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мазут</w:t>
            </w:r>
          </w:p>
        </w:tc>
      </w:tr>
      <w:tr w:rsidR="00C844F4" w:rsidRPr="00C844F4" w:rsidTr="00C844F4">
        <w:trPr>
          <w:trHeight w:val="300"/>
          <w:jc w:val="center"/>
        </w:trPr>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184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222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Барнаульский котельный завод</w:t>
            </w:r>
          </w:p>
        </w:tc>
        <w:tc>
          <w:tcPr>
            <w:tcW w:w="146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75</w:t>
            </w:r>
          </w:p>
        </w:tc>
        <w:tc>
          <w:tcPr>
            <w:tcW w:w="85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3,4</w:t>
            </w:r>
          </w:p>
        </w:tc>
        <w:tc>
          <w:tcPr>
            <w:tcW w:w="72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3,4</w:t>
            </w:r>
          </w:p>
        </w:tc>
        <w:tc>
          <w:tcPr>
            <w:tcW w:w="111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3,4</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420</w:t>
            </w:r>
          </w:p>
        </w:tc>
        <w:tc>
          <w:tcPr>
            <w:tcW w:w="72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26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газ</w:t>
            </w:r>
          </w:p>
        </w:tc>
        <w:tc>
          <w:tcPr>
            <w:tcW w:w="148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мазут</w:t>
            </w:r>
          </w:p>
        </w:tc>
      </w:tr>
      <w:tr w:rsidR="00C844F4" w:rsidRPr="00C844F4" w:rsidTr="00C844F4">
        <w:trPr>
          <w:trHeight w:val="300"/>
          <w:jc w:val="center"/>
        </w:trPr>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13</w:t>
            </w:r>
          </w:p>
        </w:tc>
        <w:tc>
          <w:tcPr>
            <w:tcW w:w="184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222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Барнаульский котельный завод</w:t>
            </w:r>
          </w:p>
        </w:tc>
        <w:tc>
          <w:tcPr>
            <w:tcW w:w="146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75</w:t>
            </w:r>
          </w:p>
        </w:tc>
        <w:tc>
          <w:tcPr>
            <w:tcW w:w="85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3,4</w:t>
            </w:r>
          </w:p>
        </w:tc>
        <w:tc>
          <w:tcPr>
            <w:tcW w:w="72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3,4</w:t>
            </w:r>
          </w:p>
        </w:tc>
        <w:tc>
          <w:tcPr>
            <w:tcW w:w="111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3,4</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420</w:t>
            </w:r>
          </w:p>
        </w:tc>
        <w:tc>
          <w:tcPr>
            <w:tcW w:w="72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26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газ</w:t>
            </w:r>
          </w:p>
        </w:tc>
        <w:tc>
          <w:tcPr>
            <w:tcW w:w="148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мазут</w:t>
            </w:r>
          </w:p>
        </w:tc>
      </w:tr>
      <w:tr w:rsidR="00C844F4" w:rsidRPr="00C844F4" w:rsidTr="00C844F4">
        <w:trPr>
          <w:trHeight w:val="300"/>
          <w:jc w:val="center"/>
        </w:trPr>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14</w:t>
            </w:r>
          </w:p>
        </w:tc>
        <w:tc>
          <w:tcPr>
            <w:tcW w:w="184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БКЗ-75-39ГМ</w:t>
            </w:r>
          </w:p>
        </w:tc>
        <w:tc>
          <w:tcPr>
            <w:tcW w:w="222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Белгородский котельный завод</w:t>
            </w:r>
          </w:p>
        </w:tc>
        <w:tc>
          <w:tcPr>
            <w:tcW w:w="146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75</w:t>
            </w:r>
          </w:p>
        </w:tc>
        <w:tc>
          <w:tcPr>
            <w:tcW w:w="85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3,5</w:t>
            </w:r>
          </w:p>
        </w:tc>
        <w:tc>
          <w:tcPr>
            <w:tcW w:w="72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3,5</w:t>
            </w:r>
          </w:p>
        </w:tc>
        <w:tc>
          <w:tcPr>
            <w:tcW w:w="111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3,5</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420</w:t>
            </w:r>
          </w:p>
        </w:tc>
        <w:tc>
          <w:tcPr>
            <w:tcW w:w="72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26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газ</w:t>
            </w:r>
          </w:p>
        </w:tc>
        <w:tc>
          <w:tcPr>
            <w:tcW w:w="148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мазут</w:t>
            </w:r>
          </w:p>
        </w:tc>
      </w:tr>
      <w:tr w:rsidR="00C844F4" w:rsidRPr="00C844F4" w:rsidTr="00C844F4">
        <w:trPr>
          <w:trHeight w:val="300"/>
          <w:jc w:val="center"/>
        </w:trPr>
        <w:tc>
          <w:tcPr>
            <w:tcW w:w="100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w:t>
            </w:r>
          </w:p>
        </w:tc>
        <w:tc>
          <w:tcPr>
            <w:tcW w:w="184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БКЗ-75-39ГМ</w:t>
            </w:r>
          </w:p>
        </w:tc>
        <w:tc>
          <w:tcPr>
            <w:tcW w:w="222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Белгородский котельный завод</w:t>
            </w:r>
          </w:p>
        </w:tc>
        <w:tc>
          <w:tcPr>
            <w:tcW w:w="146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75</w:t>
            </w:r>
          </w:p>
        </w:tc>
        <w:tc>
          <w:tcPr>
            <w:tcW w:w="85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3,5</w:t>
            </w:r>
          </w:p>
        </w:tc>
        <w:tc>
          <w:tcPr>
            <w:tcW w:w="72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3,5</w:t>
            </w:r>
          </w:p>
        </w:tc>
        <w:tc>
          <w:tcPr>
            <w:tcW w:w="111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3,5</w:t>
            </w:r>
          </w:p>
        </w:tc>
        <w:tc>
          <w:tcPr>
            <w:tcW w:w="851"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420</w:t>
            </w:r>
          </w:p>
        </w:tc>
        <w:tc>
          <w:tcPr>
            <w:tcW w:w="72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262"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газ</w:t>
            </w:r>
          </w:p>
        </w:tc>
        <w:tc>
          <w:tcPr>
            <w:tcW w:w="148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мазут</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br w:type="page"/>
      </w:r>
    </w:p>
    <w:p w:rsidR="00C844F4" w:rsidRPr="00C844F4" w:rsidRDefault="00C844F4" w:rsidP="00C844F4">
      <w:pPr>
        <w:spacing w:after="0" w:line="360" w:lineRule="auto"/>
        <w:rPr>
          <w:rFonts w:ascii="Arial" w:eastAsia="Calibri" w:hAnsi="Arial" w:cs="Times New Roman"/>
          <w:sz w:val="24"/>
        </w:rPr>
      </w:pPr>
      <w:bookmarkStart w:id="29" w:name="_Ref431472115"/>
      <w:r w:rsidRPr="00C844F4">
        <w:rPr>
          <w:rFonts w:ascii="Arial" w:eastAsia="Calibri" w:hAnsi="Arial" w:cs="Times New Roman"/>
          <w:sz w:val="24"/>
        </w:rPr>
        <w:lastRenderedPageBreak/>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30" w:name="_Ref431827596"/>
      <w:r w:rsidRPr="00C844F4">
        <w:rPr>
          <w:rFonts w:ascii="Arial" w:eastAsia="Calibri" w:hAnsi="Arial" w:cs="Times New Roman"/>
          <w:noProof/>
          <w:sz w:val="24"/>
        </w:rPr>
        <w:t>4</w:t>
      </w:r>
      <w:bookmarkEnd w:id="30"/>
      <w:r w:rsidRPr="00C844F4">
        <w:rPr>
          <w:rFonts w:ascii="Arial" w:eastAsia="Calibri" w:hAnsi="Arial" w:cs="Times New Roman"/>
          <w:noProof/>
          <w:sz w:val="24"/>
        </w:rPr>
        <w:fldChar w:fldCharType="end"/>
      </w:r>
      <w:bookmarkEnd w:id="29"/>
      <w:r w:rsidRPr="00C844F4">
        <w:rPr>
          <w:rFonts w:ascii="Arial" w:eastAsia="Calibri" w:hAnsi="Arial" w:cs="Times New Roman"/>
          <w:sz w:val="24"/>
        </w:rPr>
        <w:t xml:space="preserve"> – Характеристики водогрейных </w:t>
      </w:r>
      <w:proofErr w:type="spellStart"/>
      <w:r w:rsidRPr="00C844F4">
        <w:rPr>
          <w:rFonts w:ascii="Arial" w:eastAsia="Calibri" w:hAnsi="Arial" w:cs="Times New Roman"/>
          <w:sz w:val="24"/>
        </w:rPr>
        <w:t>котлоагрегатов</w:t>
      </w:r>
      <w:proofErr w:type="spellEnd"/>
      <w:r w:rsidRPr="00C844F4">
        <w:rPr>
          <w:rFonts w:ascii="Arial" w:eastAsia="Calibri" w:hAnsi="Arial" w:cs="Times New Roman"/>
          <w:sz w:val="24"/>
        </w:rPr>
        <w:t xml:space="preserve"> ТЭЦ АО «ЧМЗ»</w:t>
      </w:r>
    </w:p>
    <w:tbl>
      <w:tblPr>
        <w:tblW w:w="15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1606"/>
        <w:gridCol w:w="1970"/>
        <w:gridCol w:w="1243"/>
        <w:gridCol w:w="1168"/>
        <w:gridCol w:w="1468"/>
        <w:gridCol w:w="1115"/>
        <w:gridCol w:w="990"/>
        <w:gridCol w:w="1115"/>
        <w:gridCol w:w="990"/>
        <w:gridCol w:w="1089"/>
        <w:gridCol w:w="1192"/>
      </w:tblGrid>
      <w:tr w:rsidR="00C844F4" w:rsidRPr="00C844F4" w:rsidTr="00C844F4">
        <w:trPr>
          <w:trHeight w:val="775"/>
          <w:jc w:val="center"/>
        </w:trPr>
        <w:tc>
          <w:tcPr>
            <w:tcW w:w="1488" w:type="dxa"/>
            <w:vMerge w:val="restar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Станционный номер</w:t>
            </w:r>
          </w:p>
        </w:tc>
        <w:tc>
          <w:tcPr>
            <w:tcW w:w="1606" w:type="dxa"/>
            <w:vMerge w:val="restar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Тип (марка) оборудования</w:t>
            </w:r>
          </w:p>
        </w:tc>
        <w:tc>
          <w:tcPr>
            <w:tcW w:w="1970" w:type="dxa"/>
            <w:vMerge w:val="restar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Завод-изготовитель</w:t>
            </w:r>
          </w:p>
        </w:tc>
        <w:tc>
          <w:tcPr>
            <w:tcW w:w="1243" w:type="dxa"/>
            <w:vMerge w:val="restar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Тепловая мощность, Гкал/</w:t>
            </w:r>
            <w:proofErr w:type="gramStart"/>
            <w:r w:rsidRPr="00C844F4">
              <w:rPr>
                <w:rFonts w:ascii="Arial" w:eastAsia="Times New Roman" w:hAnsi="Arial" w:cs="Arial"/>
                <w:sz w:val="20"/>
                <w:szCs w:val="20"/>
                <w:lang w:eastAsia="ar-SA"/>
              </w:rPr>
              <w:t>ч</w:t>
            </w:r>
            <w:proofErr w:type="gramEnd"/>
          </w:p>
        </w:tc>
        <w:tc>
          <w:tcPr>
            <w:tcW w:w="6846" w:type="dxa"/>
            <w:gridSpan w:val="6"/>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Номинальные параметры</w:t>
            </w:r>
          </w:p>
        </w:tc>
        <w:tc>
          <w:tcPr>
            <w:tcW w:w="2281" w:type="dxa"/>
            <w:gridSpan w:val="2"/>
            <w:shd w:val="clear" w:color="auto" w:fill="auto"/>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Вид топлива</w:t>
            </w:r>
          </w:p>
        </w:tc>
      </w:tr>
      <w:tr w:rsidR="00C844F4" w:rsidRPr="00C844F4" w:rsidTr="00C844F4">
        <w:trPr>
          <w:trHeight w:val="953"/>
          <w:jc w:val="center"/>
        </w:trPr>
        <w:tc>
          <w:tcPr>
            <w:tcW w:w="1488"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606"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970"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243"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2636" w:type="dxa"/>
            <w:gridSpan w:val="2"/>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параметры воды на выходе</w:t>
            </w:r>
          </w:p>
        </w:tc>
        <w:tc>
          <w:tcPr>
            <w:tcW w:w="2105" w:type="dxa"/>
            <w:gridSpan w:val="2"/>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расход воды, т/ч</w:t>
            </w:r>
          </w:p>
        </w:tc>
        <w:tc>
          <w:tcPr>
            <w:tcW w:w="2105" w:type="dxa"/>
            <w:gridSpan w:val="2"/>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гидравлическое сопротивление котла, кгс/см</w:t>
            </w:r>
            <w:proofErr w:type="gramStart"/>
            <w:r w:rsidRPr="00C844F4">
              <w:rPr>
                <w:rFonts w:ascii="Arial" w:eastAsia="Times New Roman" w:hAnsi="Arial" w:cs="Arial"/>
                <w:sz w:val="20"/>
                <w:szCs w:val="20"/>
                <w:vertAlign w:val="superscript"/>
                <w:lang w:eastAsia="ar-SA"/>
              </w:rPr>
              <w:t>2</w:t>
            </w:r>
            <w:proofErr w:type="gramEnd"/>
          </w:p>
        </w:tc>
        <w:tc>
          <w:tcPr>
            <w:tcW w:w="1089" w:type="dxa"/>
            <w:vMerge w:val="restart"/>
            <w:shd w:val="clear" w:color="auto" w:fill="auto"/>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основное</w:t>
            </w:r>
          </w:p>
        </w:tc>
        <w:tc>
          <w:tcPr>
            <w:tcW w:w="1192" w:type="dxa"/>
            <w:vMerge w:val="restart"/>
            <w:shd w:val="clear" w:color="auto" w:fill="auto"/>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резервное</w:t>
            </w:r>
          </w:p>
        </w:tc>
      </w:tr>
      <w:tr w:rsidR="00C844F4" w:rsidRPr="00C844F4" w:rsidTr="00C844F4">
        <w:trPr>
          <w:trHeight w:val="966"/>
          <w:jc w:val="center"/>
        </w:trPr>
        <w:tc>
          <w:tcPr>
            <w:tcW w:w="1488"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606"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970"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243" w:type="dxa"/>
            <w:vMerge/>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16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давление, МПа</w:t>
            </w:r>
          </w:p>
        </w:tc>
        <w:tc>
          <w:tcPr>
            <w:tcW w:w="146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температура, °</w:t>
            </w:r>
            <w:proofErr w:type="gramStart"/>
            <w:r w:rsidRPr="00C844F4">
              <w:rPr>
                <w:rFonts w:ascii="Arial" w:eastAsia="Times New Roman" w:hAnsi="Arial" w:cs="Arial"/>
                <w:sz w:val="20"/>
                <w:szCs w:val="20"/>
                <w:lang w:eastAsia="ar-SA"/>
              </w:rPr>
              <w:t>С</w:t>
            </w:r>
            <w:proofErr w:type="gramEnd"/>
          </w:p>
        </w:tc>
        <w:tc>
          <w:tcPr>
            <w:tcW w:w="111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в основном режиме</w:t>
            </w:r>
          </w:p>
        </w:tc>
        <w:tc>
          <w:tcPr>
            <w:tcW w:w="99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в пиковом режиме</w:t>
            </w:r>
          </w:p>
        </w:tc>
        <w:tc>
          <w:tcPr>
            <w:tcW w:w="111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в основном режиме</w:t>
            </w:r>
          </w:p>
        </w:tc>
        <w:tc>
          <w:tcPr>
            <w:tcW w:w="99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в пиковом режиме</w:t>
            </w:r>
          </w:p>
        </w:tc>
        <w:tc>
          <w:tcPr>
            <w:tcW w:w="1089" w:type="dxa"/>
            <w:vMerge/>
            <w:shd w:val="clear" w:color="auto" w:fill="auto"/>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1192" w:type="dxa"/>
            <w:vMerge/>
            <w:shd w:val="clear" w:color="auto" w:fill="auto"/>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r>
      <w:tr w:rsidR="00C844F4" w:rsidRPr="00C844F4" w:rsidTr="00C844F4">
        <w:trPr>
          <w:trHeight w:val="255"/>
          <w:jc w:val="center"/>
        </w:trPr>
        <w:tc>
          <w:tcPr>
            <w:tcW w:w="148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16</w:t>
            </w:r>
          </w:p>
        </w:tc>
        <w:tc>
          <w:tcPr>
            <w:tcW w:w="160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ПТВМ-100</w:t>
            </w:r>
          </w:p>
        </w:tc>
        <w:tc>
          <w:tcPr>
            <w:tcW w:w="197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Белгородский котельный завод</w:t>
            </w:r>
          </w:p>
        </w:tc>
        <w:tc>
          <w:tcPr>
            <w:tcW w:w="124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100</w:t>
            </w:r>
          </w:p>
        </w:tc>
        <w:tc>
          <w:tcPr>
            <w:tcW w:w="116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2,5</w:t>
            </w:r>
          </w:p>
        </w:tc>
        <w:tc>
          <w:tcPr>
            <w:tcW w:w="146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150</w:t>
            </w:r>
          </w:p>
        </w:tc>
        <w:tc>
          <w:tcPr>
            <w:tcW w:w="111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1500</w:t>
            </w:r>
          </w:p>
        </w:tc>
        <w:tc>
          <w:tcPr>
            <w:tcW w:w="99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1500</w:t>
            </w:r>
          </w:p>
        </w:tc>
        <w:tc>
          <w:tcPr>
            <w:tcW w:w="111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99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1089" w:type="dxa"/>
            <w:shd w:val="clear" w:color="auto" w:fill="auto"/>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мазут</w:t>
            </w:r>
          </w:p>
        </w:tc>
        <w:tc>
          <w:tcPr>
            <w:tcW w:w="1192" w:type="dxa"/>
            <w:shd w:val="clear" w:color="auto" w:fill="auto"/>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r>
      <w:tr w:rsidR="00C844F4" w:rsidRPr="00C844F4" w:rsidTr="00C844F4">
        <w:trPr>
          <w:trHeight w:val="255"/>
          <w:jc w:val="center"/>
        </w:trPr>
        <w:tc>
          <w:tcPr>
            <w:tcW w:w="148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w:t>
            </w:r>
          </w:p>
        </w:tc>
        <w:tc>
          <w:tcPr>
            <w:tcW w:w="160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ПТВМ-100</w:t>
            </w:r>
          </w:p>
        </w:tc>
        <w:tc>
          <w:tcPr>
            <w:tcW w:w="197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Белгородский котельный завод</w:t>
            </w:r>
          </w:p>
        </w:tc>
        <w:tc>
          <w:tcPr>
            <w:tcW w:w="124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100</w:t>
            </w:r>
          </w:p>
        </w:tc>
        <w:tc>
          <w:tcPr>
            <w:tcW w:w="116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2,5</w:t>
            </w:r>
          </w:p>
        </w:tc>
        <w:tc>
          <w:tcPr>
            <w:tcW w:w="146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150</w:t>
            </w:r>
          </w:p>
        </w:tc>
        <w:tc>
          <w:tcPr>
            <w:tcW w:w="111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1500</w:t>
            </w:r>
          </w:p>
        </w:tc>
        <w:tc>
          <w:tcPr>
            <w:tcW w:w="99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1500</w:t>
            </w:r>
          </w:p>
        </w:tc>
        <w:tc>
          <w:tcPr>
            <w:tcW w:w="111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99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1089" w:type="dxa"/>
            <w:shd w:val="clear" w:color="auto" w:fill="auto"/>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газ</w:t>
            </w:r>
          </w:p>
        </w:tc>
        <w:tc>
          <w:tcPr>
            <w:tcW w:w="1192" w:type="dxa"/>
            <w:shd w:val="clear" w:color="auto" w:fill="auto"/>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мазут</w:t>
            </w:r>
          </w:p>
        </w:tc>
      </w:tr>
      <w:tr w:rsidR="00C844F4" w:rsidRPr="00C844F4" w:rsidTr="00C844F4">
        <w:trPr>
          <w:trHeight w:val="255"/>
          <w:jc w:val="center"/>
        </w:trPr>
        <w:tc>
          <w:tcPr>
            <w:tcW w:w="148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w:t>
            </w:r>
          </w:p>
        </w:tc>
        <w:tc>
          <w:tcPr>
            <w:tcW w:w="160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ПТВМ-100</w:t>
            </w:r>
          </w:p>
        </w:tc>
        <w:tc>
          <w:tcPr>
            <w:tcW w:w="197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Белгородский котельный завод</w:t>
            </w:r>
          </w:p>
        </w:tc>
        <w:tc>
          <w:tcPr>
            <w:tcW w:w="124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100</w:t>
            </w:r>
          </w:p>
        </w:tc>
        <w:tc>
          <w:tcPr>
            <w:tcW w:w="116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2,5</w:t>
            </w:r>
          </w:p>
        </w:tc>
        <w:tc>
          <w:tcPr>
            <w:tcW w:w="146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150</w:t>
            </w:r>
          </w:p>
        </w:tc>
        <w:tc>
          <w:tcPr>
            <w:tcW w:w="111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1500</w:t>
            </w:r>
          </w:p>
        </w:tc>
        <w:tc>
          <w:tcPr>
            <w:tcW w:w="99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1500</w:t>
            </w:r>
          </w:p>
        </w:tc>
        <w:tc>
          <w:tcPr>
            <w:tcW w:w="111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99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1089" w:type="dxa"/>
            <w:shd w:val="clear" w:color="auto" w:fill="auto"/>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газ</w:t>
            </w:r>
          </w:p>
        </w:tc>
        <w:tc>
          <w:tcPr>
            <w:tcW w:w="1192" w:type="dxa"/>
            <w:shd w:val="clear" w:color="auto" w:fill="auto"/>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мазут</w:t>
            </w:r>
          </w:p>
        </w:tc>
      </w:tr>
      <w:tr w:rsidR="00C844F4" w:rsidRPr="00C844F4" w:rsidTr="00C844F4">
        <w:trPr>
          <w:trHeight w:val="255"/>
          <w:jc w:val="center"/>
        </w:trPr>
        <w:tc>
          <w:tcPr>
            <w:tcW w:w="148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21</w:t>
            </w:r>
          </w:p>
        </w:tc>
        <w:tc>
          <w:tcPr>
            <w:tcW w:w="160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ПТВМ-100</w:t>
            </w:r>
          </w:p>
        </w:tc>
        <w:tc>
          <w:tcPr>
            <w:tcW w:w="197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Белгородский котельный завод</w:t>
            </w:r>
          </w:p>
        </w:tc>
        <w:tc>
          <w:tcPr>
            <w:tcW w:w="1243"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100</w:t>
            </w:r>
          </w:p>
        </w:tc>
        <w:tc>
          <w:tcPr>
            <w:tcW w:w="116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2,5</w:t>
            </w:r>
          </w:p>
        </w:tc>
        <w:tc>
          <w:tcPr>
            <w:tcW w:w="146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150</w:t>
            </w:r>
          </w:p>
        </w:tc>
        <w:tc>
          <w:tcPr>
            <w:tcW w:w="111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1500</w:t>
            </w:r>
          </w:p>
        </w:tc>
        <w:tc>
          <w:tcPr>
            <w:tcW w:w="99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1500</w:t>
            </w:r>
          </w:p>
        </w:tc>
        <w:tc>
          <w:tcPr>
            <w:tcW w:w="1115"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990"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1089" w:type="dxa"/>
            <w:shd w:val="clear" w:color="auto" w:fill="auto"/>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газ</w:t>
            </w:r>
          </w:p>
        </w:tc>
        <w:tc>
          <w:tcPr>
            <w:tcW w:w="1192" w:type="dxa"/>
            <w:shd w:val="clear" w:color="auto" w:fill="auto"/>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мазут</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sectPr w:rsidR="00C844F4" w:rsidRPr="00C844F4" w:rsidSect="00C844F4">
          <w:headerReference w:type="default" r:id="rId12"/>
          <w:pgSz w:w="16838" w:h="11906" w:orient="landscape"/>
          <w:pgMar w:top="1418" w:right="567" w:bottom="1134" w:left="851" w:header="567" w:footer="567" w:gutter="0"/>
          <w:cols w:space="708"/>
          <w:docGrid w:linePitch="360"/>
        </w:sect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lastRenderedPageBreak/>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_Ref431472250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5</w:t>
      </w:r>
      <w:r w:rsidRPr="00C844F4">
        <w:rPr>
          <w:rFonts w:ascii="Arial" w:eastAsia="Calibri" w:hAnsi="Arial" w:cs="Times New Roman"/>
          <w:sz w:val="24"/>
        </w:rPr>
        <w:fldChar w:fldCharType="end"/>
      </w:r>
      <w:r w:rsidRPr="00C844F4">
        <w:rPr>
          <w:rFonts w:ascii="Arial" w:eastAsia="Calibri" w:hAnsi="Arial" w:cs="Times New Roman"/>
          <w:sz w:val="24"/>
        </w:rPr>
        <w:t xml:space="preserve"> приведены технические минимумы и максимумы мощностей турбин. </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31" w:name="_Ref431472250"/>
      <w:r w:rsidRPr="00C844F4">
        <w:rPr>
          <w:rFonts w:ascii="Arial" w:eastAsia="Calibri" w:hAnsi="Arial" w:cs="Times New Roman"/>
          <w:noProof/>
          <w:sz w:val="24"/>
        </w:rPr>
        <w:t>5</w:t>
      </w:r>
      <w:bookmarkEnd w:id="31"/>
      <w:r w:rsidRPr="00C844F4">
        <w:rPr>
          <w:rFonts w:ascii="Arial" w:eastAsia="Calibri" w:hAnsi="Arial" w:cs="Times New Roman"/>
          <w:noProof/>
          <w:sz w:val="24"/>
        </w:rPr>
        <w:fldChar w:fldCharType="end"/>
      </w:r>
      <w:r w:rsidRPr="00C844F4">
        <w:rPr>
          <w:rFonts w:ascii="Arial" w:eastAsia="Calibri" w:hAnsi="Arial" w:cs="Times New Roman"/>
          <w:sz w:val="24"/>
        </w:rPr>
        <w:t xml:space="preserve"> – Технические минимумы и максимумы мощностей турбин </w:t>
      </w:r>
      <w:r w:rsidRPr="00C844F4">
        <w:rPr>
          <w:rFonts w:ascii="Arial" w:eastAsia="Calibri" w:hAnsi="Arial" w:cs="Times New Roman"/>
          <w:sz w:val="24"/>
        </w:rPr>
        <w:br/>
        <w:t>ТЭЦ АО «ЧМЗ»</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1323"/>
        <w:gridCol w:w="3576"/>
        <w:gridCol w:w="3612"/>
      </w:tblGrid>
      <w:tr w:rsidR="00C844F4" w:rsidRPr="00C844F4" w:rsidTr="00C844F4">
        <w:trPr>
          <w:trHeight w:val="1856"/>
          <w:jc w:val="center"/>
        </w:trPr>
        <w:tc>
          <w:tcPr>
            <w:tcW w:w="102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Станционный номер</w:t>
            </w:r>
          </w:p>
        </w:tc>
        <w:tc>
          <w:tcPr>
            <w:tcW w:w="1299"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Тип (марка) оборудования</w:t>
            </w:r>
          </w:p>
        </w:tc>
        <w:tc>
          <w:tcPr>
            <w:tcW w:w="133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Технический минимум мощности в процентах от установленной мощности, %</w:t>
            </w:r>
          </w:p>
        </w:tc>
        <w:tc>
          <w:tcPr>
            <w:tcW w:w="133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Технический максимум мощности в процентах от установленной мощности, %</w:t>
            </w:r>
          </w:p>
        </w:tc>
      </w:tr>
      <w:tr w:rsidR="00C844F4" w:rsidRPr="00C844F4" w:rsidTr="00C844F4">
        <w:trPr>
          <w:trHeight w:val="255"/>
          <w:jc w:val="center"/>
        </w:trPr>
        <w:tc>
          <w:tcPr>
            <w:tcW w:w="102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299"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АР6-6</w:t>
            </w:r>
          </w:p>
        </w:tc>
        <w:tc>
          <w:tcPr>
            <w:tcW w:w="133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0</w:t>
            </w:r>
          </w:p>
        </w:tc>
        <w:tc>
          <w:tcPr>
            <w:tcW w:w="133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80</w:t>
            </w:r>
          </w:p>
        </w:tc>
      </w:tr>
      <w:tr w:rsidR="00C844F4" w:rsidRPr="00C844F4" w:rsidTr="00C844F4">
        <w:trPr>
          <w:trHeight w:val="300"/>
          <w:jc w:val="center"/>
        </w:trPr>
        <w:tc>
          <w:tcPr>
            <w:tcW w:w="102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w:t>
            </w:r>
          </w:p>
        </w:tc>
        <w:tc>
          <w:tcPr>
            <w:tcW w:w="1299"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АПТ-12</w:t>
            </w:r>
          </w:p>
        </w:tc>
        <w:tc>
          <w:tcPr>
            <w:tcW w:w="133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0</w:t>
            </w:r>
          </w:p>
        </w:tc>
        <w:tc>
          <w:tcPr>
            <w:tcW w:w="133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100</w:t>
            </w:r>
          </w:p>
        </w:tc>
      </w:tr>
      <w:tr w:rsidR="00C844F4" w:rsidRPr="00C844F4" w:rsidTr="00C844F4">
        <w:trPr>
          <w:trHeight w:val="300"/>
          <w:jc w:val="center"/>
        </w:trPr>
        <w:tc>
          <w:tcPr>
            <w:tcW w:w="102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w:t>
            </w:r>
          </w:p>
        </w:tc>
        <w:tc>
          <w:tcPr>
            <w:tcW w:w="1299"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ДК-20-120</w:t>
            </w:r>
          </w:p>
        </w:tc>
        <w:tc>
          <w:tcPr>
            <w:tcW w:w="133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0</w:t>
            </w:r>
          </w:p>
        </w:tc>
        <w:tc>
          <w:tcPr>
            <w:tcW w:w="133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100</w:t>
            </w:r>
          </w:p>
        </w:tc>
      </w:tr>
      <w:tr w:rsidR="00C844F4" w:rsidRPr="00C844F4" w:rsidTr="00C844F4">
        <w:trPr>
          <w:trHeight w:val="300"/>
          <w:jc w:val="center"/>
        </w:trPr>
        <w:tc>
          <w:tcPr>
            <w:tcW w:w="102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w:t>
            </w:r>
          </w:p>
        </w:tc>
        <w:tc>
          <w:tcPr>
            <w:tcW w:w="1299"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ДК-20-120</w:t>
            </w:r>
          </w:p>
        </w:tc>
        <w:tc>
          <w:tcPr>
            <w:tcW w:w="133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0</w:t>
            </w:r>
          </w:p>
        </w:tc>
        <w:tc>
          <w:tcPr>
            <w:tcW w:w="133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100</w:t>
            </w:r>
          </w:p>
        </w:tc>
      </w:tr>
      <w:tr w:rsidR="00C844F4" w:rsidRPr="00C844F4" w:rsidTr="00C844F4">
        <w:trPr>
          <w:trHeight w:val="300"/>
          <w:jc w:val="center"/>
        </w:trPr>
        <w:tc>
          <w:tcPr>
            <w:tcW w:w="102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w:t>
            </w:r>
          </w:p>
        </w:tc>
        <w:tc>
          <w:tcPr>
            <w:tcW w:w="1299"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АПТ-12</w:t>
            </w:r>
          </w:p>
        </w:tc>
        <w:tc>
          <w:tcPr>
            <w:tcW w:w="133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0</w:t>
            </w:r>
          </w:p>
        </w:tc>
        <w:tc>
          <w:tcPr>
            <w:tcW w:w="133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120</w:t>
            </w:r>
          </w:p>
        </w:tc>
      </w:tr>
      <w:tr w:rsidR="00C844F4" w:rsidRPr="00C844F4" w:rsidTr="00C844F4">
        <w:trPr>
          <w:trHeight w:val="300"/>
          <w:jc w:val="center"/>
        </w:trPr>
        <w:tc>
          <w:tcPr>
            <w:tcW w:w="102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w:t>
            </w:r>
          </w:p>
        </w:tc>
        <w:tc>
          <w:tcPr>
            <w:tcW w:w="1299"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АПТ-12</w:t>
            </w:r>
          </w:p>
        </w:tc>
        <w:tc>
          <w:tcPr>
            <w:tcW w:w="133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0</w:t>
            </w:r>
          </w:p>
        </w:tc>
        <w:tc>
          <w:tcPr>
            <w:tcW w:w="133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120</w:t>
            </w:r>
          </w:p>
        </w:tc>
      </w:tr>
      <w:tr w:rsidR="00C844F4" w:rsidRPr="00C844F4" w:rsidTr="00C844F4">
        <w:trPr>
          <w:trHeight w:val="300"/>
          <w:jc w:val="center"/>
        </w:trPr>
        <w:tc>
          <w:tcPr>
            <w:tcW w:w="1027" w:type="pct"/>
            <w:shd w:val="clear" w:color="auto" w:fill="auto"/>
            <w:noWrap/>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w:t>
            </w:r>
          </w:p>
        </w:tc>
        <w:tc>
          <w:tcPr>
            <w:tcW w:w="1299" w:type="pct"/>
            <w:shd w:val="clear" w:color="auto" w:fill="auto"/>
            <w:noWrap/>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SGT600</w:t>
            </w:r>
          </w:p>
        </w:tc>
        <w:tc>
          <w:tcPr>
            <w:tcW w:w="1337" w:type="pct"/>
            <w:shd w:val="clear" w:color="auto" w:fill="auto"/>
            <w:noWrap/>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0</w:t>
            </w:r>
          </w:p>
        </w:tc>
        <w:tc>
          <w:tcPr>
            <w:tcW w:w="1337" w:type="pct"/>
            <w:shd w:val="clear" w:color="auto" w:fill="auto"/>
            <w:noWrap/>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100</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_Ref431472292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6</w:t>
      </w:r>
      <w:r w:rsidRPr="00C844F4">
        <w:rPr>
          <w:rFonts w:ascii="Arial" w:eastAsia="Calibri" w:hAnsi="Arial" w:cs="Times New Roman"/>
          <w:sz w:val="24"/>
        </w:rPr>
        <w:fldChar w:fldCharType="end"/>
      </w:r>
      <w:r w:rsidRPr="00C844F4">
        <w:rPr>
          <w:rFonts w:ascii="Arial" w:eastAsia="Calibri" w:hAnsi="Arial" w:cs="Times New Roman"/>
          <w:sz w:val="24"/>
        </w:rPr>
        <w:t xml:space="preserve"> </w:t>
      </w:r>
      <w:proofErr w:type="gramStart"/>
      <w:r w:rsidRPr="00C844F4">
        <w:rPr>
          <w:rFonts w:ascii="Arial" w:eastAsia="Calibri" w:hAnsi="Arial" w:cs="Times New Roman"/>
          <w:sz w:val="24"/>
        </w:rPr>
        <w:t>представлены</w:t>
      </w:r>
      <w:proofErr w:type="gramEnd"/>
      <w:r w:rsidRPr="00C844F4">
        <w:rPr>
          <w:rFonts w:ascii="Arial" w:eastAsia="Calibri" w:hAnsi="Arial" w:cs="Times New Roman"/>
          <w:sz w:val="24"/>
        </w:rPr>
        <w:t xml:space="preserve"> КПД паровых и водогрейных котлов.</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32" w:name="_Ref431472292"/>
      <w:r w:rsidRPr="00C844F4">
        <w:rPr>
          <w:rFonts w:ascii="Arial" w:eastAsia="Calibri" w:hAnsi="Arial" w:cs="Times New Roman"/>
          <w:noProof/>
          <w:sz w:val="24"/>
        </w:rPr>
        <w:t>6</w:t>
      </w:r>
      <w:bookmarkEnd w:id="32"/>
      <w:r w:rsidRPr="00C844F4">
        <w:rPr>
          <w:rFonts w:ascii="Arial" w:eastAsia="Calibri" w:hAnsi="Arial" w:cs="Times New Roman"/>
          <w:noProof/>
          <w:sz w:val="24"/>
        </w:rPr>
        <w:fldChar w:fldCharType="end"/>
      </w:r>
      <w:r w:rsidRPr="00C844F4">
        <w:rPr>
          <w:rFonts w:ascii="Arial" w:eastAsia="Calibri" w:hAnsi="Arial" w:cs="Times New Roman"/>
          <w:sz w:val="24"/>
        </w:rPr>
        <w:t xml:space="preserve"> – Коэффициенты полезного действия паровых и водогрейных котлов ТЭЦ АО «ЧМЗ»</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9"/>
        <w:gridCol w:w="2572"/>
        <w:gridCol w:w="2632"/>
        <w:gridCol w:w="2348"/>
      </w:tblGrid>
      <w:tr w:rsidR="00C844F4" w:rsidRPr="00C844F4" w:rsidTr="00C844F4">
        <w:trPr>
          <w:trHeight w:val="1466"/>
          <w:jc w:val="center"/>
        </w:trPr>
        <w:tc>
          <w:tcPr>
            <w:tcW w:w="105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Станционный номер</w:t>
            </w:r>
          </w:p>
        </w:tc>
        <w:tc>
          <w:tcPr>
            <w:tcW w:w="1338"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Тип (марка) оборудования</w:t>
            </w:r>
          </w:p>
        </w:tc>
        <w:tc>
          <w:tcPr>
            <w:tcW w:w="1377"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 xml:space="preserve">Количество, </w:t>
            </w:r>
            <w:proofErr w:type="spellStart"/>
            <w:proofErr w:type="gramStart"/>
            <w:r w:rsidRPr="00C844F4">
              <w:rPr>
                <w:rFonts w:ascii="Arial" w:eastAsia="Times New Roman" w:hAnsi="Arial" w:cs="Arial"/>
                <w:sz w:val="20"/>
                <w:szCs w:val="20"/>
                <w:lang w:eastAsia="ar-SA"/>
              </w:rPr>
              <w:t>шт</w:t>
            </w:r>
            <w:proofErr w:type="spellEnd"/>
            <w:proofErr w:type="gramEnd"/>
          </w:p>
        </w:tc>
        <w:tc>
          <w:tcPr>
            <w:tcW w:w="1228"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КПД Брутто, %</w:t>
            </w:r>
            <w:r w:rsidRPr="00C844F4">
              <w:rPr>
                <w:rFonts w:ascii="Arial" w:eastAsia="Times New Roman" w:hAnsi="Arial" w:cs="Arial"/>
                <w:sz w:val="20"/>
                <w:szCs w:val="20"/>
                <w:lang w:eastAsia="ar-SA"/>
              </w:rPr>
              <w:br/>
              <w:t>(для КУ термический КПД</w:t>
            </w:r>
            <w:proofErr w:type="gramStart"/>
            <w:r w:rsidRPr="00C844F4">
              <w:rPr>
                <w:rFonts w:ascii="Arial" w:eastAsia="Times New Roman" w:hAnsi="Arial" w:cs="Arial"/>
                <w:sz w:val="20"/>
                <w:szCs w:val="20"/>
                <w:lang w:eastAsia="ar-SA"/>
              </w:rPr>
              <w:t>, %)</w:t>
            </w:r>
            <w:proofErr w:type="gramEnd"/>
          </w:p>
        </w:tc>
      </w:tr>
      <w:tr w:rsidR="00C844F4" w:rsidRPr="00C844F4" w:rsidTr="00C844F4">
        <w:trPr>
          <w:trHeight w:val="255"/>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Котел утилизатор (КУ)</w:t>
            </w:r>
          </w:p>
        </w:tc>
      </w:tr>
      <w:tr w:rsidR="00C844F4" w:rsidRPr="00C844F4" w:rsidTr="00C844F4">
        <w:trPr>
          <w:trHeight w:val="255"/>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КУ</w:t>
            </w:r>
          </w:p>
        </w:tc>
        <w:tc>
          <w:tcPr>
            <w:tcW w:w="1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К-38/3,9-228-547</w:t>
            </w:r>
          </w:p>
        </w:tc>
        <w:tc>
          <w:tcPr>
            <w:tcW w:w="137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w:t>
            </w:r>
          </w:p>
        </w:tc>
      </w:tr>
      <w:tr w:rsidR="00C844F4" w:rsidRPr="00C844F4" w:rsidTr="00C844F4">
        <w:trPr>
          <w:trHeight w:val="255"/>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Паровые котлы</w:t>
            </w:r>
          </w:p>
        </w:tc>
      </w:tr>
      <w:tr w:rsidR="00C844F4" w:rsidRPr="00C844F4" w:rsidTr="00C844F4">
        <w:trPr>
          <w:trHeight w:val="255"/>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w:t>
            </w:r>
          </w:p>
        </w:tc>
        <w:tc>
          <w:tcPr>
            <w:tcW w:w="1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137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87,8</w:t>
            </w:r>
          </w:p>
        </w:tc>
      </w:tr>
      <w:tr w:rsidR="00C844F4" w:rsidRPr="00C844F4" w:rsidTr="00C844F4">
        <w:trPr>
          <w:trHeight w:val="255"/>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w:t>
            </w:r>
          </w:p>
        </w:tc>
        <w:tc>
          <w:tcPr>
            <w:tcW w:w="1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137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88,7</w:t>
            </w:r>
          </w:p>
        </w:tc>
      </w:tr>
      <w:tr w:rsidR="00C844F4" w:rsidRPr="00C844F4" w:rsidTr="00C844F4">
        <w:trPr>
          <w:trHeight w:val="255"/>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w:t>
            </w:r>
          </w:p>
        </w:tc>
        <w:tc>
          <w:tcPr>
            <w:tcW w:w="1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137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86</w:t>
            </w:r>
          </w:p>
        </w:tc>
      </w:tr>
      <w:tr w:rsidR="00C844F4" w:rsidRPr="00C844F4" w:rsidTr="00C844F4">
        <w:trPr>
          <w:trHeight w:val="255"/>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11</w:t>
            </w:r>
          </w:p>
        </w:tc>
        <w:tc>
          <w:tcPr>
            <w:tcW w:w="1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137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91,86</w:t>
            </w:r>
          </w:p>
        </w:tc>
      </w:tr>
      <w:tr w:rsidR="00C844F4" w:rsidRPr="00C844F4" w:rsidTr="00C844F4">
        <w:trPr>
          <w:trHeight w:val="255"/>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1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137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92,7</w:t>
            </w:r>
          </w:p>
        </w:tc>
      </w:tr>
      <w:tr w:rsidR="00C844F4" w:rsidRPr="00C844F4" w:rsidTr="00C844F4">
        <w:trPr>
          <w:trHeight w:val="255"/>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13</w:t>
            </w:r>
          </w:p>
        </w:tc>
        <w:tc>
          <w:tcPr>
            <w:tcW w:w="1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137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93,6</w:t>
            </w:r>
          </w:p>
        </w:tc>
      </w:tr>
      <w:tr w:rsidR="00C844F4" w:rsidRPr="00C844F4" w:rsidTr="00C844F4">
        <w:trPr>
          <w:trHeight w:val="255"/>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14</w:t>
            </w:r>
          </w:p>
        </w:tc>
        <w:tc>
          <w:tcPr>
            <w:tcW w:w="1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БКЗ-75-39ГМ</w:t>
            </w:r>
          </w:p>
        </w:tc>
        <w:tc>
          <w:tcPr>
            <w:tcW w:w="137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93,8</w:t>
            </w:r>
          </w:p>
        </w:tc>
      </w:tr>
      <w:tr w:rsidR="00C844F4" w:rsidRPr="00C844F4" w:rsidTr="00C844F4">
        <w:trPr>
          <w:trHeight w:val="255"/>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w:t>
            </w:r>
          </w:p>
        </w:tc>
        <w:tc>
          <w:tcPr>
            <w:tcW w:w="1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БКЗ-75-39ГМ</w:t>
            </w:r>
          </w:p>
        </w:tc>
        <w:tc>
          <w:tcPr>
            <w:tcW w:w="137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91,9</w:t>
            </w:r>
          </w:p>
        </w:tc>
      </w:tr>
      <w:tr w:rsidR="00C844F4" w:rsidRPr="00C844F4" w:rsidTr="00C844F4">
        <w:trPr>
          <w:trHeight w:val="255"/>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Водогрейные котлы</w:t>
            </w:r>
          </w:p>
        </w:tc>
      </w:tr>
      <w:tr w:rsidR="00C844F4" w:rsidRPr="00C844F4" w:rsidTr="00C844F4">
        <w:trPr>
          <w:trHeight w:val="255"/>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16</w:t>
            </w:r>
          </w:p>
        </w:tc>
        <w:tc>
          <w:tcPr>
            <w:tcW w:w="1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ПТВМ-100</w:t>
            </w:r>
          </w:p>
        </w:tc>
        <w:tc>
          <w:tcPr>
            <w:tcW w:w="1377" w:type="pct"/>
            <w:tcBorders>
              <w:top w:val="single" w:sz="4" w:space="0" w:color="auto"/>
              <w:left w:val="single" w:sz="4" w:space="0" w:color="auto"/>
              <w:bottom w:val="single" w:sz="4" w:space="0" w:color="auto"/>
              <w:right w:val="single" w:sz="4" w:space="0" w:color="auto"/>
            </w:tcBorders>
            <w:shd w:val="clear" w:color="auto" w:fill="auto"/>
            <w:noWrap/>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90</w:t>
            </w:r>
          </w:p>
        </w:tc>
      </w:tr>
      <w:tr w:rsidR="00C844F4" w:rsidRPr="00C844F4" w:rsidTr="00C844F4">
        <w:trPr>
          <w:trHeight w:val="255"/>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w:t>
            </w:r>
          </w:p>
        </w:tc>
        <w:tc>
          <w:tcPr>
            <w:tcW w:w="1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ПТВМ-100</w:t>
            </w:r>
          </w:p>
        </w:tc>
        <w:tc>
          <w:tcPr>
            <w:tcW w:w="1377" w:type="pct"/>
            <w:tcBorders>
              <w:top w:val="single" w:sz="4" w:space="0" w:color="auto"/>
              <w:left w:val="single" w:sz="4" w:space="0" w:color="auto"/>
              <w:bottom w:val="single" w:sz="4" w:space="0" w:color="auto"/>
              <w:right w:val="single" w:sz="4" w:space="0" w:color="auto"/>
            </w:tcBorders>
            <w:shd w:val="clear" w:color="auto" w:fill="auto"/>
            <w:noWrap/>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93,7</w:t>
            </w:r>
          </w:p>
        </w:tc>
      </w:tr>
      <w:tr w:rsidR="00C844F4" w:rsidRPr="00C844F4" w:rsidTr="00C844F4">
        <w:trPr>
          <w:trHeight w:val="255"/>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w:t>
            </w:r>
          </w:p>
        </w:tc>
        <w:tc>
          <w:tcPr>
            <w:tcW w:w="1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ПТВМ-100</w:t>
            </w:r>
          </w:p>
        </w:tc>
        <w:tc>
          <w:tcPr>
            <w:tcW w:w="1377" w:type="pct"/>
            <w:tcBorders>
              <w:top w:val="single" w:sz="4" w:space="0" w:color="auto"/>
              <w:left w:val="single" w:sz="4" w:space="0" w:color="auto"/>
              <w:bottom w:val="single" w:sz="4" w:space="0" w:color="auto"/>
              <w:right w:val="single" w:sz="4" w:space="0" w:color="auto"/>
            </w:tcBorders>
            <w:shd w:val="clear" w:color="auto" w:fill="auto"/>
            <w:noWrap/>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92,7</w:t>
            </w:r>
          </w:p>
        </w:tc>
      </w:tr>
      <w:tr w:rsidR="00C844F4" w:rsidRPr="00C844F4" w:rsidTr="00C844F4">
        <w:trPr>
          <w:trHeight w:val="255"/>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21</w:t>
            </w:r>
          </w:p>
        </w:tc>
        <w:tc>
          <w:tcPr>
            <w:tcW w:w="1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ПТВМ-100</w:t>
            </w:r>
          </w:p>
        </w:tc>
        <w:tc>
          <w:tcPr>
            <w:tcW w:w="1377" w:type="pct"/>
            <w:tcBorders>
              <w:top w:val="single" w:sz="4" w:space="0" w:color="auto"/>
              <w:left w:val="single" w:sz="4" w:space="0" w:color="auto"/>
              <w:bottom w:val="single" w:sz="4" w:space="0" w:color="auto"/>
              <w:right w:val="single" w:sz="4" w:space="0" w:color="auto"/>
            </w:tcBorders>
            <w:shd w:val="clear" w:color="auto" w:fill="auto"/>
            <w:noWrap/>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bottom"/>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93,3</w:t>
            </w:r>
          </w:p>
        </w:tc>
      </w:tr>
    </w:tbl>
    <w:p w:rsidR="00C844F4" w:rsidRPr="00C844F4" w:rsidRDefault="00C844F4" w:rsidP="00C844F4">
      <w:pPr>
        <w:spacing w:after="0" w:line="360" w:lineRule="auto"/>
        <w:ind w:left="680"/>
        <w:jc w:val="both"/>
        <w:rPr>
          <w:rFonts w:ascii="Arial" w:eastAsia="Calibri" w:hAnsi="Arial" w:cs="Times New Roman"/>
          <w:sz w:val="24"/>
        </w:rPr>
      </w:pPr>
      <w:r w:rsidRPr="00C844F4">
        <w:rPr>
          <w:rFonts w:ascii="Arial" w:eastAsia="Calibri" w:hAnsi="Arial" w:cs="Times New Roman"/>
          <w:sz w:val="24"/>
        </w:rPr>
        <w:br w:type="page"/>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33" w:name="_Toc431826811"/>
      <w:bookmarkStart w:id="34" w:name="_Toc434582476"/>
      <w:r w:rsidRPr="00C844F4">
        <w:rPr>
          <w:rFonts w:ascii="Arial" w:eastAsia="Times New Roman" w:hAnsi="Arial" w:cs="Times New Roman"/>
          <w:b/>
          <w:bCs/>
          <w:sz w:val="24"/>
        </w:rPr>
        <w:lastRenderedPageBreak/>
        <w:t>Муниципальная котельная № 2 (МУП «Глазовские теплосети»)</w:t>
      </w:r>
      <w:bookmarkEnd w:id="33"/>
      <w:bookmarkEnd w:id="34"/>
    </w:p>
    <w:p w:rsidR="00C844F4" w:rsidRPr="00C844F4" w:rsidRDefault="00C844F4" w:rsidP="00C844F4">
      <w:pPr>
        <w:spacing w:after="0" w:line="360" w:lineRule="auto"/>
        <w:ind w:left="680"/>
        <w:jc w:val="both"/>
        <w:rPr>
          <w:rFonts w:ascii="Arial" w:eastAsia="Calibri" w:hAnsi="Arial" w:cs="Times New Roman"/>
          <w:sz w:val="24"/>
        </w:rPr>
      </w:pPr>
      <w:r w:rsidRPr="00C844F4">
        <w:rPr>
          <w:rFonts w:ascii="Arial" w:eastAsia="Calibri" w:hAnsi="Arial" w:cs="Times New Roman"/>
          <w:sz w:val="24"/>
        </w:rPr>
        <w:t xml:space="preserve">Муниципальная котельная № 2 находится по адресу: ул. Куйбышева, д. 77. </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Структура основного оборудования</w:t>
      </w:r>
    </w:p>
    <w:p w:rsidR="00C844F4" w:rsidRPr="00C844F4" w:rsidRDefault="00C844F4" w:rsidP="00C844F4">
      <w:pPr>
        <w:spacing w:after="0" w:line="360" w:lineRule="auto"/>
        <w:ind w:left="680"/>
        <w:jc w:val="both"/>
        <w:rPr>
          <w:rFonts w:ascii="Arial" w:eastAsia="Calibri" w:hAnsi="Arial" w:cs="Times New Roman"/>
          <w:sz w:val="24"/>
        </w:rPr>
      </w:pPr>
      <w:r w:rsidRPr="00C844F4">
        <w:rPr>
          <w:rFonts w:ascii="Arial" w:eastAsia="Calibri" w:hAnsi="Arial" w:cs="Times New Roman"/>
          <w:sz w:val="24"/>
        </w:rPr>
        <w:t>В состав основного оборудования котельной входят: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два паровых котла КЕ-6,5-14С с установленной паспортной мощностью 4,3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w:t>
      </w:r>
      <w:proofErr w:type="spellStart"/>
      <w:r w:rsidRPr="00C844F4">
        <w:rPr>
          <w:rFonts w:ascii="Arial" w:eastAsia="Calibri" w:hAnsi="Arial" w:cs="Times New Roman"/>
          <w:sz w:val="24"/>
        </w:rPr>
        <w:t>паропроизводительностью</w:t>
      </w:r>
      <w:proofErr w:type="spellEnd"/>
      <w:r w:rsidRPr="00C844F4">
        <w:rPr>
          <w:rFonts w:ascii="Arial" w:eastAsia="Calibri" w:hAnsi="Arial" w:cs="Times New Roman"/>
          <w:sz w:val="24"/>
        </w:rPr>
        <w:t xml:space="preserve"> 6,5 т/ч пара) каждый;</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два водогрейных котла КВ-Г-7,56-150 с установленной паспортной мощностью 6,5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каждый;</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один водогрейный котел КВ-Г-2,5-115 с установленной паспортной мощностью 2,15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Основной вид используемого топлива на котельной – природный газ (для котлов КВ-Г). Резервное топливо – каменный уголь (для котлов КЕ).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_Ref431472322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7</w:t>
      </w:r>
      <w:r w:rsidRPr="00C844F4">
        <w:rPr>
          <w:rFonts w:ascii="Arial" w:eastAsia="Calibri" w:hAnsi="Arial" w:cs="Times New Roman"/>
          <w:sz w:val="24"/>
        </w:rPr>
        <w:fldChar w:fldCharType="end"/>
      </w:r>
      <w:r w:rsidRPr="00C844F4">
        <w:rPr>
          <w:rFonts w:ascii="Arial" w:eastAsia="Calibri" w:hAnsi="Arial" w:cs="Times New Roman"/>
          <w:sz w:val="24"/>
        </w:rPr>
        <w:t xml:space="preserve"> </w:t>
      </w:r>
      <w:proofErr w:type="gramStart"/>
      <w:r w:rsidRPr="00C844F4">
        <w:rPr>
          <w:rFonts w:ascii="Arial" w:eastAsia="Calibri" w:hAnsi="Arial" w:cs="Times New Roman"/>
          <w:sz w:val="24"/>
        </w:rPr>
        <w:t>приведены</w:t>
      </w:r>
      <w:proofErr w:type="gramEnd"/>
      <w:r w:rsidRPr="00C844F4">
        <w:rPr>
          <w:rFonts w:ascii="Arial" w:eastAsia="Calibri" w:hAnsi="Arial" w:cs="Times New Roman"/>
          <w:sz w:val="24"/>
        </w:rPr>
        <w:t xml:space="preserve"> КПД установленных котлов.</w:t>
      </w:r>
    </w:p>
    <w:p w:rsidR="00C844F4" w:rsidRPr="00C844F4" w:rsidRDefault="00C844F4" w:rsidP="00C844F4">
      <w:pPr>
        <w:spacing w:after="0" w:line="360" w:lineRule="auto"/>
        <w:ind w:left="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35" w:name="_Ref431472322"/>
      <w:r w:rsidRPr="00C844F4">
        <w:rPr>
          <w:rFonts w:ascii="Arial" w:eastAsia="Calibri" w:hAnsi="Arial" w:cs="Times New Roman"/>
          <w:noProof/>
          <w:sz w:val="24"/>
        </w:rPr>
        <w:t>7</w:t>
      </w:r>
      <w:bookmarkEnd w:id="35"/>
      <w:r w:rsidRPr="00C844F4">
        <w:rPr>
          <w:rFonts w:ascii="Arial" w:eastAsia="Calibri" w:hAnsi="Arial" w:cs="Times New Roman"/>
          <w:noProof/>
          <w:sz w:val="24"/>
        </w:rPr>
        <w:fldChar w:fldCharType="end"/>
      </w:r>
      <w:r w:rsidRPr="00C844F4">
        <w:rPr>
          <w:rFonts w:ascii="Arial" w:eastAsia="Calibri" w:hAnsi="Arial" w:cs="Times New Roman"/>
          <w:sz w:val="24"/>
        </w:rPr>
        <w:t xml:space="preserve"> – Коэффициенты полезного действия установленных котлов</w:t>
      </w:r>
      <w:r w:rsidRPr="00C844F4">
        <w:rPr>
          <w:rFonts w:ascii="Arial" w:eastAsia="Calibri" w:hAnsi="Arial" w:cs="Times New Roman"/>
          <w:sz w:val="24"/>
        </w:rPr>
        <w:br/>
        <w:t xml:space="preserve">муниципальной котельной № 2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шт.</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КПД %</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КЕ-6,5-14С (паровой)</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67,4</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КЕ-6,5-14С (паровой)</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68,8</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КВ-Г-7,56-150 (водогрейный)</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90,8</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КВ-Г-7,56-150 (водогрейный)</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90,9</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КВ-Г-2,5-115 (водогрейный)</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91,9</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Вспомогательное оборудование котельной</w:t>
      </w:r>
    </w:p>
    <w:p w:rsidR="00C844F4" w:rsidRPr="00C844F4" w:rsidRDefault="00C844F4" w:rsidP="00C844F4">
      <w:pPr>
        <w:keepNext/>
        <w:keepLines/>
        <w:spacing w:before="200" w:after="0" w:line="360" w:lineRule="auto"/>
        <w:jc w:val="center"/>
        <w:outlineLvl w:val="5"/>
        <w:rPr>
          <w:rFonts w:ascii="Arial" w:eastAsia="Times New Roman" w:hAnsi="Arial" w:cs="Arial"/>
          <w:i/>
          <w:iCs/>
          <w:color w:val="000000"/>
          <w:sz w:val="24"/>
        </w:rPr>
      </w:pPr>
      <w:r w:rsidRPr="00C844F4">
        <w:rPr>
          <w:rFonts w:ascii="Arial" w:eastAsia="Times New Roman" w:hAnsi="Arial" w:cs="Arial"/>
          <w:i/>
          <w:iCs/>
          <w:color w:val="000000"/>
          <w:sz w:val="24"/>
        </w:rPr>
        <w:t>Насосное оборудование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Два сетевых насоса (№ 1, № 2) марки Д-200-90а установлены в 2009 г. Каждый из них имеет производительность до 180 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74 м в. ст., мощность электродвигателя 75 кВт. Сетевой насос № 3 марки НКУ-140М установлен в 2002 г. Его производительность до 140 м</w:t>
      </w:r>
      <w:r w:rsidRPr="00C844F4">
        <w:rPr>
          <w:rFonts w:ascii="Arial" w:eastAsia="Calibri" w:hAnsi="Arial" w:cs="Times New Roman"/>
          <w:sz w:val="24"/>
          <w:vertAlign w:val="superscript"/>
        </w:rPr>
        <w:t>3</w:t>
      </w:r>
      <w:r w:rsidRPr="00C844F4">
        <w:rPr>
          <w:rFonts w:ascii="Arial" w:eastAsia="Calibri" w:hAnsi="Arial" w:cs="Times New Roman"/>
          <w:sz w:val="24"/>
        </w:rPr>
        <w:t>/час, напор – до 49 м в. ст., мощность электродвигателя – 45 кВт.</w:t>
      </w:r>
    </w:p>
    <w:p w:rsidR="00C844F4" w:rsidRPr="00C844F4" w:rsidRDefault="00C844F4" w:rsidP="00C844F4">
      <w:pPr>
        <w:keepNext/>
        <w:keepLines/>
        <w:spacing w:before="200" w:after="0" w:line="360" w:lineRule="auto"/>
        <w:jc w:val="center"/>
        <w:outlineLvl w:val="5"/>
        <w:rPr>
          <w:rFonts w:ascii="Arial" w:eastAsia="Times New Roman" w:hAnsi="Arial" w:cs="Arial"/>
          <w:i/>
          <w:iCs/>
          <w:color w:val="000000"/>
          <w:sz w:val="24"/>
        </w:rPr>
      </w:pPr>
      <w:proofErr w:type="spellStart"/>
      <w:r w:rsidRPr="00C844F4">
        <w:rPr>
          <w:rFonts w:ascii="Arial" w:eastAsia="Times New Roman" w:hAnsi="Arial" w:cs="Arial"/>
          <w:i/>
          <w:iCs/>
          <w:color w:val="000000"/>
          <w:sz w:val="24"/>
        </w:rPr>
        <w:t>Подпиточные</w:t>
      </w:r>
      <w:proofErr w:type="spellEnd"/>
      <w:r w:rsidRPr="00C844F4">
        <w:rPr>
          <w:rFonts w:ascii="Arial" w:eastAsia="Times New Roman" w:hAnsi="Arial" w:cs="Arial"/>
          <w:i/>
          <w:iCs/>
          <w:color w:val="000000"/>
          <w:sz w:val="24"/>
        </w:rPr>
        <w:t xml:space="preserve"> насосы горячего водоснабжения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Два насоса (№ 1, № 2) марки К-80-50-200 имеют производительность до 50 м</w:t>
      </w:r>
      <w:r w:rsidRPr="00C844F4">
        <w:rPr>
          <w:rFonts w:ascii="Arial" w:eastAsia="Calibri" w:hAnsi="Arial" w:cs="Times New Roman"/>
          <w:sz w:val="24"/>
          <w:vertAlign w:val="superscript"/>
        </w:rPr>
        <w:t>3</w:t>
      </w:r>
      <w:r w:rsidRPr="00C844F4">
        <w:rPr>
          <w:rFonts w:ascii="Arial" w:eastAsia="Calibri" w:hAnsi="Arial" w:cs="Times New Roman"/>
          <w:sz w:val="24"/>
        </w:rPr>
        <w:t>/ч, напор – до 50 м в. ст., мощность электродвигателя 15 кВт.</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lastRenderedPageBreak/>
        <w:t>Насос № 3 марки К-100-65-200 установлен в 2008 г. и имеет производительность до 100 м</w:t>
      </w:r>
      <w:r w:rsidRPr="00C844F4">
        <w:rPr>
          <w:rFonts w:ascii="Arial" w:eastAsia="Calibri" w:hAnsi="Arial" w:cs="Times New Roman"/>
          <w:sz w:val="24"/>
          <w:vertAlign w:val="superscript"/>
        </w:rPr>
        <w:t>3</w:t>
      </w:r>
      <w:r w:rsidRPr="00C844F4">
        <w:rPr>
          <w:rFonts w:ascii="Arial" w:eastAsia="Calibri" w:hAnsi="Arial" w:cs="Times New Roman"/>
          <w:sz w:val="24"/>
        </w:rPr>
        <w:t>/ч, напор – до 50 м в. ст., мощность электродвигателя – 30 кВт.</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Прочее оборудование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Два сетевых подогревателя марки ТИЖ-0,35-21,84-1х введены в эксплуатацию в 2007 г., температура греющей среды – до 150 </w:t>
      </w:r>
      <w:r w:rsidRPr="00C844F4">
        <w:rPr>
          <w:rFonts w:ascii="Arial" w:eastAsia="Calibri" w:hAnsi="Arial" w:cs="Times New Roman"/>
          <w:sz w:val="24"/>
          <w:vertAlign w:val="superscript"/>
        </w:rPr>
        <w:t>0</w:t>
      </w:r>
      <w:r w:rsidRPr="00C844F4">
        <w:rPr>
          <w:rFonts w:ascii="Arial" w:eastAsia="Calibri" w:hAnsi="Arial" w:cs="Times New Roman"/>
          <w:sz w:val="24"/>
        </w:rPr>
        <w:t>С, давление – до 1,6 МПа.</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Два деаэратора марки ДА-25 имеют производительность 25 т/ч, объем – 8 м</w:t>
      </w:r>
      <w:r w:rsidRPr="00C844F4">
        <w:rPr>
          <w:rFonts w:ascii="Arial" w:eastAsia="Calibri" w:hAnsi="Arial" w:cs="Times New Roman"/>
          <w:sz w:val="24"/>
          <w:vertAlign w:val="superscript"/>
        </w:rPr>
        <w:t>3</w:t>
      </w:r>
      <w:r w:rsidRPr="00C844F4">
        <w:rPr>
          <w:rFonts w:ascii="Arial" w:eastAsia="Calibri" w:hAnsi="Arial" w:cs="Times New Roman"/>
          <w:sz w:val="24"/>
        </w:rPr>
        <w:t>. Деаэратор марки СВД-05 производительностью 30 т/ч установлен в 2007 г.</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36" w:name="_Toc431826812"/>
      <w:bookmarkStart w:id="37" w:name="_Toc434582477"/>
      <w:r w:rsidRPr="00C844F4">
        <w:rPr>
          <w:rFonts w:ascii="Arial" w:eastAsia="Times New Roman" w:hAnsi="Arial" w:cs="Times New Roman"/>
          <w:b/>
          <w:bCs/>
          <w:sz w:val="24"/>
        </w:rPr>
        <w:t>Котельная №3 Глазовской птицефабрики (ООО «</w:t>
      </w:r>
      <w:proofErr w:type="spellStart"/>
      <w:r w:rsidRPr="00C844F4">
        <w:rPr>
          <w:rFonts w:ascii="Arial" w:eastAsia="Times New Roman" w:hAnsi="Arial" w:cs="Times New Roman"/>
          <w:b/>
          <w:bCs/>
          <w:sz w:val="24"/>
        </w:rPr>
        <w:t>КомЭнерго</w:t>
      </w:r>
      <w:proofErr w:type="spellEnd"/>
      <w:r w:rsidRPr="00C844F4">
        <w:rPr>
          <w:rFonts w:ascii="Arial" w:eastAsia="Times New Roman" w:hAnsi="Arial" w:cs="Times New Roman"/>
          <w:b/>
          <w:bCs/>
          <w:sz w:val="24"/>
        </w:rPr>
        <w:t>»)</w:t>
      </w:r>
      <w:bookmarkEnd w:id="36"/>
      <w:bookmarkEnd w:id="37"/>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Котельная № 3 Глазовской птицефабрики находится на территории площадки № 2 Удмуртской птицефабрики по адресу ул. Удмуртская, 63. </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Структура основного оборудования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состав основного оборудования котельной входят: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три паровых котла ДКВР 6,5/13 с установленной паспортной мощностью 4,5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w:t>
      </w:r>
      <w:proofErr w:type="spellStart"/>
      <w:r w:rsidRPr="00C844F4">
        <w:rPr>
          <w:rFonts w:ascii="Arial" w:eastAsia="Calibri" w:hAnsi="Arial" w:cs="Times New Roman"/>
          <w:sz w:val="24"/>
        </w:rPr>
        <w:t>паропроизводительностью</w:t>
      </w:r>
      <w:proofErr w:type="spellEnd"/>
      <w:r w:rsidRPr="00C844F4">
        <w:rPr>
          <w:rFonts w:ascii="Arial" w:eastAsia="Calibri" w:hAnsi="Arial" w:cs="Times New Roman"/>
          <w:sz w:val="24"/>
        </w:rPr>
        <w:t xml:space="preserve"> 6,5 т/ч пара) каждый;</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три водогрейных котла ДКВР 6,5/13 с установленной паспортной мощностью 4,5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каждый.</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Основной вид используемого топлива на котельной – природный газ. Резервный вид топлива – мазут.</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_Ref431472352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8</w:t>
      </w:r>
      <w:r w:rsidRPr="00C844F4">
        <w:rPr>
          <w:rFonts w:ascii="Arial" w:eastAsia="Calibri" w:hAnsi="Arial" w:cs="Times New Roman"/>
          <w:sz w:val="24"/>
        </w:rPr>
        <w:fldChar w:fldCharType="end"/>
      </w:r>
      <w:r w:rsidRPr="00C844F4">
        <w:rPr>
          <w:rFonts w:ascii="Arial" w:eastAsia="Calibri" w:hAnsi="Arial" w:cs="Times New Roman"/>
          <w:sz w:val="24"/>
        </w:rPr>
        <w:t xml:space="preserve"> </w:t>
      </w:r>
      <w:proofErr w:type="gramStart"/>
      <w:r w:rsidRPr="00C844F4">
        <w:rPr>
          <w:rFonts w:ascii="Arial" w:eastAsia="Calibri" w:hAnsi="Arial" w:cs="Times New Roman"/>
          <w:sz w:val="24"/>
        </w:rPr>
        <w:t>приведены</w:t>
      </w:r>
      <w:proofErr w:type="gramEnd"/>
      <w:r w:rsidRPr="00C844F4">
        <w:rPr>
          <w:rFonts w:ascii="Arial" w:eastAsia="Calibri" w:hAnsi="Arial" w:cs="Times New Roman"/>
          <w:sz w:val="24"/>
        </w:rPr>
        <w:t xml:space="preserve"> КПД установленных котлов.</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38" w:name="_Ref431472352"/>
      <w:r w:rsidRPr="00C844F4">
        <w:rPr>
          <w:rFonts w:ascii="Arial" w:eastAsia="Calibri" w:hAnsi="Arial" w:cs="Times New Roman"/>
          <w:noProof/>
          <w:sz w:val="24"/>
        </w:rPr>
        <w:t>8</w:t>
      </w:r>
      <w:bookmarkEnd w:id="38"/>
      <w:r w:rsidRPr="00C844F4">
        <w:rPr>
          <w:rFonts w:ascii="Arial" w:eastAsia="Calibri" w:hAnsi="Arial" w:cs="Times New Roman"/>
          <w:noProof/>
          <w:sz w:val="24"/>
        </w:rPr>
        <w:fldChar w:fldCharType="end"/>
      </w:r>
      <w:r w:rsidRPr="00C844F4">
        <w:rPr>
          <w:rFonts w:ascii="Arial" w:eastAsia="Calibri" w:hAnsi="Arial" w:cs="Times New Roman"/>
          <w:sz w:val="24"/>
        </w:rPr>
        <w:t xml:space="preserve"> – Коэффициенты полезного действия установленных котлов Котельная Глазовской птицефабрики</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C844F4" w:rsidRPr="00C844F4" w:rsidTr="00C844F4">
        <w:trPr>
          <w:cantSplit/>
          <w:tblHeader/>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шт.</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КПД, %</w:t>
            </w:r>
          </w:p>
        </w:tc>
      </w:tr>
      <w:tr w:rsidR="00C844F4" w:rsidRPr="00C844F4" w:rsidTr="00C844F4">
        <w:trPr>
          <w:trHeight w:val="296"/>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 6,5/13 (водогрейный)</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91,79</w:t>
            </w:r>
          </w:p>
        </w:tc>
      </w:tr>
      <w:tr w:rsidR="00C844F4" w:rsidRPr="00C844F4" w:rsidTr="00C844F4">
        <w:trPr>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 6,5/13 (водогрейный)</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92,73</w:t>
            </w:r>
          </w:p>
        </w:tc>
      </w:tr>
      <w:tr w:rsidR="00C844F4" w:rsidRPr="00C844F4" w:rsidTr="00C844F4">
        <w:trPr>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 6,5/13 (водогрейный)</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93,09</w:t>
            </w:r>
          </w:p>
        </w:tc>
      </w:tr>
      <w:tr w:rsidR="00C844F4" w:rsidRPr="00C844F4" w:rsidTr="00C844F4">
        <w:trPr>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 6,5/13 (паровой)</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92,04</w:t>
            </w:r>
          </w:p>
        </w:tc>
      </w:tr>
      <w:tr w:rsidR="00C844F4" w:rsidRPr="00C844F4" w:rsidTr="00C844F4">
        <w:trPr>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 6,5/13 (паровой)</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90,45</w:t>
            </w:r>
          </w:p>
        </w:tc>
      </w:tr>
      <w:tr w:rsidR="00C844F4" w:rsidRPr="00C844F4" w:rsidTr="00C844F4">
        <w:trPr>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 6,5/13 (паровой)</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90,69</w:t>
            </w:r>
          </w:p>
        </w:tc>
      </w:tr>
    </w:tbl>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Вспомогательное оборудование</w:t>
      </w:r>
    </w:p>
    <w:p w:rsidR="00C844F4" w:rsidRPr="00C844F4" w:rsidRDefault="00C844F4" w:rsidP="00C844F4">
      <w:pPr>
        <w:keepNext/>
        <w:keepLines/>
        <w:spacing w:before="200" w:after="0" w:line="360" w:lineRule="auto"/>
        <w:jc w:val="center"/>
        <w:outlineLvl w:val="5"/>
        <w:rPr>
          <w:rFonts w:ascii="Arial" w:eastAsia="Times New Roman" w:hAnsi="Arial" w:cs="Arial"/>
          <w:i/>
          <w:iCs/>
          <w:color w:val="000000"/>
          <w:sz w:val="24"/>
        </w:rPr>
      </w:pPr>
      <w:r w:rsidRPr="00C844F4">
        <w:rPr>
          <w:rFonts w:ascii="Arial" w:eastAsia="Times New Roman" w:hAnsi="Arial" w:cs="Arial"/>
          <w:i/>
          <w:iCs/>
          <w:color w:val="000000"/>
          <w:sz w:val="24"/>
        </w:rPr>
        <w:t>Насосное оборудование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котельной установлено восемь сетевых насосов:</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lastRenderedPageBreak/>
        <w:t xml:space="preserve">два насоса (№ 1, № 3) </w:t>
      </w:r>
      <w:proofErr w:type="spellStart"/>
      <w:r w:rsidRPr="00C844F4">
        <w:rPr>
          <w:rFonts w:ascii="Arial" w:eastAsia="Calibri" w:hAnsi="Arial" w:cs="Times New Roman"/>
          <w:sz w:val="24"/>
        </w:rPr>
        <w:t>Grundfos</w:t>
      </w:r>
      <w:proofErr w:type="spellEnd"/>
      <w:r w:rsidRPr="00C844F4">
        <w:rPr>
          <w:rFonts w:ascii="Arial" w:eastAsia="Calibri" w:hAnsi="Arial" w:cs="Times New Roman"/>
          <w:sz w:val="24"/>
        </w:rPr>
        <w:t xml:space="preserve"> установлены в 2014 г., у каждого подача 228,4 м</w:t>
      </w:r>
      <w:r w:rsidRPr="00C844F4">
        <w:rPr>
          <w:rFonts w:ascii="Arial" w:eastAsia="Calibri" w:hAnsi="Arial" w:cs="Times New Roman"/>
          <w:sz w:val="24"/>
          <w:vertAlign w:val="superscript"/>
        </w:rPr>
        <w:t>3</w:t>
      </w:r>
      <w:r w:rsidRPr="00C844F4">
        <w:rPr>
          <w:rFonts w:ascii="Arial" w:eastAsia="Calibri" w:hAnsi="Arial" w:cs="Times New Roman"/>
          <w:sz w:val="24"/>
        </w:rPr>
        <w:t xml:space="preserve">/ч, мощность электродвигателя 55 кВт, </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четыре насоса (№ 2, № 6, № 7, № 8) марки</w:t>
      </w:r>
      <w:proofErr w:type="gramStart"/>
      <w:r w:rsidRPr="00C844F4">
        <w:rPr>
          <w:rFonts w:ascii="Arial" w:eastAsia="Calibri" w:hAnsi="Arial" w:cs="Times New Roman"/>
          <w:sz w:val="24"/>
        </w:rPr>
        <w:t xml:space="preserve"> Д</w:t>
      </w:r>
      <w:proofErr w:type="gramEnd"/>
      <w:r w:rsidRPr="00C844F4">
        <w:rPr>
          <w:rFonts w:ascii="Arial" w:eastAsia="Calibri" w:hAnsi="Arial" w:cs="Times New Roman"/>
          <w:sz w:val="24"/>
        </w:rPr>
        <w:t> 320/50, у каждого подача 320 м</w:t>
      </w:r>
      <w:r w:rsidRPr="00C844F4">
        <w:rPr>
          <w:rFonts w:ascii="Arial" w:eastAsia="Calibri" w:hAnsi="Arial" w:cs="Times New Roman"/>
          <w:sz w:val="24"/>
          <w:vertAlign w:val="superscript"/>
        </w:rPr>
        <w:t>3</w:t>
      </w:r>
      <w:r w:rsidRPr="00C844F4">
        <w:rPr>
          <w:rFonts w:ascii="Arial" w:eastAsia="Calibri" w:hAnsi="Arial" w:cs="Times New Roman"/>
          <w:sz w:val="24"/>
        </w:rPr>
        <w:t>/ч, напор 50 м в. ст., мощность электродвигателя 75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два насоса (№ 4 и № 5) </w:t>
      </w:r>
      <w:proofErr w:type="spellStart"/>
      <w:r w:rsidRPr="00C844F4">
        <w:rPr>
          <w:rFonts w:ascii="Arial" w:eastAsia="Calibri" w:hAnsi="Arial" w:cs="Times New Roman"/>
          <w:sz w:val="24"/>
        </w:rPr>
        <w:t>Grundfos</w:t>
      </w:r>
      <w:proofErr w:type="spellEnd"/>
      <w:r w:rsidRPr="00C844F4">
        <w:rPr>
          <w:rFonts w:ascii="Arial" w:eastAsia="Calibri" w:hAnsi="Arial" w:cs="Times New Roman"/>
          <w:sz w:val="24"/>
        </w:rPr>
        <w:t xml:space="preserve"> установлены в 2014 г., у каждого подача 149,3 м</w:t>
      </w:r>
      <w:r w:rsidRPr="00C844F4">
        <w:rPr>
          <w:rFonts w:ascii="Arial" w:eastAsia="Calibri" w:hAnsi="Arial" w:cs="Times New Roman"/>
          <w:sz w:val="24"/>
          <w:vertAlign w:val="superscript"/>
        </w:rPr>
        <w:t>3</w:t>
      </w:r>
      <w:r w:rsidRPr="00C844F4">
        <w:rPr>
          <w:rFonts w:ascii="Arial" w:eastAsia="Calibri" w:hAnsi="Arial" w:cs="Times New Roman"/>
          <w:sz w:val="24"/>
        </w:rPr>
        <w:t>/ч, мощность электродвигателя 30 кВт.</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котельной установлено шесть </w:t>
      </w:r>
      <w:proofErr w:type="spellStart"/>
      <w:r w:rsidRPr="00C844F4">
        <w:rPr>
          <w:rFonts w:ascii="Arial" w:eastAsia="Calibri" w:hAnsi="Arial" w:cs="Times New Roman"/>
          <w:sz w:val="24"/>
        </w:rPr>
        <w:t>подпиточных</w:t>
      </w:r>
      <w:proofErr w:type="spellEnd"/>
      <w:r w:rsidRPr="00C844F4">
        <w:rPr>
          <w:rFonts w:ascii="Arial" w:eastAsia="Calibri" w:hAnsi="Arial" w:cs="Times New Roman"/>
          <w:sz w:val="24"/>
        </w:rPr>
        <w:t xml:space="preserve"> насоса:</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два насоса (№ 1 и № 2) </w:t>
      </w:r>
      <w:proofErr w:type="spellStart"/>
      <w:r w:rsidRPr="00C844F4">
        <w:rPr>
          <w:rFonts w:ascii="Arial" w:eastAsia="Calibri" w:hAnsi="Arial" w:cs="Times New Roman"/>
          <w:sz w:val="24"/>
        </w:rPr>
        <w:t>Grundfos</w:t>
      </w:r>
      <w:proofErr w:type="spellEnd"/>
      <w:r w:rsidRPr="00C844F4">
        <w:rPr>
          <w:rFonts w:ascii="Arial" w:eastAsia="Calibri" w:hAnsi="Arial" w:cs="Times New Roman"/>
          <w:sz w:val="24"/>
        </w:rPr>
        <w:t>: подача 21 м</w:t>
      </w:r>
      <w:r w:rsidRPr="00C844F4">
        <w:rPr>
          <w:rFonts w:ascii="Arial" w:eastAsia="Calibri" w:hAnsi="Arial" w:cs="Times New Roman"/>
          <w:sz w:val="24"/>
          <w:vertAlign w:val="superscript"/>
        </w:rPr>
        <w:t>3</w:t>
      </w:r>
      <w:r w:rsidRPr="00C844F4">
        <w:rPr>
          <w:rFonts w:ascii="Arial" w:eastAsia="Calibri" w:hAnsi="Arial" w:cs="Times New Roman"/>
          <w:sz w:val="24"/>
        </w:rPr>
        <w:t>/ч, мощность электродвигателя 5,5 кВт, установлены в 2014 г.;</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два насоса (№</w:t>
      </w:r>
      <w:r w:rsidRPr="00C844F4">
        <w:rPr>
          <w:rFonts w:ascii="Arial" w:eastAsia="Calibri" w:hAnsi="Arial" w:cs="Times New Roman"/>
          <w:sz w:val="24"/>
          <w:lang w:val="en-US"/>
        </w:rPr>
        <w:t> </w:t>
      </w:r>
      <w:r w:rsidRPr="00C844F4">
        <w:rPr>
          <w:rFonts w:ascii="Arial" w:eastAsia="Calibri" w:hAnsi="Arial" w:cs="Times New Roman"/>
          <w:sz w:val="24"/>
        </w:rPr>
        <w:t>3 и №</w:t>
      </w:r>
      <w:r w:rsidRPr="00C844F4">
        <w:rPr>
          <w:rFonts w:ascii="Arial" w:eastAsia="Calibri" w:hAnsi="Arial" w:cs="Times New Roman"/>
          <w:sz w:val="24"/>
          <w:lang w:val="en-US"/>
        </w:rPr>
        <w:t> </w:t>
      </w:r>
      <w:r w:rsidRPr="00C844F4">
        <w:rPr>
          <w:rFonts w:ascii="Arial" w:eastAsia="Calibri" w:hAnsi="Arial" w:cs="Times New Roman"/>
          <w:sz w:val="24"/>
        </w:rPr>
        <w:t>4) К-100-80-160: подача 90 м</w:t>
      </w:r>
      <w:r w:rsidRPr="00C844F4">
        <w:rPr>
          <w:rFonts w:ascii="Arial" w:eastAsia="Calibri" w:hAnsi="Arial" w:cs="Times New Roman"/>
          <w:sz w:val="24"/>
          <w:vertAlign w:val="superscript"/>
        </w:rPr>
        <w:t>3</w:t>
      </w:r>
      <w:r w:rsidRPr="00C844F4">
        <w:rPr>
          <w:rFonts w:ascii="Arial" w:eastAsia="Calibri" w:hAnsi="Arial" w:cs="Times New Roman"/>
          <w:sz w:val="24"/>
        </w:rPr>
        <w:t>/ч, напор 50 м в. ст., мощность электродвигателя 12,5 кВт – 2 шт.;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два насоса (№ 5 и № 6) </w:t>
      </w:r>
      <w:proofErr w:type="spellStart"/>
      <w:r w:rsidRPr="00C844F4">
        <w:rPr>
          <w:rFonts w:ascii="Arial" w:eastAsia="Calibri" w:hAnsi="Arial" w:cs="Times New Roman"/>
          <w:sz w:val="24"/>
        </w:rPr>
        <w:t>Grundfos</w:t>
      </w:r>
      <w:proofErr w:type="spellEnd"/>
      <w:r w:rsidRPr="00C844F4">
        <w:rPr>
          <w:rFonts w:ascii="Arial" w:eastAsia="Calibri" w:hAnsi="Arial" w:cs="Times New Roman"/>
          <w:sz w:val="24"/>
        </w:rPr>
        <w:t>: подача 10 м</w:t>
      </w:r>
      <w:r w:rsidRPr="00C844F4">
        <w:rPr>
          <w:rFonts w:ascii="Arial" w:eastAsia="Calibri" w:hAnsi="Arial" w:cs="Times New Roman"/>
          <w:sz w:val="24"/>
          <w:vertAlign w:val="superscript"/>
        </w:rPr>
        <w:t>3</w:t>
      </w:r>
      <w:r w:rsidRPr="00C844F4">
        <w:rPr>
          <w:rFonts w:ascii="Arial" w:eastAsia="Calibri" w:hAnsi="Arial" w:cs="Times New Roman"/>
          <w:sz w:val="24"/>
        </w:rPr>
        <w:t>/ч, мощность электродвигателя 2,2 кВт, установлены в 2014 г.</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котельной установлено четыре питательных насоса:</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два насоса (№ 1 и № 2) ЦСНГ 38-198 подача 42 м</w:t>
      </w:r>
      <w:r w:rsidRPr="00C844F4">
        <w:rPr>
          <w:rFonts w:ascii="Arial" w:eastAsia="Calibri" w:hAnsi="Arial" w:cs="Times New Roman"/>
          <w:sz w:val="24"/>
          <w:vertAlign w:val="superscript"/>
        </w:rPr>
        <w:t>3</w:t>
      </w:r>
      <w:r w:rsidRPr="00C844F4">
        <w:rPr>
          <w:rFonts w:ascii="Arial" w:eastAsia="Calibri" w:hAnsi="Arial" w:cs="Times New Roman"/>
          <w:sz w:val="24"/>
        </w:rPr>
        <w:t>/ч, напор 28 м в. ст., мощность электродвигателя 37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два насоса (№ 1 и № 2) </w:t>
      </w:r>
      <w:proofErr w:type="spellStart"/>
      <w:r w:rsidRPr="00C844F4">
        <w:rPr>
          <w:rFonts w:ascii="Arial" w:eastAsia="Calibri" w:hAnsi="Arial" w:cs="Times New Roman"/>
          <w:sz w:val="24"/>
        </w:rPr>
        <w:t>Grundfos</w:t>
      </w:r>
      <w:proofErr w:type="spellEnd"/>
      <w:r w:rsidRPr="00C844F4">
        <w:rPr>
          <w:rFonts w:ascii="Arial" w:eastAsia="Calibri" w:hAnsi="Arial" w:cs="Times New Roman"/>
          <w:sz w:val="24"/>
        </w:rPr>
        <w:t xml:space="preserve"> подача 10 м</w:t>
      </w:r>
      <w:r w:rsidRPr="00C844F4">
        <w:rPr>
          <w:rFonts w:ascii="Arial" w:eastAsia="Calibri" w:hAnsi="Arial" w:cs="Times New Roman"/>
          <w:sz w:val="24"/>
          <w:vertAlign w:val="superscript"/>
        </w:rPr>
        <w:t>3</w:t>
      </w:r>
      <w:r w:rsidRPr="00C844F4">
        <w:rPr>
          <w:rFonts w:ascii="Arial" w:eastAsia="Calibri" w:hAnsi="Arial" w:cs="Times New Roman"/>
          <w:sz w:val="24"/>
        </w:rPr>
        <w:t>/ч, мощность электродвигателя 4,0 кВт, установлены в 2014 г.</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Прочее оборудование</w:t>
      </w:r>
    </w:p>
    <w:p w:rsidR="00C844F4" w:rsidRPr="00C844F4" w:rsidRDefault="00C844F4" w:rsidP="00C844F4">
      <w:pPr>
        <w:keepNext/>
        <w:keepLines/>
        <w:spacing w:before="200" w:after="0" w:line="360" w:lineRule="auto"/>
        <w:jc w:val="center"/>
        <w:outlineLvl w:val="5"/>
        <w:rPr>
          <w:rFonts w:ascii="Arial" w:eastAsia="Times New Roman" w:hAnsi="Arial" w:cs="Arial"/>
          <w:i/>
          <w:iCs/>
          <w:color w:val="000000"/>
          <w:sz w:val="24"/>
        </w:rPr>
      </w:pPr>
      <w:r w:rsidRPr="00C844F4">
        <w:rPr>
          <w:rFonts w:ascii="Arial" w:eastAsia="Times New Roman" w:hAnsi="Arial" w:cs="Arial"/>
          <w:i/>
          <w:iCs/>
          <w:color w:val="000000"/>
          <w:sz w:val="24"/>
        </w:rPr>
        <w:t xml:space="preserve">Пароводяные подогреватели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котельной установлено три пароводяных подогревателя марки 050СТ34-532-68 со следующими характеристиками:</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давление в трубной части – 16 кгс/см</w:t>
      </w:r>
      <w:proofErr w:type="gramStart"/>
      <w:r w:rsidRPr="00C844F4">
        <w:rPr>
          <w:rFonts w:ascii="Arial" w:eastAsia="Calibri" w:hAnsi="Arial" w:cs="Times New Roman"/>
          <w:sz w:val="24"/>
          <w:vertAlign w:val="superscript"/>
        </w:rPr>
        <w:t>2</w:t>
      </w:r>
      <w:proofErr w:type="gramEnd"/>
      <w:r w:rsidRPr="00C844F4">
        <w:rPr>
          <w:rFonts w:ascii="Arial" w:eastAsia="Calibri" w:hAnsi="Arial" w:cs="Times New Roman"/>
          <w:sz w:val="24"/>
        </w:rPr>
        <w:t xml:space="preserve">; </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давление в корпусе – 10 кгс/см</w:t>
      </w:r>
      <w:proofErr w:type="gramStart"/>
      <w:r w:rsidRPr="00C844F4">
        <w:rPr>
          <w:rFonts w:ascii="Arial" w:eastAsia="Calibri" w:hAnsi="Arial" w:cs="Times New Roman"/>
          <w:sz w:val="24"/>
          <w:vertAlign w:val="superscript"/>
        </w:rPr>
        <w:t>2</w:t>
      </w:r>
      <w:proofErr w:type="gramEnd"/>
      <w:r w:rsidRPr="00C844F4">
        <w:rPr>
          <w:rFonts w:ascii="Arial" w:eastAsia="Calibri" w:hAnsi="Arial" w:cs="Times New Roman"/>
          <w:sz w:val="24"/>
        </w:rPr>
        <w:t xml:space="preserve">; </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температура в корпусе 180 </w:t>
      </w:r>
      <w:r w:rsidRPr="00C844F4">
        <w:rPr>
          <w:rFonts w:ascii="Arial" w:eastAsia="Calibri" w:hAnsi="Arial" w:cs="Times New Roman"/>
          <w:sz w:val="24"/>
          <w:vertAlign w:val="superscript"/>
        </w:rPr>
        <w:t>0</w:t>
      </w:r>
      <w:r w:rsidRPr="00C844F4">
        <w:rPr>
          <w:rFonts w:ascii="Arial" w:eastAsia="Calibri" w:hAnsi="Arial" w:cs="Times New Roman"/>
          <w:sz w:val="24"/>
        </w:rPr>
        <w:t xml:space="preserve">С; </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рабочая среда в корпусе – пар, </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рабочая среда в трубной части – вода;</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поверхность нагрева 53,9 м</w:t>
      </w:r>
      <w:proofErr w:type="gramStart"/>
      <w:r w:rsidRPr="00C844F4">
        <w:rPr>
          <w:rFonts w:ascii="Arial" w:eastAsia="Calibri" w:hAnsi="Arial" w:cs="Times New Roman"/>
          <w:sz w:val="24"/>
          <w:vertAlign w:val="superscript"/>
        </w:rPr>
        <w:t>2</w:t>
      </w:r>
      <w:proofErr w:type="gramEnd"/>
      <w:r w:rsidRPr="00C844F4">
        <w:rPr>
          <w:rFonts w:ascii="Arial" w:eastAsia="Calibri" w:hAnsi="Arial" w:cs="Times New Roman"/>
          <w:sz w:val="24"/>
        </w:rPr>
        <w:t>.</w:t>
      </w:r>
    </w:p>
    <w:p w:rsidR="00C844F4" w:rsidRPr="00C844F4" w:rsidRDefault="00C844F4" w:rsidP="00C844F4">
      <w:pPr>
        <w:keepNext/>
        <w:keepLines/>
        <w:spacing w:before="200" w:after="0" w:line="360" w:lineRule="auto"/>
        <w:jc w:val="center"/>
        <w:outlineLvl w:val="5"/>
        <w:rPr>
          <w:rFonts w:ascii="Arial" w:eastAsia="Times New Roman" w:hAnsi="Arial" w:cs="Arial"/>
          <w:i/>
          <w:iCs/>
          <w:color w:val="000000"/>
          <w:sz w:val="24"/>
        </w:rPr>
      </w:pPr>
      <w:r w:rsidRPr="00C844F4">
        <w:rPr>
          <w:rFonts w:ascii="Arial" w:eastAsia="Times New Roman" w:hAnsi="Arial" w:cs="Arial"/>
          <w:i/>
          <w:iCs/>
          <w:color w:val="000000"/>
          <w:sz w:val="24"/>
        </w:rPr>
        <w:t>Система водоподготовки и подачи воды</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Оборудование и сооружения системы водоподготовки и подачи воды для обеспечения подпитки:</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фильтр механический 1,5 м</w:t>
      </w:r>
      <w:r w:rsidRPr="00C844F4">
        <w:rPr>
          <w:rFonts w:ascii="Arial" w:eastAsia="Calibri" w:hAnsi="Arial" w:cs="Times New Roman"/>
          <w:sz w:val="24"/>
          <w:vertAlign w:val="superscript"/>
        </w:rPr>
        <w:t>3</w:t>
      </w:r>
      <w:r w:rsidRPr="00C844F4">
        <w:rPr>
          <w:rFonts w:ascii="Arial" w:eastAsia="Calibri" w:hAnsi="Arial" w:cs="Times New Roman"/>
          <w:sz w:val="24"/>
        </w:rPr>
        <w:t xml:space="preserve"> –1 шт.;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фильтр </w:t>
      </w:r>
      <w:proofErr w:type="spellStart"/>
      <w:r w:rsidRPr="00C844F4">
        <w:rPr>
          <w:rFonts w:ascii="Arial" w:eastAsia="Calibri" w:hAnsi="Arial" w:cs="Times New Roman"/>
          <w:sz w:val="24"/>
        </w:rPr>
        <w:t>Na-катионитовый</w:t>
      </w:r>
      <w:proofErr w:type="spellEnd"/>
      <w:r w:rsidRPr="00C844F4">
        <w:rPr>
          <w:rFonts w:ascii="Arial" w:eastAsia="Calibri" w:hAnsi="Arial" w:cs="Times New Roman"/>
          <w:sz w:val="24"/>
        </w:rPr>
        <w:t xml:space="preserve"> 1,5 м</w:t>
      </w:r>
      <w:r w:rsidRPr="00C844F4">
        <w:rPr>
          <w:rFonts w:ascii="Arial" w:eastAsia="Calibri" w:hAnsi="Arial" w:cs="Times New Roman"/>
          <w:sz w:val="24"/>
          <w:vertAlign w:val="superscript"/>
        </w:rPr>
        <w:t>3</w:t>
      </w:r>
      <w:r w:rsidRPr="00C844F4">
        <w:rPr>
          <w:rFonts w:ascii="Arial" w:eastAsia="Calibri" w:hAnsi="Arial" w:cs="Times New Roman"/>
          <w:sz w:val="24"/>
        </w:rPr>
        <w:t xml:space="preserve"> – 9 шт.; скорость фильтрации номинальная – 5 м/ч, максимальная – 7,5 м/ч;</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lastRenderedPageBreak/>
        <w:t xml:space="preserve">регулятор подпитки </w:t>
      </w:r>
      <w:proofErr w:type="spellStart"/>
      <w:r w:rsidRPr="00C844F4">
        <w:rPr>
          <w:rFonts w:ascii="Arial" w:eastAsia="Calibri" w:hAnsi="Arial" w:cs="Times New Roman"/>
          <w:sz w:val="24"/>
        </w:rPr>
        <w:t>Ду</w:t>
      </w:r>
      <w:proofErr w:type="spellEnd"/>
      <w:r w:rsidRPr="00C844F4">
        <w:rPr>
          <w:rFonts w:ascii="Arial" w:eastAsia="Calibri" w:hAnsi="Arial" w:cs="Times New Roman"/>
          <w:sz w:val="24"/>
        </w:rPr>
        <w:t xml:space="preserve"> 80-60 м</w:t>
      </w:r>
      <w:r w:rsidRPr="00C844F4">
        <w:rPr>
          <w:rFonts w:ascii="Arial" w:eastAsia="Calibri" w:hAnsi="Arial" w:cs="Times New Roman"/>
          <w:sz w:val="24"/>
          <w:vertAlign w:val="superscript"/>
        </w:rPr>
        <w:t>3</w:t>
      </w:r>
      <w:r w:rsidRPr="00C844F4">
        <w:rPr>
          <w:rFonts w:ascii="Arial" w:eastAsia="Calibri" w:hAnsi="Arial" w:cs="Times New Roman"/>
          <w:sz w:val="24"/>
        </w:rPr>
        <w:t>/ч – 2 шт.;</w:t>
      </w:r>
    </w:p>
    <w:p w:rsidR="00C844F4" w:rsidRPr="00C844F4" w:rsidRDefault="00C844F4" w:rsidP="00C844F4">
      <w:pPr>
        <w:spacing w:after="0" w:line="360" w:lineRule="auto"/>
        <w:ind w:firstLine="680"/>
        <w:contextualSpacing/>
        <w:jc w:val="both"/>
        <w:rPr>
          <w:rFonts w:ascii="Arial" w:eastAsia="Calibri" w:hAnsi="Arial" w:cs="Times New Roman"/>
          <w:sz w:val="24"/>
        </w:rPr>
      </w:pPr>
      <w:proofErr w:type="spellStart"/>
      <w:r w:rsidRPr="00C844F4">
        <w:rPr>
          <w:rFonts w:ascii="Arial" w:eastAsia="Calibri" w:hAnsi="Arial" w:cs="Times New Roman"/>
          <w:sz w:val="24"/>
        </w:rPr>
        <w:t>деаэрационная</w:t>
      </w:r>
      <w:proofErr w:type="spellEnd"/>
      <w:r w:rsidRPr="00C844F4">
        <w:rPr>
          <w:rFonts w:ascii="Arial" w:eastAsia="Calibri" w:hAnsi="Arial" w:cs="Times New Roman"/>
          <w:sz w:val="24"/>
        </w:rPr>
        <w:t xml:space="preserve"> установка ДСА-50 – 2 шт.;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баки-аккумуляторы по 200 м</w:t>
      </w:r>
      <w:r w:rsidRPr="00C844F4">
        <w:rPr>
          <w:rFonts w:ascii="Arial" w:eastAsia="Calibri" w:hAnsi="Arial" w:cs="Times New Roman"/>
          <w:sz w:val="24"/>
          <w:vertAlign w:val="superscript"/>
        </w:rPr>
        <w:t>3</w:t>
      </w:r>
      <w:r w:rsidRPr="00C844F4">
        <w:rPr>
          <w:rFonts w:ascii="Arial" w:eastAsia="Calibri" w:hAnsi="Arial" w:cs="Times New Roman"/>
          <w:sz w:val="24"/>
        </w:rPr>
        <w:t xml:space="preserve"> (600м</w:t>
      </w:r>
      <w:r w:rsidRPr="00C844F4">
        <w:rPr>
          <w:rFonts w:ascii="Arial" w:eastAsia="Calibri" w:hAnsi="Arial" w:cs="Times New Roman"/>
          <w:sz w:val="24"/>
          <w:vertAlign w:val="superscript"/>
        </w:rPr>
        <w:t>3</w:t>
      </w:r>
      <w:r w:rsidRPr="00C844F4">
        <w:rPr>
          <w:rFonts w:ascii="Arial" w:eastAsia="Calibri" w:hAnsi="Arial" w:cs="Times New Roman"/>
          <w:sz w:val="24"/>
        </w:rPr>
        <w:t>) – 3 шт.;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солевой бак 0,5 м</w:t>
      </w:r>
      <w:r w:rsidRPr="00C844F4">
        <w:rPr>
          <w:rFonts w:ascii="Arial" w:eastAsia="Calibri" w:hAnsi="Arial" w:cs="Times New Roman"/>
          <w:sz w:val="24"/>
          <w:vertAlign w:val="superscript"/>
        </w:rPr>
        <w:t>3</w:t>
      </w:r>
      <w:r w:rsidRPr="00C844F4">
        <w:rPr>
          <w:rFonts w:ascii="Arial" w:eastAsia="Calibri" w:hAnsi="Arial" w:cs="Times New Roman"/>
          <w:sz w:val="24"/>
        </w:rPr>
        <w:t xml:space="preserve"> -1 шт.;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насосы соляные – мощность 4кВт; подача – 30 м</w:t>
      </w:r>
      <w:r w:rsidRPr="00C844F4">
        <w:rPr>
          <w:rFonts w:ascii="Arial" w:eastAsia="Calibri" w:hAnsi="Arial" w:cs="Times New Roman"/>
          <w:sz w:val="24"/>
          <w:vertAlign w:val="superscript"/>
        </w:rPr>
        <w:t>3</w:t>
      </w:r>
      <w:r w:rsidRPr="00C844F4">
        <w:rPr>
          <w:rFonts w:ascii="Arial" w:eastAsia="Calibri" w:hAnsi="Arial" w:cs="Times New Roman"/>
          <w:sz w:val="24"/>
        </w:rPr>
        <w:t>/ч.</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Год ввода оборудования водоподготовки в эксплуатацию – 1985.</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39" w:name="_Toc431826813"/>
      <w:bookmarkStart w:id="40" w:name="_Toc434582478"/>
      <w:r w:rsidRPr="00C844F4">
        <w:rPr>
          <w:rFonts w:ascii="Arial" w:eastAsia="Times New Roman" w:hAnsi="Arial" w:cs="Times New Roman"/>
          <w:b/>
          <w:bCs/>
          <w:sz w:val="24"/>
        </w:rPr>
        <w:t>Котельная завода «</w:t>
      </w:r>
      <w:proofErr w:type="spellStart"/>
      <w:r w:rsidRPr="00C844F4">
        <w:rPr>
          <w:rFonts w:ascii="Arial" w:eastAsia="Times New Roman" w:hAnsi="Arial" w:cs="Times New Roman"/>
          <w:b/>
          <w:bCs/>
          <w:sz w:val="24"/>
        </w:rPr>
        <w:t>Реммаш</w:t>
      </w:r>
      <w:proofErr w:type="spellEnd"/>
      <w:r w:rsidRPr="00C844F4">
        <w:rPr>
          <w:rFonts w:ascii="Arial" w:eastAsia="Times New Roman" w:hAnsi="Arial" w:cs="Times New Roman"/>
          <w:b/>
          <w:bCs/>
          <w:sz w:val="24"/>
        </w:rPr>
        <w:t>» (АО «</w:t>
      </w:r>
      <w:proofErr w:type="spellStart"/>
      <w:r w:rsidRPr="00C844F4">
        <w:rPr>
          <w:rFonts w:ascii="Arial" w:eastAsia="Times New Roman" w:hAnsi="Arial" w:cs="Times New Roman"/>
          <w:b/>
          <w:bCs/>
          <w:sz w:val="24"/>
        </w:rPr>
        <w:t>Реммаш</w:t>
      </w:r>
      <w:proofErr w:type="spellEnd"/>
      <w:r w:rsidRPr="00C844F4">
        <w:rPr>
          <w:rFonts w:ascii="Arial" w:eastAsia="Times New Roman" w:hAnsi="Arial" w:cs="Times New Roman"/>
          <w:b/>
          <w:bCs/>
          <w:sz w:val="24"/>
        </w:rPr>
        <w:t>»)</w:t>
      </w:r>
      <w:bookmarkEnd w:id="39"/>
      <w:bookmarkEnd w:id="40"/>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Котельная завода «</w:t>
      </w:r>
      <w:proofErr w:type="spellStart"/>
      <w:r w:rsidRPr="00C844F4">
        <w:rPr>
          <w:rFonts w:ascii="Arial" w:eastAsia="Calibri" w:hAnsi="Arial" w:cs="Times New Roman"/>
          <w:sz w:val="24"/>
        </w:rPr>
        <w:t>Реммаш</w:t>
      </w:r>
      <w:proofErr w:type="spellEnd"/>
      <w:r w:rsidRPr="00C844F4">
        <w:rPr>
          <w:rFonts w:ascii="Arial" w:eastAsia="Calibri" w:hAnsi="Arial" w:cs="Times New Roman"/>
          <w:sz w:val="24"/>
        </w:rPr>
        <w:t xml:space="preserve">» находится по адресу: ул. Драгунова, д. 13. </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Структура основного оборудования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состав основного оборудования котельной входят: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три водогрейных котла марки ДЕВ-10-14-115 ГМ, с установленной паспортной мощностью 6,5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каждый;</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один водогрейный котел ДКВР-6,5 с установленной паспортной мощностью 4,5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Основной вид используемого топлива на котельной – природный газ. Резервное топливо – каменный уголь, дрова.</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_Ref431472397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9</w:t>
      </w:r>
      <w:r w:rsidRPr="00C844F4">
        <w:rPr>
          <w:rFonts w:ascii="Arial" w:eastAsia="Calibri" w:hAnsi="Arial" w:cs="Times New Roman"/>
          <w:sz w:val="24"/>
        </w:rPr>
        <w:fldChar w:fldCharType="end"/>
      </w:r>
      <w:r w:rsidRPr="00C844F4">
        <w:rPr>
          <w:rFonts w:ascii="Arial" w:eastAsia="Calibri" w:hAnsi="Arial" w:cs="Times New Roman"/>
          <w:sz w:val="24"/>
        </w:rPr>
        <w:t xml:space="preserve"> </w:t>
      </w:r>
      <w:proofErr w:type="gramStart"/>
      <w:r w:rsidRPr="00C844F4">
        <w:rPr>
          <w:rFonts w:ascii="Arial" w:eastAsia="Calibri" w:hAnsi="Arial" w:cs="Times New Roman"/>
          <w:sz w:val="24"/>
        </w:rPr>
        <w:t>приведены</w:t>
      </w:r>
      <w:proofErr w:type="gramEnd"/>
      <w:r w:rsidRPr="00C844F4">
        <w:rPr>
          <w:rFonts w:ascii="Arial" w:eastAsia="Calibri" w:hAnsi="Arial" w:cs="Times New Roman"/>
          <w:sz w:val="24"/>
        </w:rPr>
        <w:t xml:space="preserve"> КПД установленных котлов.</w:t>
      </w:r>
    </w:p>
    <w:p w:rsidR="00C844F4" w:rsidRPr="00C844F4" w:rsidRDefault="00C844F4" w:rsidP="00C844F4">
      <w:pPr>
        <w:spacing w:after="0" w:line="360" w:lineRule="auto"/>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41" w:name="_Ref431472397"/>
      <w:r w:rsidRPr="00C844F4">
        <w:rPr>
          <w:rFonts w:ascii="Arial" w:eastAsia="Calibri" w:hAnsi="Arial" w:cs="Times New Roman"/>
          <w:noProof/>
          <w:sz w:val="24"/>
        </w:rPr>
        <w:t>9</w:t>
      </w:r>
      <w:bookmarkEnd w:id="41"/>
      <w:r w:rsidRPr="00C844F4">
        <w:rPr>
          <w:rFonts w:ascii="Arial" w:eastAsia="Calibri" w:hAnsi="Arial" w:cs="Times New Roman"/>
          <w:noProof/>
          <w:sz w:val="24"/>
        </w:rPr>
        <w:fldChar w:fldCharType="end"/>
      </w:r>
      <w:r w:rsidRPr="00C844F4">
        <w:rPr>
          <w:rFonts w:ascii="Arial" w:eastAsia="Calibri" w:hAnsi="Arial" w:cs="Times New Roman"/>
          <w:sz w:val="24"/>
        </w:rPr>
        <w:t xml:space="preserve"> – Коэффициенты полезного действия установленных котлов котельной завода «</w:t>
      </w:r>
      <w:proofErr w:type="spellStart"/>
      <w:r w:rsidRPr="00C844F4">
        <w:rPr>
          <w:rFonts w:ascii="Arial" w:eastAsia="Calibri" w:hAnsi="Arial" w:cs="Times New Roman"/>
          <w:sz w:val="24"/>
        </w:rPr>
        <w:t>Реммаш</w:t>
      </w:r>
      <w:proofErr w:type="spellEnd"/>
      <w:r w:rsidRPr="00C844F4">
        <w:rPr>
          <w:rFonts w:ascii="Arial" w:eastAsia="Calibri" w:hAnsi="Arial" w:cs="Times New Roman"/>
          <w:sz w:val="24"/>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C844F4" w:rsidRPr="00C844F4" w:rsidTr="00C844F4">
        <w:trPr>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шт.</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КПД, %</w:t>
            </w:r>
          </w:p>
        </w:tc>
      </w:tr>
      <w:tr w:rsidR="00C844F4" w:rsidRPr="00C844F4" w:rsidTr="00C844F4">
        <w:trPr>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ДЕВ-10-14-115 ГМ</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93,4</w:t>
            </w:r>
          </w:p>
        </w:tc>
      </w:tr>
      <w:tr w:rsidR="00C844F4" w:rsidRPr="00C844F4" w:rsidTr="00C844F4">
        <w:trPr>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ДЕВ-10-14-115 ГМ</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93,4</w:t>
            </w:r>
          </w:p>
        </w:tc>
      </w:tr>
      <w:tr w:rsidR="00C844F4" w:rsidRPr="00C844F4" w:rsidTr="00C844F4">
        <w:trPr>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ДЕВ-10-14-115 ГМ</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93,4</w:t>
            </w:r>
          </w:p>
        </w:tc>
      </w:tr>
      <w:tr w:rsidR="00C844F4" w:rsidRPr="00C844F4" w:rsidTr="00C844F4">
        <w:trPr>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ДКВР-6,5</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75,5</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Вспомогательное оборудование</w:t>
      </w:r>
    </w:p>
    <w:p w:rsidR="00C844F4" w:rsidRPr="00C844F4" w:rsidRDefault="00C844F4" w:rsidP="00C844F4">
      <w:pPr>
        <w:keepNext/>
        <w:keepLines/>
        <w:spacing w:before="200" w:after="0" w:line="360" w:lineRule="auto"/>
        <w:jc w:val="center"/>
        <w:outlineLvl w:val="5"/>
        <w:rPr>
          <w:rFonts w:ascii="Arial" w:eastAsia="Times New Roman" w:hAnsi="Arial" w:cs="Arial"/>
          <w:i/>
          <w:iCs/>
          <w:color w:val="000000"/>
          <w:sz w:val="24"/>
        </w:rPr>
      </w:pPr>
      <w:r w:rsidRPr="00C844F4">
        <w:rPr>
          <w:rFonts w:ascii="Arial" w:eastAsia="Times New Roman" w:hAnsi="Arial" w:cs="Arial"/>
          <w:i/>
          <w:iCs/>
          <w:color w:val="000000"/>
          <w:sz w:val="24"/>
        </w:rPr>
        <w:t>Насосное оборудование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котельной установлено три сетевых насоса:</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насос № 1 марки NB 100-250/229 A-F-A-BAQE: производительность до 295 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62,6 м в. ст., мощность электродвигателя 75 кВт, установлен в 2011 г.;</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два насоса (№ 2, № 3) марки Д-200: производительность до 200 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5,9 м в. ст., мощность электродвигателя 90 кВт.</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котельной установлено три </w:t>
      </w:r>
      <w:proofErr w:type="spellStart"/>
      <w:r w:rsidRPr="00C844F4">
        <w:rPr>
          <w:rFonts w:ascii="Arial" w:eastAsia="Calibri" w:hAnsi="Arial" w:cs="Times New Roman"/>
          <w:sz w:val="24"/>
        </w:rPr>
        <w:t>подпиточных</w:t>
      </w:r>
      <w:proofErr w:type="spellEnd"/>
      <w:r w:rsidRPr="00C844F4">
        <w:rPr>
          <w:rFonts w:ascii="Arial" w:eastAsia="Calibri" w:hAnsi="Arial" w:cs="Times New Roman"/>
          <w:sz w:val="24"/>
        </w:rPr>
        <w:t xml:space="preserve"> насоса:</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lastRenderedPageBreak/>
        <w:t>два насоса (№ 1, № 2) марки К-20/30: производительность до 20 м</w:t>
      </w:r>
      <w:r w:rsidRPr="00C844F4">
        <w:rPr>
          <w:rFonts w:ascii="Arial" w:eastAsia="Calibri" w:hAnsi="Arial" w:cs="Times New Roman"/>
          <w:sz w:val="24"/>
          <w:vertAlign w:val="superscript"/>
        </w:rPr>
        <w:t>3</w:t>
      </w:r>
      <w:r w:rsidRPr="00C844F4">
        <w:rPr>
          <w:rFonts w:ascii="Arial" w:eastAsia="Calibri" w:hAnsi="Arial" w:cs="Times New Roman"/>
          <w:sz w:val="24"/>
        </w:rPr>
        <w:t>/час, напор до 30 м в. ст.;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насос № 3 марки ТР-40-360/2 </w:t>
      </w:r>
      <w:proofErr w:type="gramStart"/>
      <w:r w:rsidRPr="00C844F4">
        <w:rPr>
          <w:rFonts w:ascii="Arial" w:eastAsia="Calibri" w:hAnsi="Arial" w:cs="Times New Roman"/>
          <w:sz w:val="24"/>
        </w:rPr>
        <w:t>А</w:t>
      </w:r>
      <w:proofErr w:type="gramEnd"/>
      <w:r w:rsidRPr="00C844F4">
        <w:rPr>
          <w:rFonts w:ascii="Arial" w:eastAsia="Calibri" w:hAnsi="Arial" w:cs="Times New Roman"/>
          <w:sz w:val="24"/>
        </w:rPr>
        <w:t>-F-A-BAQE: производительность до 26,6 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29,3 м в. ст., мощность электродвигателя 4 кВт.</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Прочее оборудование</w:t>
      </w:r>
    </w:p>
    <w:p w:rsidR="00C844F4" w:rsidRPr="00C844F4" w:rsidRDefault="00C844F4" w:rsidP="00C844F4">
      <w:pPr>
        <w:keepNext/>
        <w:keepLines/>
        <w:spacing w:before="200" w:after="0" w:line="360" w:lineRule="auto"/>
        <w:jc w:val="center"/>
        <w:outlineLvl w:val="5"/>
        <w:rPr>
          <w:rFonts w:ascii="Arial" w:eastAsia="Times New Roman" w:hAnsi="Arial" w:cs="Arial"/>
          <w:i/>
          <w:iCs/>
          <w:color w:val="000000"/>
          <w:sz w:val="24"/>
        </w:rPr>
      </w:pPr>
      <w:r w:rsidRPr="00C844F4">
        <w:rPr>
          <w:rFonts w:ascii="Arial" w:eastAsia="Times New Roman" w:hAnsi="Arial" w:cs="Arial"/>
          <w:i/>
          <w:iCs/>
          <w:color w:val="000000"/>
          <w:sz w:val="24"/>
        </w:rPr>
        <w:t>Система водоподготовки и подачи воды</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Оборудование и сооружения системы водоподготовки и подачи воды для обеспечения подпитки включают: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насос крепкого раствора соли ХМ 80-50-200К производительностью до 50 м</w:t>
      </w:r>
      <w:r w:rsidRPr="00C844F4">
        <w:rPr>
          <w:rFonts w:ascii="Arial" w:eastAsia="Calibri" w:hAnsi="Arial" w:cs="Times New Roman"/>
          <w:sz w:val="24"/>
          <w:vertAlign w:val="superscript"/>
        </w:rPr>
        <w:t>3</w:t>
      </w:r>
      <w:r w:rsidRPr="00C844F4">
        <w:rPr>
          <w:rFonts w:ascii="Arial" w:eastAsia="Calibri" w:hAnsi="Arial" w:cs="Times New Roman"/>
          <w:sz w:val="24"/>
        </w:rPr>
        <w:t>/ч, напором до 50 м в. ст., установлен в 2011 г.;</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три фильтра натрий-</w:t>
      </w:r>
      <w:proofErr w:type="spellStart"/>
      <w:r w:rsidRPr="00C844F4">
        <w:rPr>
          <w:rFonts w:ascii="Arial" w:eastAsia="Calibri" w:hAnsi="Arial" w:cs="Times New Roman"/>
          <w:sz w:val="24"/>
        </w:rPr>
        <w:t>катионитовых</w:t>
      </w:r>
      <w:proofErr w:type="spellEnd"/>
      <w:r w:rsidRPr="00C844F4">
        <w:rPr>
          <w:rFonts w:ascii="Arial" w:eastAsia="Calibri" w:hAnsi="Arial" w:cs="Times New Roman"/>
          <w:sz w:val="24"/>
        </w:rPr>
        <w:t xml:space="preserve"> первой ступени (</w:t>
      </w:r>
      <w:proofErr w:type="spellStart"/>
      <w:r w:rsidRPr="00C844F4">
        <w:rPr>
          <w:rFonts w:ascii="Arial" w:eastAsia="Calibri" w:hAnsi="Arial" w:cs="Times New Roman"/>
          <w:sz w:val="24"/>
        </w:rPr>
        <w:t>ФИПа</w:t>
      </w:r>
      <w:proofErr w:type="spellEnd"/>
      <w:r w:rsidRPr="00C844F4">
        <w:rPr>
          <w:rFonts w:ascii="Arial" w:eastAsia="Calibri" w:hAnsi="Arial" w:cs="Times New Roman"/>
          <w:sz w:val="24"/>
        </w:rPr>
        <w:t> </w:t>
      </w:r>
      <w:r w:rsidRPr="00C844F4">
        <w:rPr>
          <w:rFonts w:ascii="Arial" w:eastAsia="Calibri" w:hAnsi="Arial" w:cs="Times New Roman"/>
          <w:sz w:val="24"/>
          <w:lang w:val="en-US"/>
        </w:rPr>
        <w:t>I</w:t>
      </w:r>
      <w:r w:rsidRPr="00C844F4">
        <w:rPr>
          <w:rFonts w:ascii="Arial" w:eastAsia="Calibri" w:hAnsi="Arial" w:cs="Times New Roman"/>
          <w:sz w:val="24"/>
        </w:rPr>
        <w:t>-1,5-0,6-Na) производительностью до 40 м</w:t>
      </w:r>
      <w:r w:rsidRPr="00C844F4">
        <w:rPr>
          <w:rFonts w:ascii="Arial" w:eastAsia="Calibri" w:hAnsi="Arial" w:cs="Times New Roman"/>
          <w:sz w:val="24"/>
          <w:vertAlign w:val="superscript"/>
        </w:rPr>
        <w:t>3</w:t>
      </w:r>
      <w:r w:rsidRPr="00C844F4">
        <w:rPr>
          <w:rFonts w:ascii="Arial" w:eastAsia="Calibri" w:hAnsi="Arial" w:cs="Times New Roman"/>
          <w:sz w:val="24"/>
        </w:rPr>
        <w:t>/ч каждый;</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два фильтра натрий-</w:t>
      </w:r>
      <w:proofErr w:type="spellStart"/>
      <w:r w:rsidRPr="00C844F4">
        <w:rPr>
          <w:rFonts w:ascii="Arial" w:eastAsia="Calibri" w:hAnsi="Arial" w:cs="Times New Roman"/>
          <w:sz w:val="24"/>
        </w:rPr>
        <w:t>катионитовых</w:t>
      </w:r>
      <w:proofErr w:type="spellEnd"/>
      <w:r w:rsidRPr="00C844F4">
        <w:rPr>
          <w:rFonts w:ascii="Arial" w:eastAsia="Calibri" w:hAnsi="Arial" w:cs="Times New Roman"/>
          <w:sz w:val="24"/>
        </w:rPr>
        <w:t xml:space="preserve"> второй ступени (</w:t>
      </w:r>
      <w:proofErr w:type="spellStart"/>
      <w:r w:rsidRPr="00C844F4">
        <w:rPr>
          <w:rFonts w:ascii="Arial" w:eastAsia="Calibri" w:hAnsi="Arial" w:cs="Times New Roman"/>
          <w:sz w:val="24"/>
        </w:rPr>
        <w:t>ФИПа</w:t>
      </w:r>
      <w:proofErr w:type="spellEnd"/>
      <w:r w:rsidRPr="00C844F4">
        <w:rPr>
          <w:rFonts w:ascii="Arial" w:eastAsia="Calibri" w:hAnsi="Arial" w:cs="Times New Roman"/>
          <w:sz w:val="24"/>
          <w:lang w:val="en-US"/>
        </w:rPr>
        <w:t> II</w:t>
      </w:r>
      <w:r w:rsidRPr="00C844F4">
        <w:rPr>
          <w:rFonts w:ascii="Arial" w:eastAsia="Calibri" w:hAnsi="Arial" w:cs="Times New Roman"/>
          <w:sz w:val="24"/>
        </w:rPr>
        <w:t>-1,0-0,6-Na) производительностью до 40 м</w:t>
      </w:r>
      <w:r w:rsidRPr="00C844F4">
        <w:rPr>
          <w:rFonts w:ascii="Arial" w:eastAsia="Calibri" w:hAnsi="Arial" w:cs="Times New Roman"/>
          <w:sz w:val="24"/>
          <w:vertAlign w:val="superscript"/>
        </w:rPr>
        <w:t>3</w:t>
      </w:r>
      <w:r w:rsidRPr="00C844F4">
        <w:rPr>
          <w:rFonts w:ascii="Arial" w:eastAsia="Calibri" w:hAnsi="Arial" w:cs="Times New Roman"/>
          <w:sz w:val="24"/>
        </w:rPr>
        <w:t>/ч каждый;</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два насоса готового раствора соли</w:t>
      </w:r>
      <w:proofErr w:type="gramStart"/>
      <w:r w:rsidRPr="00C844F4">
        <w:rPr>
          <w:rFonts w:ascii="Arial" w:eastAsia="Calibri" w:hAnsi="Arial" w:cs="Times New Roman"/>
          <w:sz w:val="24"/>
        </w:rPr>
        <w:t xml:space="preserve"> К</w:t>
      </w:r>
      <w:proofErr w:type="gramEnd"/>
      <w:r w:rsidRPr="00C844F4">
        <w:rPr>
          <w:rFonts w:ascii="Arial" w:eastAsia="Calibri" w:hAnsi="Arial" w:cs="Times New Roman"/>
          <w:sz w:val="24"/>
        </w:rPr>
        <w:t> 20/30, каждый производительностью до 20 м</w:t>
      </w:r>
      <w:r w:rsidRPr="00C844F4">
        <w:rPr>
          <w:rFonts w:ascii="Arial" w:eastAsia="Calibri" w:hAnsi="Arial" w:cs="Times New Roman"/>
          <w:sz w:val="24"/>
          <w:vertAlign w:val="superscript"/>
        </w:rPr>
        <w:t>3</w:t>
      </w:r>
      <w:r w:rsidRPr="00C844F4">
        <w:rPr>
          <w:rFonts w:ascii="Arial" w:eastAsia="Calibri" w:hAnsi="Arial" w:cs="Times New Roman"/>
          <w:sz w:val="24"/>
        </w:rPr>
        <w:t>/ч, напором до 40 м в. ст.;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два насоса исходной воды К-45/30, каждый производительностью до 45 м</w:t>
      </w:r>
      <w:r w:rsidRPr="00C844F4">
        <w:rPr>
          <w:rFonts w:ascii="Arial" w:eastAsia="Calibri" w:hAnsi="Arial" w:cs="Times New Roman"/>
          <w:sz w:val="24"/>
          <w:vertAlign w:val="superscript"/>
        </w:rPr>
        <w:t>3</w:t>
      </w:r>
      <w:r w:rsidRPr="00C844F4">
        <w:rPr>
          <w:rFonts w:ascii="Arial" w:eastAsia="Calibri" w:hAnsi="Arial" w:cs="Times New Roman"/>
          <w:sz w:val="24"/>
        </w:rPr>
        <w:t>/ч, напором до 30 м в. ст., мощностью электродвигателя 7,5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бункер мокрого хранения соли – 56 м</w:t>
      </w:r>
      <w:r w:rsidRPr="00C844F4">
        <w:rPr>
          <w:rFonts w:ascii="Arial" w:eastAsia="Calibri" w:hAnsi="Arial" w:cs="Times New Roman"/>
          <w:sz w:val="24"/>
          <w:vertAlign w:val="superscript"/>
        </w:rPr>
        <w:t>3</w:t>
      </w:r>
      <w:r w:rsidRPr="00C844F4">
        <w:rPr>
          <w:rFonts w:ascii="Arial" w:eastAsia="Calibri" w:hAnsi="Arial" w:cs="Times New Roman"/>
          <w:sz w:val="24"/>
        </w:rPr>
        <w:t>;</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бак-мерник соли – 3 м</w:t>
      </w:r>
      <w:r w:rsidRPr="00C844F4">
        <w:rPr>
          <w:rFonts w:ascii="Arial" w:eastAsia="Calibri" w:hAnsi="Arial" w:cs="Times New Roman"/>
          <w:sz w:val="24"/>
          <w:vertAlign w:val="superscript"/>
        </w:rPr>
        <w:t>3</w:t>
      </w:r>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Кроме источников тепловой энергии, участвующих в централизованном теплоснабжении г. Глазова, на территории муниципального образования эксплуатируются ведомственные котельные, не поставляющие тепловую энергию в тепловые сети города. Ниже приводится их краткое описание.</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42" w:name="_Toc431826814"/>
      <w:bookmarkStart w:id="43" w:name="_Toc434582479"/>
      <w:r w:rsidRPr="00C844F4">
        <w:rPr>
          <w:rFonts w:ascii="Arial" w:eastAsia="Times New Roman" w:hAnsi="Arial" w:cs="Times New Roman"/>
          <w:b/>
          <w:bCs/>
          <w:sz w:val="24"/>
        </w:rPr>
        <w:t xml:space="preserve">Котельная АО «Газпром газораспределение Ижевск» </w:t>
      </w:r>
      <w:r w:rsidRPr="00C844F4">
        <w:rPr>
          <w:rFonts w:ascii="Arial" w:eastAsia="Times New Roman" w:hAnsi="Arial" w:cs="Times New Roman"/>
          <w:b/>
          <w:bCs/>
          <w:sz w:val="24"/>
        </w:rPr>
        <w:br/>
        <w:t>в г. Глазове</w:t>
      </w:r>
      <w:bookmarkEnd w:id="42"/>
      <w:bookmarkEnd w:id="43"/>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Транспортабельная котельная установка ТКУ-200 АО «Газпром газораспределение Ижевск» находится по адресу: г. Глазов, ул. Советская, 56 в.</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Структура основного оборудования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состав основного оборудования котельной входят два водогрейных котла марки КС-Г-100 с установленной паспортной мощностью 0,086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каждый.</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lastRenderedPageBreak/>
        <w:t>Основной вид используемого топлива на котельной – природный газ. Резервное топливо не предусмотрено.</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_Ref431472422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10</w:t>
      </w:r>
      <w:r w:rsidRPr="00C844F4">
        <w:rPr>
          <w:rFonts w:ascii="Arial" w:eastAsia="Calibri" w:hAnsi="Arial" w:cs="Times New Roman"/>
          <w:sz w:val="24"/>
        </w:rPr>
        <w:fldChar w:fldCharType="end"/>
      </w:r>
      <w:r w:rsidRPr="00C844F4">
        <w:rPr>
          <w:rFonts w:ascii="Arial" w:eastAsia="Calibri" w:hAnsi="Arial" w:cs="Times New Roman"/>
          <w:sz w:val="24"/>
        </w:rPr>
        <w:t xml:space="preserve"> </w:t>
      </w:r>
      <w:proofErr w:type="gramStart"/>
      <w:r w:rsidRPr="00C844F4">
        <w:rPr>
          <w:rFonts w:ascii="Arial" w:eastAsia="Calibri" w:hAnsi="Arial" w:cs="Times New Roman"/>
          <w:sz w:val="24"/>
        </w:rPr>
        <w:t>приведены</w:t>
      </w:r>
      <w:proofErr w:type="gramEnd"/>
      <w:r w:rsidRPr="00C844F4">
        <w:rPr>
          <w:rFonts w:ascii="Arial" w:eastAsia="Calibri" w:hAnsi="Arial" w:cs="Times New Roman"/>
          <w:sz w:val="24"/>
        </w:rPr>
        <w:t xml:space="preserve"> КПД установленных котлов.</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44" w:name="_Ref431472422"/>
      <w:r w:rsidRPr="00C844F4">
        <w:rPr>
          <w:rFonts w:ascii="Arial" w:eastAsia="Calibri" w:hAnsi="Arial" w:cs="Times New Roman"/>
          <w:noProof/>
          <w:sz w:val="24"/>
        </w:rPr>
        <w:t>10</w:t>
      </w:r>
      <w:bookmarkEnd w:id="44"/>
      <w:r w:rsidRPr="00C844F4">
        <w:rPr>
          <w:rFonts w:ascii="Arial" w:eastAsia="Calibri" w:hAnsi="Arial" w:cs="Times New Roman"/>
          <w:noProof/>
          <w:sz w:val="24"/>
        </w:rPr>
        <w:fldChar w:fldCharType="end"/>
      </w:r>
      <w:r w:rsidRPr="00C844F4">
        <w:rPr>
          <w:rFonts w:ascii="Arial" w:eastAsia="Calibri" w:hAnsi="Arial" w:cs="Times New Roman"/>
          <w:sz w:val="24"/>
        </w:rPr>
        <w:t xml:space="preserve"> – Коэффициенты полезного действия установленных котлов котельной ТКУ-200 АО «Газпром газораспределение Ижевск»</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C844F4" w:rsidRPr="00C844F4" w:rsidTr="00C844F4">
        <w:trPr>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шт.</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КПД %</w:t>
            </w:r>
          </w:p>
        </w:tc>
      </w:tr>
      <w:tr w:rsidR="00C844F4" w:rsidRPr="00C844F4" w:rsidTr="00C844F4">
        <w:trPr>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КС-Г-100</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87</w:t>
            </w:r>
          </w:p>
        </w:tc>
      </w:tr>
      <w:tr w:rsidR="00C844F4" w:rsidRPr="00C844F4" w:rsidTr="00C844F4">
        <w:trPr>
          <w:jc w:val="center"/>
        </w:trPr>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КС-Г-100</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87</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Вспомогательное оборудование</w:t>
      </w:r>
    </w:p>
    <w:p w:rsidR="00C844F4" w:rsidRPr="00C844F4" w:rsidRDefault="00C844F4" w:rsidP="00C844F4">
      <w:pPr>
        <w:keepNext/>
        <w:keepLines/>
        <w:spacing w:before="200" w:after="0" w:line="360" w:lineRule="auto"/>
        <w:jc w:val="center"/>
        <w:outlineLvl w:val="5"/>
        <w:rPr>
          <w:rFonts w:ascii="Arial" w:eastAsia="Times New Roman" w:hAnsi="Arial" w:cs="Arial"/>
          <w:i/>
          <w:iCs/>
          <w:color w:val="000000"/>
          <w:sz w:val="24"/>
        </w:rPr>
      </w:pPr>
      <w:r w:rsidRPr="00C844F4">
        <w:rPr>
          <w:rFonts w:ascii="Arial" w:eastAsia="Times New Roman" w:hAnsi="Arial" w:cs="Arial"/>
          <w:i/>
          <w:iCs/>
          <w:color w:val="000000"/>
          <w:sz w:val="24"/>
        </w:rPr>
        <w:t>Насосное оборудование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котельной установлено два сетевых насоса:</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основной насос № 1: марка GRUNDFOS, производительность до 6,8 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16,7 м в. ст., мощность электродвигателя 0,75 кВт, установлен в 2006 г.;</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резервный насос № 2: марка ЦНЛ-40/100 – 1,1/2, производительность до 14 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13 м в. ст., мощность электродвигателя 1,1 кВт, установлен в 2001 г.</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45" w:name="_Toc431826815"/>
      <w:bookmarkStart w:id="46" w:name="_Toc434582480"/>
      <w:r w:rsidRPr="00C844F4">
        <w:rPr>
          <w:rFonts w:ascii="Arial" w:eastAsia="Times New Roman" w:hAnsi="Arial" w:cs="Times New Roman"/>
          <w:b/>
          <w:bCs/>
          <w:sz w:val="24"/>
        </w:rPr>
        <w:t>Котельная АО «Глазовская мебельная фабрика»</w:t>
      </w:r>
      <w:bookmarkEnd w:id="45"/>
      <w:bookmarkEnd w:id="46"/>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Котельная АО «Глазовская мебельная фабрика» находится по адресу: ул. Сибирская, д. 42. </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Структура основного оборудования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состав основного оборудования котельной входят два водогрейных котла марки ДКВР-6,5/13 с установленной паспортной мощностью 4,5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каждый.</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Основной вид используемого топлива на котельной – природный газ. Резервное топливо – не предусмотрено.</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_Ref431472447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11</w:t>
      </w:r>
      <w:r w:rsidRPr="00C844F4">
        <w:rPr>
          <w:rFonts w:ascii="Arial" w:eastAsia="Calibri" w:hAnsi="Arial" w:cs="Times New Roman"/>
          <w:sz w:val="24"/>
        </w:rPr>
        <w:fldChar w:fldCharType="end"/>
      </w:r>
      <w:r w:rsidRPr="00C844F4">
        <w:rPr>
          <w:rFonts w:ascii="Arial" w:eastAsia="Calibri" w:hAnsi="Arial" w:cs="Times New Roman"/>
          <w:sz w:val="24"/>
        </w:rPr>
        <w:t xml:space="preserve"> </w:t>
      </w:r>
      <w:proofErr w:type="gramStart"/>
      <w:r w:rsidRPr="00C844F4">
        <w:rPr>
          <w:rFonts w:ascii="Arial" w:eastAsia="Calibri" w:hAnsi="Arial" w:cs="Times New Roman"/>
          <w:sz w:val="24"/>
        </w:rPr>
        <w:t>приведены</w:t>
      </w:r>
      <w:proofErr w:type="gramEnd"/>
      <w:r w:rsidRPr="00C844F4">
        <w:rPr>
          <w:rFonts w:ascii="Arial" w:eastAsia="Calibri" w:hAnsi="Arial" w:cs="Times New Roman"/>
          <w:sz w:val="24"/>
        </w:rPr>
        <w:t xml:space="preserve"> КПД установленных котлов.</w:t>
      </w:r>
    </w:p>
    <w:p w:rsidR="00C844F4" w:rsidRPr="00C844F4" w:rsidRDefault="00C844F4" w:rsidP="00C844F4">
      <w:pPr>
        <w:spacing w:after="0" w:line="240" w:lineRule="auto"/>
        <w:ind w:firstLine="680"/>
        <w:jc w:val="both"/>
        <w:rPr>
          <w:rFonts w:ascii="Arial" w:eastAsia="Calibri" w:hAnsi="Arial" w:cs="Times New Roman"/>
          <w:sz w:val="24"/>
        </w:rPr>
      </w:pPr>
    </w:p>
    <w:p w:rsidR="00C844F4" w:rsidRPr="00C844F4" w:rsidRDefault="00C844F4" w:rsidP="00C844F4">
      <w:pPr>
        <w:spacing w:after="200" w:line="276" w:lineRule="auto"/>
        <w:rPr>
          <w:rFonts w:ascii="Arial" w:eastAsia="Calibri" w:hAnsi="Arial" w:cs="Times New Roman"/>
          <w:sz w:val="24"/>
        </w:rPr>
      </w:pPr>
      <w:r w:rsidRPr="00C844F4">
        <w:rPr>
          <w:rFonts w:ascii="Arial" w:eastAsia="Calibri" w:hAnsi="Arial" w:cs="Times New Roman"/>
          <w:sz w:val="24"/>
        </w:rPr>
        <w:br w:type="page"/>
      </w: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lastRenderedPageBreak/>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47" w:name="_Ref431472447"/>
      <w:r w:rsidRPr="00C844F4">
        <w:rPr>
          <w:rFonts w:ascii="Arial" w:eastAsia="Calibri" w:hAnsi="Arial" w:cs="Times New Roman"/>
          <w:noProof/>
          <w:sz w:val="24"/>
        </w:rPr>
        <w:t>11</w:t>
      </w:r>
      <w:bookmarkEnd w:id="47"/>
      <w:r w:rsidRPr="00C844F4">
        <w:rPr>
          <w:rFonts w:ascii="Arial" w:eastAsia="Calibri" w:hAnsi="Arial" w:cs="Times New Roman"/>
          <w:noProof/>
          <w:sz w:val="24"/>
        </w:rPr>
        <w:fldChar w:fldCharType="end"/>
      </w:r>
      <w:r w:rsidRPr="00C844F4">
        <w:rPr>
          <w:rFonts w:ascii="Arial" w:eastAsia="Calibri" w:hAnsi="Arial" w:cs="Times New Roman"/>
          <w:sz w:val="24"/>
        </w:rPr>
        <w:t xml:space="preserve"> – Коэффициенты полезного действия установленных котлов котельной АО «Глазовская мебельная фабрика»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шт.</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КПД, %</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ДКВР-6,5/13</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90</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ДКВР-6,5/13</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90</w:t>
            </w:r>
          </w:p>
        </w:tc>
      </w:tr>
    </w:tbl>
    <w:p w:rsidR="00C844F4" w:rsidRPr="00C844F4" w:rsidRDefault="00C844F4" w:rsidP="00C844F4">
      <w:pPr>
        <w:spacing w:after="0" w:line="240" w:lineRule="auto"/>
        <w:ind w:firstLine="680"/>
        <w:jc w:val="both"/>
        <w:rPr>
          <w:rFonts w:ascii="Arial" w:eastAsia="Calibri" w:hAnsi="Arial" w:cs="Times New Roman"/>
          <w:sz w:val="24"/>
        </w:rPr>
      </w:pP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Вспомогательное оборудование</w:t>
      </w:r>
    </w:p>
    <w:p w:rsidR="00C844F4" w:rsidRPr="00C844F4" w:rsidRDefault="00C844F4" w:rsidP="00C844F4">
      <w:pPr>
        <w:keepNext/>
        <w:keepLines/>
        <w:spacing w:before="200" w:after="0" w:line="360" w:lineRule="auto"/>
        <w:jc w:val="center"/>
        <w:outlineLvl w:val="5"/>
        <w:rPr>
          <w:rFonts w:ascii="Arial" w:eastAsia="Times New Roman" w:hAnsi="Arial" w:cs="Arial"/>
          <w:i/>
          <w:iCs/>
          <w:color w:val="000000"/>
          <w:sz w:val="24"/>
        </w:rPr>
      </w:pPr>
      <w:r w:rsidRPr="00C844F4">
        <w:rPr>
          <w:rFonts w:ascii="Arial" w:eastAsia="Times New Roman" w:hAnsi="Arial" w:cs="Arial"/>
          <w:i/>
          <w:iCs/>
          <w:color w:val="000000"/>
          <w:sz w:val="24"/>
        </w:rPr>
        <w:t>Насосное оборудование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котельной в 2000 г. установлено два сетевых насоса (№ 1, № 2) марки НС производительностью до 200 м</w:t>
      </w:r>
      <w:r w:rsidRPr="00C844F4">
        <w:rPr>
          <w:rFonts w:ascii="Arial" w:eastAsia="Calibri" w:hAnsi="Arial" w:cs="Times New Roman"/>
          <w:sz w:val="24"/>
          <w:vertAlign w:val="superscript"/>
        </w:rPr>
        <w:t>3</w:t>
      </w:r>
      <w:r w:rsidRPr="00C844F4">
        <w:rPr>
          <w:rFonts w:ascii="Arial" w:eastAsia="Calibri" w:hAnsi="Arial" w:cs="Times New Roman"/>
          <w:sz w:val="24"/>
        </w:rPr>
        <w:t>/ч, напором до 80 м в. ст., мощностью электродвигателя 30 кВт.</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48" w:name="_Toc431826816"/>
      <w:bookmarkStart w:id="49" w:name="_Toc434582481"/>
      <w:r w:rsidRPr="00C844F4">
        <w:rPr>
          <w:rFonts w:ascii="Arial" w:eastAsia="Times New Roman" w:hAnsi="Arial" w:cs="Times New Roman"/>
          <w:b/>
          <w:bCs/>
          <w:sz w:val="24"/>
        </w:rPr>
        <w:t>Котельная ООО «Тепловодоканал»</w:t>
      </w:r>
      <w:bookmarkEnd w:id="48"/>
      <w:bookmarkEnd w:id="49"/>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Котельная участка подготовки хозяйственной питьевой воды (Водозабор) находится по адресу: г. Глазов, д. </w:t>
      </w:r>
      <w:proofErr w:type="spellStart"/>
      <w:r w:rsidRPr="00C844F4">
        <w:rPr>
          <w:rFonts w:ascii="Arial" w:eastAsia="Calibri" w:hAnsi="Arial" w:cs="Times New Roman"/>
          <w:sz w:val="24"/>
        </w:rPr>
        <w:t>Солдырь</w:t>
      </w:r>
      <w:proofErr w:type="spellEnd"/>
      <w:r w:rsidRPr="00C844F4">
        <w:rPr>
          <w:rFonts w:ascii="Arial" w:eastAsia="Calibri" w:hAnsi="Arial" w:cs="Times New Roman"/>
          <w:sz w:val="24"/>
        </w:rPr>
        <w:t xml:space="preserve">, ул. Глазовская, 2«б», корп. 911. </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Структура основного оборудования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состав основного оборудования котельной входят четыре паровых котла марки Е-1,0-0,9М-3 с установленной паспортной мощностью 0,625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каждый.</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Основной вид используемого топлива на котельной – мазут. Резервное топливо – не предусмотрено.</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_Ref431472480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12</w:t>
      </w:r>
      <w:r w:rsidRPr="00C844F4">
        <w:rPr>
          <w:rFonts w:ascii="Arial" w:eastAsia="Calibri" w:hAnsi="Arial" w:cs="Times New Roman"/>
          <w:sz w:val="24"/>
        </w:rPr>
        <w:fldChar w:fldCharType="end"/>
      </w:r>
      <w:r w:rsidRPr="00C844F4">
        <w:rPr>
          <w:rFonts w:ascii="Arial" w:eastAsia="Calibri" w:hAnsi="Arial" w:cs="Times New Roman"/>
          <w:sz w:val="24"/>
        </w:rPr>
        <w:t xml:space="preserve"> приведены коэффициенты полезного действия установленных котлов.</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50" w:name="_Ref431472480"/>
      <w:r w:rsidRPr="00C844F4">
        <w:rPr>
          <w:rFonts w:ascii="Arial" w:eastAsia="Calibri" w:hAnsi="Arial" w:cs="Times New Roman"/>
          <w:noProof/>
          <w:sz w:val="24"/>
        </w:rPr>
        <w:t>12</w:t>
      </w:r>
      <w:bookmarkEnd w:id="50"/>
      <w:r w:rsidRPr="00C844F4">
        <w:rPr>
          <w:rFonts w:ascii="Arial" w:eastAsia="Calibri" w:hAnsi="Arial" w:cs="Times New Roman"/>
          <w:noProof/>
          <w:sz w:val="24"/>
        </w:rPr>
        <w:fldChar w:fldCharType="end"/>
      </w:r>
      <w:r w:rsidRPr="00C844F4">
        <w:rPr>
          <w:rFonts w:ascii="Arial" w:eastAsia="Calibri" w:hAnsi="Arial" w:cs="Times New Roman"/>
          <w:sz w:val="24"/>
        </w:rPr>
        <w:t xml:space="preserve"> – Коэффициенты полезного действия установленных котлов котельной ООО «Тепловодоканал»</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шт.</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КПД, %</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Е-1,0-0,9М-3</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88</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Е-1,0-0,9М-3</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88</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Е-1,0-0,9М-3</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88</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Е-1,0-0,9М-3</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88</w:t>
            </w:r>
          </w:p>
        </w:tc>
      </w:tr>
    </w:tbl>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Вспомогательное оборудование</w:t>
      </w:r>
    </w:p>
    <w:p w:rsidR="00C844F4" w:rsidRPr="00C844F4" w:rsidRDefault="00C844F4" w:rsidP="00C844F4">
      <w:pPr>
        <w:keepNext/>
        <w:keepLines/>
        <w:spacing w:before="200" w:after="0" w:line="360" w:lineRule="auto"/>
        <w:jc w:val="center"/>
        <w:outlineLvl w:val="5"/>
        <w:rPr>
          <w:rFonts w:ascii="Arial" w:eastAsia="Times New Roman" w:hAnsi="Arial" w:cs="Arial"/>
          <w:i/>
          <w:iCs/>
          <w:color w:val="000000"/>
          <w:sz w:val="24"/>
        </w:rPr>
      </w:pPr>
      <w:r w:rsidRPr="00C844F4">
        <w:rPr>
          <w:rFonts w:ascii="Arial" w:eastAsia="Times New Roman" w:hAnsi="Arial" w:cs="Arial"/>
          <w:i/>
          <w:iCs/>
          <w:color w:val="000000"/>
          <w:sz w:val="24"/>
        </w:rPr>
        <w:t>Насосное оборудование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котельной установлено два сетевых насоса (№ 1, № 2) марки GRUNDFOS </w:t>
      </w:r>
      <w:proofErr w:type="gramStart"/>
      <w:r w:rsidRPr="00C844F4">
        <w:rPr>
          <w:rFonts w:ascii="Arial" w:eastAsia="Calibri" w:hAnsi="Arial" w:cs="Times New Roman"/>
          <w:sz w:val="24"/>
        </w:rPr>
        <w:t>ТР</w:t>
      </w:r>
      <w:proofErr w:type="gramEnd"/>
      <w:r w:rsidRPr="00C844F4">
        <w:rPr>
          <w:rFonts w:ascii="Arial" w:eastAsia="Calibri" w:hAnsi="Arial" w:cs="Times New Roman"/>
          <w:sz w:val="24"/>
        </w:rPr>
        <w:t xml:space="preserve"> 80-330/2 производительностью до 102 м</w:t>
      </w:r>
      <w:r w:rsidRPr="00C844F4">
        <w:rPr>
          <w:rFonts w:ascii="Arial" w:eastAsia="Calibri" w:hAnsi="Arial" w:cs="Times New Roman"/>
          <w:sz w:val="24"/>
          <w:vertAlign w:val="superscript"/>
        </w:rPr>
        <w:t>3</w:t>
      </w:r>
      <w:r w:rsidRPr="00C844F4">
        <w:rPr>
          <w:rFonts w:ascii="Arial" w:eastAsia="Calibri" w:hAnsi="Arial" w:cs="Times New Roman"/>
          <w:sz w:val="24"/>
        </w:rPr>
        <w:t xml:space="preserve">/ч, напором до 27,4 м в. ст., мощностью электродвигателя 11 кВт и два </w:t>
      </w:r>
      <w:proofErr w:type="spellStart"/>
      <w:r w:rsidRPr="00C844F4">
        <w:rPr>
          <w:rFonts w:ascii="Arial" w:eastAsia="Calibri" w:hAnsi="Arial" w:cs="Times New Roman"/>
          <w:sz w:val="24"/>
        </w:rPr>
        <w:t>подпиточных</w:t>
      </w:r>
      <w:proofErr w:type="spellEnd"/>
      <w:r w:rsidRPr="00C844F4">
        <w:rPr>
          <w:rFonts w:ascii="Arial" w:eastAsia="Calibri" w:hAnsi="Arial" w:cs="Times New Roman"/>
          <w:sz w:val="24"/>
        </w:rPr>
        <w:t xml:space="preserve"> насоса (№ 1, № 2) марки GRUNDFOS CR-1-5 производительностью до 1,8 м</w:t>
      </w:r>
      <w:r w:rsidRPr="00C844F4">
        <w:rPr>
          <w:rFonts w:ascii="Arial" w:eastAsia="Calibri" w:hAnsi="Arial" w:cs="Times New Roman"/>
          <w:sz w:val="24"/>
          <w:vertAlign w:val="superscript"/>
        </w:rPr>
        <w:t>3</w:t>
      </w:r>
      <w:r w:rsidRPr="00C844F4">
        <w:rPr>
          <w:rFonts w:ascii="Arial" w:eastAsia="Calibri" w:hAnsi="Arial" w:cs="Times New Roman"/>
          <w:sz w:val="24"/>
        </w:rPr>
        <w:t>/ч, напором до 24,9 м в. ст., мощностью электродвигателя 0,37 кВт, а также восемь питательных насосов:</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lastRenderedPageBreak/>
        <w:t>два насоса (№ 1, № 2) марки GRUNDFOS CR-3-17: производительность до 3 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82,8 м в. ст., мощность электродвигателя 1,5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четыре насоса (№ 3, № 4, № 5, № 6) марки АН 2/16 АИР80В4У3: производительность до 2 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16 м в. ст., мощность электродвигателя 1,5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насос № 7 марки АЦМС 4-190: производительность до 4 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157 м в. ст., мощность электродвигателя 4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насос № 8: марки АЦМСН 4004-22, производительность до 5,5 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128 м в. ст., мощность электродвигателя 4 кВт.</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51" w:name="_Toc431826817"/>
      <w:bookmarkStart w:id="52" w:name="_Toc434582482"/>
      <w:r w:rsidRPr="00C844F4">
        <w:rPr>
          <w:rFonts w:ascii="Arial" w:eastAsia="Times New Roman" w:hAnsi="Arial" w:cs="Times New Roman"/>
          <w:b/>
          <w:bCs/>
          <w:sz w:val="24"/>
        </w:rPr>
        <w:t xml:space="preserve">Котельная </w:t>
      </w:r>
      <w:proofErr w:type="gramStart"/>
      <w:r w:rsidRPr="00C844F4">
        <w:rPr>
          <w:rFonts w:ascii="Arial" w:eastAsia="Times New Roman" w:hAnsi="Arial" w:cs="Times New Roman"/>
          <w:b/>
          <w:bCs/>
          <w:sz w:val="24"/>
        </w:rPr>
        <w:t>O</w:t>
      </w:r>
      <w:proofErr w:type="gramEnd"/>
      <w:r w:rsidRPr="00C844F4">
        <w:rPr>
          <w:rFonts w:ascii="Arial" w:eastAsia="Times New Roman" w:hAnsi="Arial" w:cs="Times New Roman"/>
          <w:b/>
          <w:bCs/>
          <w:sz w:val="24"/>
        </w:rPr>
        <w:t xml:space="preserve">АО «Глазовский </w:t>
      </w:r>
      <w:proofErr w:type="spellStart"/>
      <w:r w:rsidRPr="00C844F4">
        <w:rPr>
          <w:rFonts w:ascii="Arial" w:eastAsia="Times New Roman" w:hAnsi="Arial" w:cs="Times New Roman"/>
          <w:b/>
          <w:bCs/>
          <w:sz w:val="24"/>
        </w:rPr>
        <w:t>дормостстрой</w:t>
      </w:r>
      <w:proofErr w:type="spellEnd"/>
      <w:r w:rsidRPr="00C844F4">
        <w:rPr>
          <w:rFonts w:ascii="Arial" w:eastAsia="Times New Roman" w:hAnsi="Arial" w:cs="Times New Roman"/>
          <w:b/>
          <w:bCs/>
          <w:sz w:val="24"/>
        </w:rPr>
        <w:t>»</w:t>
      </w:r>
      <w:bookmarkEnd w:id="51"/>
      <w:bookmarkEnd w:id="52"/>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Котельная находится по адресу: г. Глазов, Красногорский тракт, 1.</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Структура основного оборудования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состав основного оборудования котельной входят два паровых котла марки Е-1,0-0,9ГМ и Е-1,0-0,9Г-3, с установленной паспортной мощностью 0,625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каждый.</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Основной вид используемого топлива на котельной – природный газ. Резервное топливо – природный газ.</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_Ref431472528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13</w:t>
      </w:r>
      <w:r w:rsidRPr="00C844F4">
        <w:rPr>
          <w:rFonts w:ascii="Arial" w:eastAsia="Calibri" w:hAnsi="Arial" w:cs="Times New Roman"/>
          <w:sz w:val="24"/>
        </w:rPr>
        <w:fldChar w:fldCharType="end"/>
      </w:r>
      <w:r w:rsidRPr="00C844F4">
        <w:rPr>
          <w:rFonts w:ascii="Arial" w:eastAsia="Calibri" w:hAnsi="Arial" w:cs="Times New Roman"/>
          <w:sz w:val="24"/>
        </w:rPr>
        <w:t xml:space="preserve"> </w:t>
      </w:r>
      <w:proofErr w:type="gramStart"/>
      <w:r w:rsidRPr="00C844F4">
        <w:rPr>
          <w:rFonts w:ascii="Arial" w:eastAsia="Calibri" w:hAnsi="Arial" w:cs="Times New Roman"/>
          <w:sz w:val="24"/>
        </w:rPr>
        <w:t>приведены</w:t>
      </w:r>
      <w:proofErr w:type="gramEnd"/>
      <w:r w:rsidRPr="00C844F4">
        <w:rPr>
          <w:rFonts w:ascii="Arial" w:eastAsia="Calibri" w:hAnsi="Arial" w:cs="Times New Roman"/>
          <w:sz w:val="24"/>
        </w:rPr>
        <w:t xml:space="preserve"> КПД установленных котлов.</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53" w:name="_Ref431472528"/>
      <w:r w:rsidRPr="00C844F4">
        <w:rPr>
          <w:rFonts w:ascii="Arial" w:eastAsia="Calibri" w:hAnsi="Arial" w:cs="Times New Roman"/>
          <w:noProof/>
          <w:sz w:val="24"/>
        </w:rPr>
        <w:t>13</w:t>
      </w:r>
      <w:bookmarkEnd w:id="53"/>
      <w:r w:rsidRPr="00C844F4">
        <w:rPr>
          <w:rFonts w:ascii="Arial" w:eastAsia="Calibri" w:hAnsi="Arial" w:cs="Times New Roman"/>
          <w:noProof/>
          <w:sz w:val="24"/>
        </w:rPr>
        <w:fldChar w:fldCharType="end"/>
      </w:r>
      <w:r w:rsidRPr="00C844F4">
        <w:rPr>
          <w:rFonts w:ascii="Arial" w:eastAsia="Calibri" w:hAnsi="Arial" w:cs="Times New Roman"/>
          <w:sz w:val="24"/>
        </w:rPr>
        <w:t xml:space="preserve">– Коэффициенты полезного действия установленных котлов котельной АО «Глазовский </w:t>
      </w:r>
      <w:proofErr w:type="spellStart"/>
      <w:r w:rsidRPr="00C844F4">
        <w:rPr>
          <w:rFonts w:ascii="Arial" w:eastAsia="Calibri" w:hAnsi="Arial" w:cs="Times New Roman"/>
          <w:sz w:val="24"/>
        </w:rPr>
        <w:t>дормостстрой</w:t>
      </w:r>
      <w:proofErr w:type="spellEnd"/>
      <w:r w:rsidRPr="00C844F4">
        <w:rPr>
          <w:rFonts w:ascii="Arial" w:eastAsia="Calibri" w:hAnsi="Arial" w:cs="Times New Roman"/>
          <w:sz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шт.</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КПД, %</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Е-1,0-0,9ГМ</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87,3</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Е-1,0-0,9Г-3</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87,3</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Вспомогательное оборудование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котельной установлено следующее насосное и водоподготовительное оборудование:</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один сетевой насос (№ 1) марки TP</w:t>
      </w:r>
      <w:r w:rsidRPr="00C844F4">
        <w:rPr>
          <w:rFonts w:ascii="Arial" w:eastAsia="Calibri" w:hAnsi="Arial" w:cs="Times New Roman"/>
          <w:sz w:val="24"/>
          <w:lang w:val="en-US"/>
        </w:rPr>
        <w:t> </w:t>
      </w:r>
      <w:r w:rsidRPr="00C844F4">
        <w:rPr>
          <w:rFonts w:ascii="Arial" w:eastAsia="Calibri" w:hAnsi="Arial" w:cs="Times New Roman"/>
          <w:sz w:val="24"/>
        </w:rPr>
        <w:t>80-520/2A-F-A-BAQE производительностью до 113,2 м</w:t>
      </w:r>
      <w:r w:rsidRPr="00C844F4">
        <w:rPr>
          <w:rFonts w:ascii="Arial" w:eastAsia="Calibri" w:hAnsi="Arial" w:cs="Times New Roman"/>
          <w:sz w:val="24"/>
          <w:vertAlign w:val="superscript"/>
        </w:rPr>
        <w:t>3</w:t>
      </w:r>
      <w:r w:rsidRPr="00C844F4">
        <w:rPr>
          <w:rFonts w:ascii="Arial" w:eastAsia="Calibri" w:hAnsi="Arial" w:cs="Times New Roman"/>
          <w:sz w:val="24"/>
        </w:rPr>
        <w:t>/ч, мощностью электродвигателя 18,5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три </w:t>
      </w:r>
      <w:proofErr w:type="spellStart"/>
      <w:r w:rsidRPr="00C844F4">
        <w:rPr>
          <w:rFonts w:ascii="Arial" w:eastAsia="Calibri" w:hAnsi="Arial" w:cs="Times New Roman"/>
          <w:sz w:val="24"/>
        </w:rPr>
        <w:t>подпиточных</w:t>
      </w:r>
      <w:proofErr w:type="spellEnd"/>
      <w:r w:rsidRPr="00C844F4">
        <w:rPr>
          <w:rFonts w:ascii="Arial" w:eastAsia="Calibri" w:hAnsi="Arial" w:cs="Times New Roman"/>
          <w:sz w:val="24"/>
        </w:rPr>
        <w:t xml:space="preserve"> насоса (№ 1, № 2, № 3) марки CR1-21 A-FGS-A-E-HOOE производительностью до 1,8 м</w:t>
      </w:r>
      <w:r w:rsidRPr="00C844F4">
        <w:rPr>
          <w:rFonts w:ascii="Arial" w:eastAsia="Calibri" w:hAnsi="Arial" w:cs="Times New Roman"/>
          <w:sz w:val="24"/>
          <w:vertAlign w:val="superscript"/>
        </w:rPr>
        <w:t>3</w:t>
      </w:r>
      <w:r w:rsidRPr="00C844F4">
        <w:rPr>
          <w:rFonts w:ascii="Arial" w:eastAsia="Calibri" w:hAnsi="Arial" w:cs="Times New Roman"/>
          <w:sz w:val="24"/>
        </w:rPr>
        <w:t>/ч, напором до 160 м в. ст., мощностью электродвигателя 1,1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водоподготовительная установка марки ВПУ-1 производительностью до 1 м</w:t>
      </w:r>
      <w:r w:rsidRPr="00C844F4">
        <w:rPr>
          <w:rFonts w:ascii="Arial" w:eastAsia="Calibri" w:hAnsi="Arial" w:cs="Times New Roman"/>
          <w:sz w:val="24"/>
          <w:vertAlign w:val="superscript"/>
        </w:rPr>
        <w:t>3</w:t>
      </w:r>
      <w:r w:rsidRPr="00C844F4">
        <w:rPr>
          <w:rFonts w:ascii="Arial" w:eastAsia="Calibri" w:hAnsi="Arial" w:cs="Times New Roman"/>
          <w:sz w:val="24"/>
        </w:rPr>
        <w:t>/ч.</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54" w:name="_Toc431826818"/>
      <w:bookmarkStart w:id="55" w:name="_Toc434582483"/>
      <w:r w:rsidRPr="00C844F4">
        <w:rPr>
          <w:rFonts w:ascii="Arial" w:eastAsia="Times New Roman" w:hAnsi="Arial" w:cs="Times New Roman"/>
          <w:b/>
          <w:bCs/>
          <w:sz w:val="24"/>
        </w:rPr>
        <w:lastRenderedPageBreak/>
        <w:t xml:space="preserve">Котельные </w:t>
      </w:r>
      <w:proofErr w:type="gramStart"/>
      <w:r w:rsidRPr="00C844F4">
        <w:rPr>
          <w:rFonts w:ascii="Arial" w:eastAsia="Times New Roman" w:hAnsi="Arial" w:cs="Times New Roman"/>
          <w:b/>
          <w:bCs/>
          <w:sz w:val="24"/>
        </w:rPr>
        <w:t>O</w:t>
      </w:r>
      <w:proofErr w:type="gramEnd"/>
      <w:r w:rsidRPr="00C844F4">
        <w:rPr>
          <w:rFonts w:ascii="Arial" w:eastAsia="Times New Roman" w:hAnsi="Arial" w:cs="Times New Roman"/>
          <w:b/>
          <w:bCs/>
          <w:sz w:val="24"/>
        </w:rPr>
        <w:t>ОО «Глазовский завод «</w:t>
      </w:r>
      <w:proofErr w:type="spellStart"/>
      <w:r w:rsidRPr="00C844F4">
        <w:rPr>
          <w:rFonts w:ascii="Arial" w:eastAsia="Times New Roman" w:hAnsi="Arial" w:cs="Times New Roman"/>
          <w:b/>
          <w:bCs/>
          <w:sz w:val="24"/>
        </w:rPr>
        <w:t>Химмаш</w:t>
      </w:r>
      <w:proofErr w:type="spellEnd"/>
      <w:r w:rsidRPr="00C844F4">
        <w:rPr>
          <w:rFonts w:ascii="Arial" w:eastAsia="Times New Roman" w:hAnsi="Arial" w:cs="Times New Roman"/>
          <w:b/>
          <w:bCs/>
          <w:sz w:val="24"/>
        </w:rPr>
        <w:t>»»</w:t>
      </w:r>
      <w:bookmarkEnd w:id="54"/>
      <w:bookmarkEnd w:id="55"/>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proofErr w:type="spellStart"/>
      <w:r w:rsidRPr="00C844F4">
        <w:rPr>
          <w:rFonts w:ascii="Arial" w:eastAsia="Times New Roman" w:hAnsi="Arial" w:cs="Arial"/>
          <w:i/>
          <w:color w:val="000000"/>
          <w:sz w:val="24"/>
        </w:rPr>
        <w:t>Блочно</w:t>
      </w:r>
      <w:proofErr w:type="spellEnd"/>
      <w:r w:rsidRPr="00C844F4">
        <w:rPr>
          <w:rFonts w:ascii="Arial" w:eastAsia="Times New Roman" w:hAnsi="Arial" w:cs="Arial"/>
          <w:i/>
          <w:color w:val="000000"/>
          <w:sz w:val="24"/>
        </w:rPr>
        <w:t>-модульная котельная №1</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Находится по адресу: г. Глазов, Химмашевское шоссе, 9.</w:t>
      </w:r>
    </w:p>
    <w:p w:rsidR="00C844F4" w:rsidRPr="00C844F4" w:rsidRDefault="00C844F4" w:rsidP="00C844F4">
      <w:pPr>
        <w:keepNext/>
        <w:keepLines/>
        <w:spacing w:before="200" w:after="0" w:line="360" w:lineRule="auto"/>
        <w:jc w:val="center"/>
        <w:outlineLvl w:val="5"/>
        <w:rPr>
          <w:rFonts w:ascii="Arial" w:eastAsia="Times New Roman" w:hAnsi="Arial" w:cs="Arial"/>
          <w:i/>
          <w:iCs/>
          <w:color w:val="000000"/>
          <w:sz w:val="24"/>
        </w:rPr>
      </w:pPr>
      <w:r w:rsidRPr="00C844F4">
        <w:rPr>
          <w:rFonts w:ascii="Arial" w:eastAsia="Times New Roman" w:hAnsi="Arial" w:cs="Arial"/>
          <w:i/>
          <w:iCs/>
          <w:color w:val="000000"/>
          <w:sz w:val="24"/>
        </w:rPr>
        <w:t>Структура основного оборудования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состав основного оборудования котельной входят два водогрейный котла марки </w:t>
      </w:r>
      <w:proofErr w:type="spellStart"/>
      <w:r w:rsidRPr="00C844F4">
        <w:rPr>
          <w:rFonts w:ascii="Arial" w:eastAsia="Calibri" w:hAnsi="Arial" w:cs="Times New Roman"/>
          <w:sz w:val="24"/>
        </w:rPr>
        <w:t>Bud</w:t>
      </w:r>
      <w:proofErr w:type="gramStart"/>
      <w:r w:rsidRPr="00C844F4">
        <w:rPr>
          <w:rFonts w:ascii="Arial" w:eastAsia="Calibri" w:hAnsi="Arial" w:cs="Times New Roman"/>
          <w:sz w:val="24"/>
        </w:rPr>
        <w:t>е</w:t>
      </w:r>
      <w:proofErr w:type="gramEnd"/>
      <w:r w:rsidRPr="00C844F4">
        <w:rPr>
          <w:rFonts w:ascii="Arial" w:eastAsia="Calibri" w:hAnsi="Arial" w:cs="Times New Roman"/>
          <w:sz w:val="24"/>
        </w:rPr>
        <w:t>rus</w:t>
      </w:r>
      <w:proofErr w:type="spellEnd"/>
      <w:r w:rsidRPr="00C844F4">
        <w:rPr>
          <w:rFonts w:ascii="Arial" w:eastAsia="Calibri" w:hAnsi="Arial" w:cs="Times New Roman"/>
          <w:sz w:val="24"/>
        </w:rPr>
        <w:t> </w:t>
      </w:r>
      <w:proofErr w:type="spellStart"/>
      <w:r w:rsidRPr="00C844F4">
        <w:rPr>
          <w:rFonts w:ascii="Arial" w:eastAsia="Calibri" w:hAnsi="Arial" w:cs="Times New Roman"/>
          <w:sz w:val="24"/>
        </w:rPr>
        <w:t>Logano</w:t>
      </w:r>
      <w:proofErr w:type="spellEnd"/>
      <w:r w:rsidRPr="00C844F4">
        <w:rPr>
          <w:rFonts w:ascii="Arial" w:eastAsia="Calibri" w:hAnsi="Arial" w:cs="Times New Roman"/>
          <w:sz w:val="24"/>
        </w:rPr>
        <w:t> SK745 с установленной паспортной мощностью 1,032 Гкал/ч каждый.</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Основной вид используемого топлива на котельной – природный газ. Резервное топливо – не предусмотрено.</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_Ref431472550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14</w:t>
      </w:r>
      <w:r w:rsidRPr="00C844F4">
        <w:rPr>
          <w:rFonts w:ascii="Arial" w:eastAsia="Calibri" w:hAnsi="Arial" w:cs="Times New Roman"/>
          <w:sz w:val="24"/>
        </w:rPr>
        <w:fldChar w:fldCharType="end"/>
      </w:r>
      <w:r w:rsidRPr="00C844F4">
        <w:rPr>
          <w:rFonts w:ascii="Arial" w:eastAsia="Calibri" w:hAnsi="Arial" w:cs="Times New Roman"/>
          <w:sz w:val="24"/>
        </w:rPr>
        <w:t xml:space="preserve"> </w:t>
      </w:r>
      <w:proofErr w:type="gramStart"/>
      <w:r w:rsidRPr="00C844F4">
        <w:rPr>
          <w:rFonts w:ascii="Arial" w:eastAsia="Calibri" w:hAnsi="Arial" w:cs="Times New Roman"/>
          <w:sz w:val="24"/>
        </w:rPr>
        <w:t>приведены</w:t>
      </w:r>
      <w:proofErr w:type="gramEnd"/>
      <w:r w:rsidRPr="00C844F4">
        <w:rPr>
          <w:rFonts w:ascii="Arial" w:eastAsia="Calibri" w:hAnsi="Arial" w:cs="Times New Roman"/>
          <w:sz w:val="24"/>
        </w:rPr>
        <w:t xml:space="preserve"> КПД установленных котлов.</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56" w:name="_Ref431472550"/>
      <w:r w:rsidRPr="00C844F4">
        <w:rPr>
          <w:rFonts w:ascii="Arial" w:eastAsia="Calibri" w:hAnsi="Arial" w:cs="Times New Roman"/>
          <w:noProof/>
          <w:sz w:val="24"/>
        </w:rPr>
        <w:t>14</w:t>
      </w:r>
      <w:bookmarkEnd w:id="56"/>
      <w:r w:rsidRPr="00C844F4">
        <w:rPr>
          <w:rFonts w:ascii="Arial" w:eastAsia="Calibri" w:hAnsi="Arial" w:cs="Times New Roman"/>
          <w:noProof/>
          <w:sz w:val="24"/>
        </w:rPr>
        <w:fldChar w:fldCharType="end"/>
      </w:r>
      <w:r w:rsidRPr="00C844F4">
        <w:rPr>
          <w:rFonts w:ascii="Arial" w:eastAsia="Calibri" w:hAnsi="Arial" w:cs="Times New Roman"/>
          <w:sz w:val="24"/>
        </w:rPr>
        <w:t xml:space="preserve"> – Коэффициенты полезного действия установленных котлов </w:t>
      </w:r>
      <w:proofErr w:type="spellStart"/>
      <w:r w:rsidRPr="00C844F4">
        <w:rPr>
          <w:rFonts w:ascii="Arial" w:eastAsia="Calibri" w:hAnsi="Arial" w:cs="Times New Roman"/>
          <w:sz w:val="24"/>
        </w:rPr>
        <w:t>блочно</w:t>
      </w:r>
      <w:proofErr w:type="spellEnd"/>
      <w:r w:rsidRPr="00C844F4">
        <w:rPr>
          <w:rFonts w:ascii="Arial" w:eastAsia="Calibri" w:hAnsi="Arial" w:cs="Times New Roman"/>
          <w:sz w:val="24"/>
        </w:rPr>
        <w:t>-модульной котельной №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шт.</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КПД, %</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roofErr w:type="spellStart"/>
            <w:r w:rsidRPr="00C844F4">
              <w:rPr>
                <w:rFonts w:ascii="Arial" w:eastAsia="Times New Roman" w:hAnsi="Arial" w:cs="Arial"/>
                <w:sz w:val="20"/>
                <w:szCs w:val="20"/>
                <w:lang w:eastAsia="ar-SA"/>
              </w:rPr>
              <w:t>Bud</w:t>
            </w:r>
            <w:proofErr w:type="gramStart"/>
            <w:r w:rsidRPr="00C844F4">
              <w:rPr>
                <w:rFonts w:ascii="Arial" w:eastAsia="Times New Roman" w:hAnsi="Arial" w:cs="Arial"/>
                <w:sz w:val="20"/>
                <w:szCs w:val="20"/>
                <w:lang w:eastAsia="ar-SA"/>
              </w:rPr>
              <w:t>е</w:t>
            </w:r>
            <w:proofErr w:type="gramEnd"/>
            <w:r w:rsidRPr="00C844F4">
              <w:rPr>
                <w:rFonts w:ascii="Arial" w:eastAsia="Times New Roman" w:hAnsi="Arial" w:cs="Arial"/>
                <w:sz w:val="20"/>
                <w:szCs w:val="20"/>
                <w:lang w:eastAsia="ar-SA"/>
              </w:rPr>
              <w:t>rus</w:t>
            </w:r>
            <w:proofErr w:type="spellEnd"/>
            <w:r w:rsidRPr="00C844F4">
              <w:rPr>
                <w:rFonts w:ascii="Arial" w:eastAsia="Times New Roman" w:hAnsi="Arial" w:cs="Arial"/>
                <w:sz w:val="20"/>
                <w:szCs w:val="20"/>
                <w:lang w:eastAsia="ar-SA"/>
              </w:rPr>
              <w:t xml:space="preserve"> </w:t>
            </w:r>
            <w:proofErr w:type="spellStart"/>
            <w:r w:rsidRPr="00C844F4">
              <w:rPr>
                <w:rFonts w:ascii="Arial" w:eastAsia="Times New Roman" w:hAnsi="Arial" w:cs="Arial"/>
                <w:sz w:val="20"/>
                <w:szCs w:val="20"/>
                <w:lang w:eastAsia="ar-SA"/>
              </w:rPr>
              <w:t>Logano</w:t>
            </w:r>
            <w:proofErr w:type="spellEnd"/>
            <w:r w:rsidRPr="00C844F4">
              <w:rPr>
                <w:rFonts w:ascii="Arial" w:eastAsia="Times New Roman" w:hAnsi="Arial" w:cs="Arial"/>
                <w:sz w:val="20"/>
                <w:szCs w:val="20"/>
                <w:lang w:eastAsia="ar-SA"/>
              </w:rPr>
              <w:t xml:space="preserve"> SK745</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92,25</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roofErr w:type="spellStart"/>
            <w:r w:rsidRPr="00C844F4">
              <w:rPr>
                <w:rFonts w:ascii="Arial" w:eastAsia="Times New Roman" w:hAnsi="Arial" w:cs="Arial"/>
                <w:sz w:val="20"/>
                <w:szCs w:val="20"/>
                <w:lang w:eastAsia="ar-SA"/>
              </w:rPr>
              <w:t>Bud</w:t>
            </w:r>
            <w:proofErr w:type="gramStart"/>
            <w:r w:rsidRPr="00C844F4">
              <w:rPr>
                <w:rFonts w:ascii="Arial" w:eastAsia="Times New Roman" w:hAnsi="Arial" w:cs="Arial"/>
                <w:sz w:val="20"/>
                <w:szCs w:val="20"/>
                <w:lang w:eastAsia="ar-SA"/>
              </w:rPr>
              <w:t>е</w:t>
            </w:r>
            <w:proofErr w:type="gramEnd"/>
            <w:r w:rsidRPr="00C844F4">
              <w:rPr>
                <w:rFonts w:ascii="Arial" w:eastAsia="Times New Roman" w:hAnsi="Arial" w:cs="Arial"/>
                <w:sz w:val="20"/>
                <w:szCs w:val="20"/>
                <w:lang w:eastAsia="ar-SA"/>
              </w:rPr>
              <w:t>rus</w:t>
            </w:r>
            <w:proofErr w:type="spellEnd"/>
            <w:r w:rsidRPr="00C844F4">
              <w:rPr>
                <w:rFonts w:ascii="Arial" w:eastAsia="Times New Roman" w:hAnsi="Arial" w:cs="Arial"/>
                <w:sz w:val="20"/>
                <w:szCs w:val="20"/>
                <w:lang w:eastAsia="ar-SA"/>
              </w:rPr>
              <w:t xml:space="preserve"> </w:t>
            </w:r>
            <w:proofErr w:type="spellStart"/>
            <w:r w:rsidRPr="00C844F4">
              <w:rPr>
                <w:rFonts w:ascii="Arial" w:eastAsia="Times New Roman" w:hAnsi="Arial" w:cs="Arial"/>
                <w:sz w:val="20"/>
                <w:szCs w:val="20"/>
                <w:lang w:eastAsia="ar-SA"/>
              </w:rPr>
              <w:t>Logano</w:t>
            </w:r>
            <w:proofErr w:type="spellEnd"/>
            <w:r w:rsidRPr="00C844F4">
              <w:rPr>
                <w:rFonts w:ascii="Arial" w:eastAsia="Times New Roman" w:hAnsi="Arial" w:cs="Arial"/>
                <w:sz w:val="20"/>
                <w:szCs w:val="20"/>
                <w:lang w:eastAsia="ar-SA"/>
              </w:rPr>
              <w:t xml:space="preserve"> SK745</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92,25</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keepNext/>
        <w:keepLines/>
        <w:spacing w:before="200" w:after="0" w:line="360" w:lineRule="auto"/>
        <w:jc w:val="center"/>
        <w:outlineLvl w:val="5"/>
        <w:rPr>
          <w:rFonts w:ascii="Arial" w:eastAsia="Times New Roman" w:hAnsi="Arial" w:cs="Arial"/>
          <w:i/>
          <w:iCs/>
          <w:color w:val="000000"/>
          <w:sz w:val="24"/>
        </w:rPr>
      </w:pPr>
      <w:r w:rsidRPr="00C844F4">
        <w:rPr>
          <w:rFonts w:ascii="Arial" w:eastAsia="Times New Roman" w:hAnsi="Arial" w:cs="Arial"/>
          <w:i/>
          <w:iCs/>
          <w:color w:val="000000"/>
          <w:sz w:val="24"/>
        </w:rPr>
        <w:t>Вспомогательное оборудование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Насосное оборудование котельной состоит </w:t>
      </w:r>
      <w:proofErr w:type="gramStart"/>
      <w:r w:rsidRPr="00C844F4">
        <w:rPr>
          <w:rFonts w:ascii="Arial" w:eastAsia="Calibri" w:hAnsi="Arial" w:cs="Times New Roman"/>
          <w:sz w:val="24"/>
        </w:rPr>
        <w:t>из</w:t>
      </w:r>
      <w:proofErr w:type="gramEnd"/>
      <w:r w:rsidRPr="00C844F4">
        <w:rPr>
          <w:rFonts w:ascii="Arial" w:eastAsia="Calibri" w:hAnsi="Arial" w:cs="Times New Roman"/>
          <w:sz w:val="24"/>
        </w:rPr>
        <w:t>:</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двух сетевых насосов (№ 1, № 2) марки </w:t>
      </w:r>
      <w:proofErr w:type="spellStart"/>
      <w:r w:rsidRPr="00C844F4">
        <w:rPr>
          <w:rFonts w:ascii="Arial" w:eastAsia="Calibri" w:hAnsi="Arial" w:cs="Times New Roman"/>
          <w:sz w:val="24"/>
        </w:rPr>
        <w:t>Grundfos</w:t>
      </w:r>
      <w:proofErr w:type="spellEnd"/>
      <w:r w:rsidRPr="00C844F4">
        <w:rPr>
          <w:rFonts w:ascii="Arial" w:eastAsia="Calibri" w:hAnsi="Arial" w:cs="Times New Roman"/>
          <w:sz w:val="24"/>
        </w:rPr>
        <w:t xml:space="preserve"> NB 50-125/144 A-F-A-BAQE производительностью до 80,5 м</w:t>
      </w:r>
      <w:r w:rsidRPr="00C844F4">
        <w:rPr>
          <w:rFonts w:ascii="Arial" w:eastAsia="Calibri" w:hAnsi="Arial" w:cs="Times New Roman"/>
          <w:sz w:val="24"/>
          <w:vertAlign w:val="superscript"/>
        </w:rPr>
        <w:t>3</w:t>
      </w:r>
      <w:r w:rsidRPr="00C844F4">
        <w:rPr>
          <w:rFonts w:ascii="Arial" w:eastAsia="Calibri" w:hAnsi="Arial" w:cs="Times New Roman"/>
          <w:sz w:val="24"/>
        </w:rPr>
        <w:t>/ч, напором до 22,4 м в. ст., мощностью электродвигателя 7,5кВт;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двух циркуляционных насосов котлового контура (№ 1, № 2) марки </w:t>
      </w:r>
      <w:proofErr w:type="spellStart"/>
      <w:r w:rsidRPr="00C844F4">
        <w:rPr>
          <w:rFonts w:ascii="Arial" w:eastAsia="Calibri" w:hAnsi="Arial" w:cs="Times New Roman"/>
          <w:sz w:val="24"/>
        </w:rPr>
        <w:t>Grundfos</w:t>
      </w:r>
      <w:proofErr w:type="spellEnd"/>
      <w:r w:rsidRPr="00C844F4">
        <w:rPr>
          <w:rFonts w:ascii="Arial" w:eastAsia="Calibri" w:hAnsi="Arial" w:cs="Times New Roman"/>
          <w:sz w:val="24"/>
        </w:rPr>
        <w:t xml:space="preserve"> NB 80-160/146 A-F-A-BAQE производительностью до 85 м</w:t>
      </w:r>
      <w:r w:rsidRPr="00C844F4">
        <w:rPr>
          <w:rFonts w:ascii="Arial" w:eastAsia="Calibri" w:hAnsi="Arial" w:cs="Times New Roman"/>
          <w:sz w:val="24"/>
          <w:vertAlign w:val="superscript"/>
        </w:rPr>
        <w:t>3</w:t>
      </w:r>
      <w:r w:rsidRPr="00C844F4">
        <w:rPr>
          <w:rFonts w:ascii="Arial" w:eastAsia="Calibri" w:hAnsi="Arial" w:cs="Times New Roman"/>
          <w:sz w:val="24"/>
        </w:rPr>
        <w:t>/ч, напором до 4,9 м в. ст., мощностью электродвигателя 1,1 кВт.</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proofErr w:type="spellStart"/>
      <w:r w:rsidRPr="00C844F4">
        <w:rPr>
          <w:rFonts w:ascii="Arial" w:eastAsia="Times New Roman" w:hAnsi="Arial" w:cs="Arial"/>
          <w:i/>
          <w:color w:val="000000"/>
          <w:sz w:val="24"/>
        </w:rPr>
        <w:t>Блочно</w:t>
      </w:r>
      <w:proofErr w:type="spellEnd"/>
      <w:r w:rsidRPr="00C844F4">
        <w:rPr>
          <w:rFonts w:ascii="Arial" w:eastAsia="Times New Roman" w:hAnsi="Arial" w:cs="Arial"/>
          <w:i/>
          <w:color w:val="000000"/>
          <w:sz w:val="24"/>
        </w:rPr>
        <w:t>-модульная котельная №2</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Находится по адресу: г. Глазов, Химмашевское шоссе, 9.</w:t>
      </w:r>
    </w:p>
    <w:p w:rsidR="00C844F4" w:rsidRPr="00C844F4" w:rsidRDefault="00C844F4" w:rsidP="00C844F4">
      <w:pPr>
        <w:keepNext/>
        <w:keepLines/>
        <w:spacing w:before="200" w:after="0" w:line="360" w:lineRule="auto"/>
        <w:jc w:val="center"/>
        <w:outlineLvl w:val="5"/>
        <w:rPr>
          <w:rFonts w:ascii="Arial" w:eastAsia="Times New Roman" w:hAnsi="Arial" w:cs="Arial"/>
          <w:i/>
          <w:iCs/>
          <w:color w:val="000000"/>
          <w:sz w:val="24"/>
        </w:rPr>
      </w:pPr>
      <w:r w:rsidRPr="00C844F4">
        <w:rPr>
          <w:rFonts w:ascii="Arial" w:eastAsia="Times New Roman" w:hAnsi="Arial" w:cs="Arial"/>
          <w:i/>
          <w:iCs/>
          <w:color w:val="000000"/>
          <w:sz w:val="24"/>
        </w:rPr>
        <w:t>Структура основного оборудования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состав основного оборудования котельной входят три водогрейный котла марки I</w:t>
      </w:r>
      <w:r w:rsidRPr="00C844F4">
        <w:rPr>
          <w:rFonts w:ascii="Arial" w:eastAsia="Calibri" w:hAnsi="Arial" w:cs="Times New Roman"/>
          <w:sz w:val="24"/>
          <w:lang w:val="en-US"/>
        </w:rPr>
        <w:t>CI </w:t>
      </w:r>
      <w:proofErr w:type="spellStart"/>
      <w:r w:rsidRPr="00C844F4">
        <w:rPr>
          <w:rFonts w:ascii="Arial" w:eastAsia="Calibri" w:hAnsi="Arial" w:cs="Times New Roman"/>
          <w:sz w:val="24"/>
        </w:rPr>
        <w:t>Caldaie</w:t>
      </w:r>
      <w:proofErr w:type="spellEnd"/>
      <w:r w:rsidRPr="00C844F4">
        <w:rPr>
          <w:rFonts w:ascii="Arial" w:eastAsia="Calibri" w:hAnsi="Arial" w:cs="Times New Roman"/>
          <w:sz w:val="24"/>
          <w:lang w:val="en-US"/>
        </w:rPr>
        <w:t> </w:t>
      </w:r>
      <w:r w:rsidRPr="00C844F4">
        <w:rPr>
          <w:rFonts w:ascii="Arial" w:eastAsia="Calibri" w:hAnsi="Arial" w:cs="Times New Roman"/>
          <w:sz w:val="24"/>
        </w:rPr>
        <w:t>REX</w:t>
      </w:r>
      <w:r w:rsidRPr="00C844F4">
        <w:rPr>
          <w:rFonts w:ascii="Arial" w:eastAsia="Calibri" w:hAnsi="Arial" w:cs="Times New Roman"/>
          <w:sz w:val="24"/>
          <w:lang w:val="en-US"/>
        </w:rPr>
        <w:t> </w:t>
      </w:r>
      <w:r w:rsidRPr="00C844F4">
        <w:rPr>
          <w:rFonts w:ascii="Arial" w:eastAsia="Calibri" w:hAnsi="Arial" w:cs="Times New Roman"/>
          <w:sz w:val="24"/>
        </w:rPr>
        <w:t>240, с установленной паспортной мощностью 2,064</w:t>
      </w:r>
      <w:r w:rsidRPr="00C844F4">
        <w:rPr>
          <w:rFonts w:ascii="Arial" w:eastAsia="Calibri" w:hAnsi="Arial" w:cs="Times New Roman"/>
          <w:sz w:val="24"/>
          <w:lang w:val="en-US"/>
        </w:rPr>
        <w:t> </w:t>
      </w:r>
      <w:r w:rsidRPr="00C844F4">
        <w:rPr>
          <w:rFonts w:ascii="Arial" w:eastAsia="Calibri" w:hAnsi="Arial" w:cs="Times New Roman"/>
          <w:sz w:val="24"/>
        </w:rPr>
        <w:t>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каждый.</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Основной вид используемого топлива на котельной – природный газ. Резервное топливо – не предусмотрено.</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lastRenderedPageBreak/>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_Ref431472588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15</w:t>
      </w:r>
      <w:r w:rsidRPr="00C844F4">
        <w:rPr>
          <w:rFonts w:ascii="Arial" w:eastAsia="Calibri" w:hAnsi="Arial" w:cs="Times New Roman"/>
          <w:sz w:val="24"/>
        </w:rPr>
        <w:fldChar w:fldCharType="end"/>
      </w:r>
      <w:r w:rsidRPr="00C844F4">
        <w:rPr>
          <w:rFonts w:ascii="Arial" w:eastAsia="Calibri" w:hAnsi="Arial" w:cs="Times New Roman"/>
          <w:sz w:val="24"/>
        </w:rPr>
        <w:t xml:space="preserve"> приведены коэффициенты полезного действия установленных котлов.</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57" w:name="_Ref431472588"/>
      <w:r w:rsidRPr="00C844F4">
        <w:rPr>
          <w:rFonts w:ascii="Arial" w:eastAsia="Calibri" w:hAnsi="Arial" w:cs="Times New Roman"/>
          <w:noProof/>
          <w:sz w:val="24"/>
        </w:rPr>
        <w:t>15</w:t>
      </w:r>
      <w:bookmarkEnd w:id="57"/>
      <w:r w:rsidRPr="00C844F4">
        <w:rPr>
          <w:rFonts w:ascii="Arial" w:eastAsia="Calibri" w:hAnsi="Arial" w:cs="Times New Roman"/>
          <w:noProof/>
          <w:sz w:val="24"/>
        </w:rPr>
        <w:fldChar w:fldCharType="end"/>
      </w:r>
      <w:r w:rsidRPr="00C844F4">
        <w:rPr>
          <w:rFonts w:ascii="Arial" w:eastAsia="Calibri" w:hAnsi="Arial" w:cs="Times New Roman"/>
          <w:sz w:val="24"/>
        </w:rPr>
        <w:t xml:space="preserve"> – Коэффициенты полезного действия установленных котлов </w:t>
      </w:r>
      <w:proofErr w:type="spellStart"/>
      <w:r w:rsidRPr="00C844F4">
        <w:rPr>
          <w:rFonts w:ascii="Arial" w:eastAsia="Calibri" w:hAnsi="Arial" w:cs="Times New Roman"/>
          <w:sz w:val="24"/>
        </w:rPr>
        <w:t>блочно</w:t>
      </w:r>
      <w:proofErr w:type="spellEnd"/>
      <w:r w:rsidRPr="00C844F4">
        <w:rPr>
          <w:rFonts w:ascii="Arial" w:eastAsia="Calibri" w:hAnsi="Arial" w:cs="Times New Roman"/>
          <w:sz w:val="24"/>
        </w:rPr>
        <w:t>-модульной котельной №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шт.</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КПД, %</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I</w:t>
            </w:r>
            <w:r w:rsidRPr="00C844F4">
              <w:rPr>
                <w:rFonts w:ascii="Arial" w:eastAsia="Times New Roman" w:hAnsi="Arial" w:cs="Arial"/>
                <w:sz w:val="20"/>
                <w:szCs w:val="20"/>
                <w:lang w:val="en-US" w:eastAsia="ar-SA"/>
              </w:rPr>
              <w:t>CI</w:t>
            </w:r>
            <w:r w:rsidRPr="00C844F4">
              <w:rPr>
                <w:rFonts w:ascii="Arial" w:eastAsia="Times New Roman" w:hAnsi="Arial" w:cs="Arial"/>
                <w:sz w:val="20"/>
                <w:szCs w:val="20"/>
                <w:lang w:eastAsia="ar-SA"/>
              </w:rPr>
              <w:t xml:space="preserve"> </w:t>
            </w:r>
            <w:proofErr w:type="spellStart"/>
            <w:r w:rsidRPr="00C844F4">
              <w:rPr>
                <w:rFonts w:ascii="Arial" w:eastAsia="Times New Roman" w:hAnsi="Arial" w:cs="Arial"/>
                <w:sz w:val="20"/>
                <w:szCs w:val="20"/>
                <w:lang w:eastAsia="ar-SA"/>
              </w:rPr>
              <w:t>Caldaie</w:t>
            </w:r>
            <w:proofErr w:type="spellEnd"/>
            <w:r w:rsidRPr="00C844F4">
              <w:rPr>
                <w:rFonts w:ascii="Arial" w:eastAsia="Times New Roman" w:hAnsi="Arial" w:cs="Arial"/>
                <w:sz w:val="20"/>
                <w:szCs w:val="20"/>
                <w:lang w:eastAsia="ar-SA"/>
              </w:rPr>
              <w:t xml:space="preserve"> REX 240</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92,31</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I</w:t>
            </w:r>
            <w:r w:rsidRPr="00C844F4">
              <w:rPr>
                <w:rFonts w:ascii="Arial" w:eastAsia="Times New Roman" w:hAnsi="Arial" w:cs="Arial"/>
                <w:sz w:val="20"/>
                <w:szCs w:val="20"/>
                <w:lang w:val="en-US" w:eastAsia="ar-SA"/>
              </w:rPr>
              <w:t>CI</w:t>
            </w:r>
            <w:r w:rsidRPr="00C844F4">
              <w:rPr>
                <w:rFonts w:ascii="Arial" w:eastAsia="Times New Roman" w:hAnsi="Arial" w:cs="Arial"/>
                <w:sz w:val="20"/>
                <w:szCs w:val="20"/>
                <w:lang w:eastAsia="ar-SA"/>
              </w:rPr>
              <w:t xml:space="preserve"> </w:t>
            </w:r>
            <w:proofErr w:type="spellStart"/>
            <w:r w:rsidRPr="00C844F4">
              <w:rPr>
                <w:rFonts w:ascii="Arial" w:eastAsia="Times New Roman" w:hAnsi="Arial" w:cs="Arial"/>
                <w:sz w:val="20"/>
                <w:szCs w:val="20"/>
                <w:lang w:eastAsia="ar-SA"/>
              </w:rPr>
              <w:t>Caldaie</w:t>
            </w:r>
            <w:proofErr w:type="spellEnd"/>
            <w:r w:rsidRPr="00C844F4">
              <w:rPr>
                <w:rFonts w:ascii="Arial" w:eastAsia="Times New Roman" w:hAnsi="Arial" w:cs="Arial"/>
                <w:sz w:val="20"/>
                <w:szCs w:val="20"/>
                <w:lang w:eastAsia="ar-SA"/>
              </w:rPr>
              <w:t xml:space="preserve"> REX 240</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92,31</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I</w:t>
            </w:r>
            <w:r w:rsidRPr="00C844F4">
              <w:rPr>
                <w:rFonts w:ascii="Arial" w:eastAsia="Times New Roman" w:hAnsi="Arial" w:cs="Arial"/>
                <w:sz w:val="20"/>
                <w:szCs w:val="20"/>
                <w:lang w:val="en-US" w:eastAsia="ar-SA"/>
              </w:rPr>
              <w:t>CI</w:t>
            </w:r>
            <w:r w:rsidRPr="00C844F4">
              <w:rPr>
                <w:rFonts w:ascii="Arial" w:eastAsia="Times New Roman" w:hAnsi="Arial" w:cs="Arial"/>
                <w:sz w:val="20"/>
                <w:szCs w:val="20"/>
                <w:lang w:eastAsia="ar-SA"/>
              </w:rPr>
              <w:t xml:space="preserve"> </w:t>
            </w:r>
            <w:proofErr w:type="spellStart"/>
            <w:r w:rsidRPr="00C844F4">
              <w:rPr>
                <w:rFonts w:ascii="Arial" w:eastAsia="Times New Roman" w:hAnsi="Arial" w:cs="Arial"/>
                <w:sz w:val="20"/>
                <w:szCs w:val="20"/>
                <w:lang w:eastAsia="ar-SA"/>
              </w:rPr>
              <w:t>Caldaie</w:t>
            </w:r>
            <w:proofErr w:type="spellEnd"/>
            <w:r w:rsidRPr="00C844F4">
              <w:rPr>
                <w:rFonts w:ascii="Arial" w:eastAsia="Times New Roman" w:hAnsi="Arial" w:cs="Arial"/>
                <w:sz w:val="20"/>
                <w:szCs w:val="20"/>
                <w:lang w:eastAsia="ar-SA"/>
              </w:rPr>
              <w:t xml:space="preserve"> REX 240</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92,31</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keepNext/>
        <w:keepLines/>
        <w:spacing w:before="200" w:after="0" w:line="360" w:lineRule="auto"/>
        <w:jc w:val="center"/>
        <w:outlineLvl w:val="5"/>
        <w:rPr>
          <w:rFonts w:ascii="Arial" w:eastAsia="Times New Roman" w:hAnsi="Arial" w:cs="Arial"/>
          <w:i/>
          <w:iCs/>
          <w:color w:val="000000"/>
          <w:sz w:val="24"/>
        </w:rPr>
      </w:pPr>
      <w:r w:rsidRPr="00C844F4">
        <w:rPr>
          <w:rFonts w:ascii="Arial" w:eastAsia="Times New Roman" w:hAnsi="Arial" w:cs="Arial"/>
          <w:i/>
          <w:iCs/>
          <w:color w:val="000000"/>
          <w:sz w:val="24"/>
        </w:rPr>
        <w:t>Вспомогательное оборудование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котельной установлено следующее насосное оборудование:</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два сетевых насоса (№ 1, № 2) марки </w:t>
      </w:r>
      <w:proofErr w:type="spellStart"/>
      <w:r w:rsidRPr="00C844F4">
        <w:rPr>
          <w:rFonts w:ascii="Arial" w:eastAsia="Calibri" w:hAnsi="Arial" w:cs="Times New Roman"/>
          <w:sz w:val="24"/>
        </w:rPr>
        <w:t>Grundfos</w:t>
      </w:r>
      <w:proofErr w:type="spellEnd"/>
      <w:r w:rsidRPr="00C844F4">
        <w:rPr>
          <w:rFonts w:ascii="Arial" w:eastAsia="Calibri" w:hAnsi="Arial" w:cs="Times New Roman"/>
          <w:sz w:val="24"/>
        </w:rPr>
        <w:t xml:space="preserve"> </w:t>
      </w:r>
      <w:r w:rsidRPr="00C844F4">
        <w:rPr>
          <w:rFonts w:ascii="Arial" w:eastAsia="Calibri" w:hAnsi="Arial" w:cs="Times New Roman"/>
          <w:sz w:val="24"/>
          <w:lang w:val="en-US"/>
        </w:rPr>
        <w:t>N</w:t>
      </w:r>
      <w:r w:rsidRPr="00C844F4">
        <w:rPr>
          <w:rFonts w:ascii="Arial" w:eastAsia="Calibri" w:hAnsi="Arial" w:cs="Times New Roman"/>
          <w:sz w:val="24"/>
        </w:rPr>
        <w:t>B 80-160/161 A-F-A-BAQE производительностью до 191 м3/час, напором до 15м</w:t>
      </w:r>
      <w:proofErr w:type="gramStart"/>
      <w:r w:rsidRPr="00C844F4">
        <w:rPr>
          <w:rFonts w:ascii="Arial" w:eastAsia="Calibri" w:hAnsi="Arial" w:cs="Times New Roman"/>
          <w:sz w:val="24"/>
        </w:rPr>
        <w:t>.в</w:t>
      </w:r>
      <w:proofErr w:type="gramEnd"/>
      <w:r w:rsidRPr="00C844F4">
        <w:rPr>
          <w:rFonts w:ascii="Arial" w:eastAsia="Calibri" w:hAnsi="Arial" w:cs="Times New Roman"/>
          <w:sz w:val="24"/>
        </w:rPr>
        <w:t>од.ст, мощностью электродвигателя 0,75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четыре насоса ГВС:</w:t>
      </w:r>
    </w:p>
    <w:p w:rsidR="00C844F4" w:rsidRPr="00C844F4" w:rsidRDefault="00C844F4" w:rsidP="00C844F4">
      <w:pPr>
        <w:spacing w:after="0" w:line="360" w:lineRule="auto"/>
        <w:ind w:left="680" w:firstLine="1021"/>
        <w:contextualSpacing/>
        <w:jc w:val="both"/>
        <w:rPr>
          <w:rFonts w:ascii="Arial" w:eastAsia="Calibri" w:hAnsi="Arial" w:cs="Times New Roman"/>
          <w:sz w:val="24"/>
          <w:lang w:eastAsia="ru-RU"/>
        </w:rPr>
      </w:pPr>
      <w:r w:rsidRPr="00C844F4">
        <w:rPr>
          <w:rFonts w:ascii="Arial" w:eastAsia="Calibri" w:hAnsi="Arial" w:cs="Times New Roman"/>
          <w:sz w:val="24"/>
          <w:lang w:eastAsia="ru-RU"/>
        </w:rPr>
        <w:t xml:space="preserve">два насоса (№ 1, № 2) марки </w:t>
      </w:r>
      <w:proofErr w:type="spellStart"/>
      <w:r w:rsidRPr="00C844F4">
        <w:rPr>
          <w:rFonts w:ascii="Arial" w:eastAsia="Calibri" w:hAnsi="Arial" w:cs="Times New Roman"/>
          <w:sz w:val="24"/>
          <w:lang w:eastAsia="ru-RU"/>
        </w:rPr>
        <w:t>Grundfos</w:t>
      </w:r>
      <w:proofErr w:type="spellEnd"/>
      <w:r w:rsidRPr="00C844F4">
        <w:rPr>
          <w:rFonts w:ascii="Arial" w:eastAsia="Calibri" w:hAnsi="Arial" w:cs="Times New Roman"/>
          <w:sz w:val="24"/>
          <w:lang w:eastAsia="ru-RU"/>
        </w:rPr>
        <w:t> TPD 32-230/2 A-F-A-RUUE, производительностью до 7,1 м3/ч, напором до 4,9 м в. ст., мощностью электродвигателя 0,75 кВт;</w:t>
      </w:r>
    </w:p>
    <w:p w:rsidR="00C844F4" w:rsidRPr="00C844F4" w:rsidRDefault="00C844F4" w:rsidP="00C844F4">
      <w:pPr>
        <w:spacing w:after="0" w:line="360" w:lineRule="auto"/>
        <w:ind w:left="680" w:firstLine="1021"/>
        <w:contextualSpacing/>
        <w:jc w:val="both"/>
        <w:rPr>
          <w:rFonts w:ascii="Arial" w:eastAsia="Calibri" w:hAnsi="Arial" w:cs="Times New Roman"/>
          <w:sz w:val="24"/>
          <w:lang w:eastAsia="ru-RU"/>
        </w:rPr>
      </w:pPr>
      <w:r w:rsidRPr="00C844F4">
        <w:rPr>
          <w:rFonts w:ascii="Arial" w:eastAsia="Calibri" w:hAnsi="Arial" w:cs="Times New Roman"/>
          <w:sz w:val="24"/>
          <w:lang w:eastAsia="ru-RU"/>
        </w:rPr>
        <w:t xml:space="preserve">два насоса (№ 3, № 4) марки </w:t>
      </w:r>
      <w:proofErr w:type="spellStart"/>
      <w:r w:rsidRPr="00C844F4">
        <w:rPr>
          <w:rFonts w:ascii="Arial" w:eastAsia="Calibri" w:hAnsi="Arial" w:cs="Times New Roman"/>
          <w:sz w:val="24"/>
          <w:lang w:eastAsia="ru-RU"/>
        </w:rPr>
        <w:t>Grundfos</w:t>
      </w:r>
      <w:proofErr w:type="spellEnd"/>
      <w:r w:rsidRPr="00C844F4">
        <w:rPr>
          <w:rFonts w:ascii="Arial" w:eastAsia="Calibri" w:hAnsi="Arial" w:cs="Times New Roman"/>
          <w:sz w:val="24"/>
          <w:lang w:eastAsia="ru-RU"/>
        </w:rPr>
        <w:t> TP</w:t>
      </w:r>
      <w:proofErr w:type="gramStart"/>
      <w:r w:rsidRPr="00C844F4">
        <w:rPr>
          <w:rFonts w:ascii="Arial" w:eastAsia="Calibri" w:hAnsi="Arial" w:cs="Times New Roman"/>
          <w:sz w:val="24"/>
          <w:lang w:eastAsia="ru-RU"/>
        </w:rPr>
        <w:t>О</w:t>
      </w:r>
      <w:proofErr w:type="gramEnd"/>
      <w:r w:rsidRPr="00C844F4">
        <w:rPr>
          <w:rFonts w:ascii="Arial" w:eastAsia="Calibri" w:hAnsi="Arial" w:cs="Times New Roman"/>
          <w:sz w:val="24"/>
          <w:lang w:eastAsia="ru-RU"/>
        </w:rPr>
        <w:t> 80-110/4 A-F-В-BAQE, производительностью до 49,7 м3/ч, напором до 9 м в. ст., мощностью электродвигателя 2,2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два циркуляционных насоса котлового контура (№ 1, № 2) марки </w:t>
      </w:r>
      <w:proofErr w:type="spellStart"/>
      <w:r w:rsidRPr="00C844F4">
        <w:rPr>
          <w:rFonts w:ascii="Arial" w:eastAsia="Calibri" w:hAnsi="Arial" w:cs="Times New Roman"/>
          <w:sz w:val="24"/>
        </w:rPr>
        <w:t>Grundfos</w:t>
      </w:r>
      <w:proofErr w:type="spellEnd"/>
      <w:r w:rsidRPr="00C844F4">
        <w:rPr>
          <w:rFonts w:ascii="Arial" w:eastAsia="Calibri" w:hAnsi="Arial" w:cs="Times New Roman"/>
          <w:sz w:val="24"/>
        </w:rPr>
        <w:t xml:space="preserve"> NB 150-200/218-208 A-F-A-BAQE производительностью до 381,6 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8,5 м в. ст., мощность электродвигателя 11 кВт.</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58" w:name="_Toc431826819"/>
      <w:bookmarkStart w:id="59" w:name="_Toc434582484"/>
      <w:r w:rsidRPr="00C844F4">
        <w:rPr>
          <w:rFonts w:ascii="Arial" w:eastAsia="Times New Roman" w:hAnsi="Arial" w:cs="Times New Roman"/>
          <w:b/>
          <w:bCs/>
          <w:sz w:val="24"/>
        </w:rPr>
        <w:t>Котельная АО «Глазов-молоко»</w:t>
      </w:r>
      <w:bookmarkEnd w:id="58"/>
      <w:bookmarkEnd w:id="59"/>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Находится по адресу: г. Глазов, ул. Драгунова, 51. </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Структура основного оборудования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состав основного оборудования котельной входят: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два паровых котла марки ДЕ 16-14 ГМ с установленной паспортной мощностью 10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каждый (</w:t>
      </w:r>
      <w:proofErr w:type="spellStart"/>
      <w:r w:rsidRPr="00C844F4">
        <w:rPr>
          <w:rFonts w:ascii="Arial" w:eastAsia="Calibri" w:hAnsi="Arial" w:cs="Times New Roman"/>
          <w:sz w:val="24"/>
        </w:rPr>
        <w:t>паропроизводительностью</w:t>
      </w:r>
      <w:proofErr w:type="spellEnd"/>
      <w:r w:rsidRPr="00C844F4">
        <w:rPr>
          <w:rFonts w:ascii="Arial" w:eastAsia="Calibri" w:hAnsi="Arial" w:cs="Times New Roman"/>
          <w:sz w:val="24"/>
        </w:rPr>
        <w:t xml:space="preserve"> 16,0 т/ ч);</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один паровой котел марки ДЕ 10-14 ГМ с установленной паспортной мощностью 7,0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w:t>
      </w:r>
      <w:proofErr w:type="spellStart"/>
      <w:r w:rsidRPr="00C844F4">
        <w:rPr>
          <w:rFonts w:ascii="Arial" w:eastAsia="Calibri" w:hAnsi="Arial" w:cs="Times New Roman"/>
          <w:sz w:val="24"/>
        </w:rPr>
        <w:t>паропроизводительностью</w:t>
      </w:r>
      <w:proofErr w:type="spellEnd"/>
      <w:r w:rsidRPr="00C844F4">
        <w:rPr>
          <w:rFonts w:ascii="Arial" w:eastAsia="Calibri" w:hAnsi="Arial" w:cs="Times New Roman"/>
          <w:sz w:val="24"/>
        </w:rPr>
        <w:t xml:space="preserve"> 10,0 т/ч).</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Основной вид используемого топлива на котельной – газ. Резервное топливо – не предусмотрено.</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lastRenderedPageBreak/>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_Ref431472672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16</w:t>
      </w:r>
      <w:r w:rsidRPr="00C844F4">
        <w:rPr>
          <w:rFonts w:ascii="Arial" w:eastAsia="Calibri" w:hAnsi="Arial" w:cs="Times New Roman"/>
          <w:sz w:val="24"/>
        </w:rPr>
        <w:fldChar w:fldCharType="end"/>
      </w:r>
      <w:r w:rsidRPr="00C844F4">
        <w:rPr>
          <w:rFonts w:ascii="Arial" w:eastAsia="Calibri" w:hAnsi="Arial" w:cs="Times New Roman"/>
          <w:sz w:val="24"/>
        </w:rPr>
        <w:t xml:space="preserve"> </w:t>
      </w:r>
      <w:proofErr w:type="gramStart"/>
      <w:r w:rsidRPr="00C844F4">
        <w:rPr>
          <w:rFonts w:ascii="Arial" w:eastAsia="Calibri" w:hAnsi="Arial" w:cs="Times New Roman"/>
          <w:sz w:val="24"/>
        </w:rPr>
        <w:t>приведены</w:t>
      </w:r>
      <w:proofErr w:type="gramEnd"/>
      <w:r w:rsidRPr="00C844F4">
        <w:rPr>
          <w:rFonts w:ascii="Arial" w:eastAsia="Calibri" w:hAnsi="Arial" w:cs="Times New Roman"/>
          <w:sz w:val="24"/>
        </w:rPr>
        <w:t xml:space="preserve"> КПД установленных котлов.</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60" w:name="_Ref431472672"/>
      <w:r w:rsidRPr="00C844F4">
        <w:rPr>
          <w:rFonts w:ascii="Arial" w:eastAsia="Calibri" w:hAnsi="Arial" w:cs="Times New Roman"/>
          <w:noProof/>
          <w:sz w:val="24"/>
        </w:rPr>
        <w:t>16</w:t>
      </w:r>
      <w:bookmarkEnd w:id="60"/>
      <w:r w:rsidRPr="00C844F4">
        <w:rPr>
          <w:rFonts w:ascii="Arial" w:eastAsia="Calibri" w:hAnsi="Arial" w:cs="Times New Roman"/>
          <w:noProof/>
          <w:sz w:val="24"/>
        </w:rPr>
        <w:fldChar w:fldCharType="end"/>
      </w:r>
      <w:r w:rsidRPr="00C844F4">
        <w:rPr>
          <w:rFonts w:ascii="Arial" w:eastAsia="Calibri" w:hAnsi="Arial" w:cs="Times New Roman"/>
          <w:sz w:val="24"/>
        </w:rPr>
        <w:t xml:space="preserve"> – Коэффициенты полезного действия установленных котлов котельной АО «Глазов-молоко»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шт.</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КПД, %</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ДЕ 16-14 ГМ</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90</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ДЕ 16-14 ГМ</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90</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ДЕ 10-14 ГМ</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90</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Вспомогательное оборудование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котельной установлено следующее насосное оборудование:</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два сетевых насоса (№ 1, № 2) марки</w:t>
      </w:r>
      <w:proofErr w:type="gramStart"/>
      <w:r w:rsidRPr="00C844F4">
        <w:rPr>
          <w:rFonts w:ascii="Arial" w:eastAsia="Calibri" w:hAnsi="Arial" w:cs="Times New Roman"/>
          <w:sz w:val="24"/>
        </w:rPr>
        <w:t xml:space="preserve"> К</w:t>
      </w:r>
      <w:proofErr w:type="gramEnd"/>
      <w:r w:rsidRPr="00C844F4">
        <w:rPr>
          <w:rFonts w:ascii="Arial" w:eastAsia="Calibri" w:hAnsi="Arial" w:cs="Times New Roman"/>
          <w:sz w:val="24"/>
        </w:rPr>
        <w:t> 160/30: производительность до 160 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30 м в. ст., мощность электродвигателя 30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два насоса ГВС (№ 1, № 2) марки</w:t>
      </w:r>
      <w:proofErr w:type="gramStart"/>
      <w:r w:rsidRPr="00C844F4">
        <w:rPr>
          <w:rFonts w:ascii="Arial" w:eastAsia="Calibri" w:hAnsi="Arial" w:cs="Times New Roman"/>
          <w:sz w:val="24"/>
        </w:rPr>
        <w:t xml:space="preserve"> К</w:t>
      </w:r>
      <w:proofErr w:type="gramEnd"/>
      <w:r w:rsidRPr="00C844F4">
        <w:rPr>
          <w:rFonts w:ascii="Arial" w:eastAsia="Calibri" w:hAnsi="Arial" w:cs="Times New Roman"/>
          <w:sz w:val="24"/>
        </w:rPr>
        <w:t> 45/30: производительность до 45 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30 м в. ст., мощность электродвигателя 7,5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два насоса питательных (№ 1, № 2) марки CR 45-9-2: производительность до 57 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220 м в. ст., мощность электродвигателя 7,5кВт;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два насоса солевых (№ 1, № 2) марки</w:t>
      </w:r>
      <w:proofErr w:type="gramStart"/>
      <w:r w:rsidRPr="00C844F4">
        <w:rPr>
          <w:rFonts w:ascii="Arial" w:eastAsia="Calibri" w:hAnsi="Arial" w:cs="Times New Roman"/>
          <w:sz w:val="24"/>
        </w:rPr>
        <w:t xml:space="preserve"> К</w:t>
      </w:r>
      <w:proofErr w:type="gramEnd"/>
      <w:r w:rsidRPr="00C844F4">
        <w:rPr>
          <w:rFonts w:ascii="Arial" w:eastAsia="Calibri" w:hAnsi="Arial" w:cs="Times New Roman"/>
          <w:sz w:val="24"/>
        </w:rPr>
        <w:t> 45/30: производительность до 45</w:t>
      </w:r>
      <w:r w:rsidRPr="00C844F4">
        <w:rPr>
          <w:rFonts w:ascii="Arial" w:eastAsia="Calibri" w:hAnsi="Arial" w:cs="Times New Roman"/>
          <w:sz w:val="24"/>
          <w:lang w:val="en-US"/>
        </w:rPr>
        <w:t> </w:t>
      </w:r>
      <w:r w:rsidRPr="00C844F4">
        <w:rPr>
          <w:rFonts w:ascii="Arial" w:eastAsia="Calibri" w:hAnsi="Arial" w:cs="Times New Roman"/>
          <w:sz w:val="24"/>
        </w:rPr>
        <w:t>м</w:t>
      </w:r>
      <w:r w:rsidRPr="00C844F4">
        <w:rPr>
          <w:rFonts w:ascii="Arial" w:eastAsia="Calibri" w:hAnsi="Arial" w:cs="Times New Roman"/>
          <w:sz w:val="24"/>
          <w:vertAlign w:val="superscript"/>
        </w:rPr>
        <w:t>3</w:t>
      </w:r>
      <w:r w:rsidRPr="00C844F4">
        <w:rPr>
          <w:rFonts w:ascii="Arial" w:eastAsia="Calibri" w:hAnsi="Arial" w:cs="Times New Roman"/>
          <w:sz w:val="24"/>
        </w:rPr>
        <w:t>/ч, напор до 30 м в. ст., мощность электродвигателя 7,5 кВт.</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Котельная оснащена системой водоподготовки, которая включает: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фильтр натрий-</w:t>
      </w:r>
      <w:proofErr w:type="spellStart"/>
      <w:r w:rsidRPr="00C844F4">
        <w:rPr>
          <w:rFonts w:ascii="Arial" w:eastAsia="Calibri" w:hAnsi="Arial" w:cs="Times New Roman"/>
          <w:sz w:val="24"/>
        </w:rPr>
        <w:t>катионитовый</w:t>
      </w:r>
      <w:proofErr w:type="spellEnd"/>
      <w:r w:rsidRPr="00C844F4">
        <w:rPr>
          <w:rFonts w:ascii="Arial" w:eastAsia="Calibri" w:hAnsi="Arial" w:cs="Times New Roman"/>
          <w:sz w:val="24"/>
        </w:rPr>
        <w:t xml:space="preserve"> первой ступени (</w:t>
      </w:r>
      <w:proofErr w:type="spellStart"/>
      <w:r w:rsidRPr="00C844F4">
        <w:rPr>
          <w:rFonts w:ascii="Arial" w:eastAsia="Calibri" w:hAnsi="Arial" w:cs="Times New Roman"/>
          <w:sz w:val="24"/>
        </w:rPr>
        <w:t>ФИПа</w:t>
      </w:r>
      <w:proofErr w:type="spellEnd"/>
      <w:r w:rsidRPr="00C844F4">
        <w:rPr>
          <w:rFonts w:ascii="Arial" w:eastAsia="Calibri" w:hAnsi="Arial" w:cs="Times New Roman"/>
          <w:sz w:val="24"/>
        </w:rPr>
        <w:t>-</w:t>
      </w:r>
      <w:r w:rsidRPr="00C844F4">
        <w:rPr>
          <w:rFonts w:ascii="Arial" w:eastAsia="Calibri" w:hAnsi="Arial" w:cs="Times New Roman"/>
          <w:sz w:val="24"/>
          <w:lang w:val="en-US"/>
        </w:rPr>
        <w:t>I</w:t>
      </w:r>
      <w:r w:rsidRPr="00C844F4">
        <w:rPr>
          <w:rFonts w:ascii="Arial" w:eastAsia="Calibri" w:hAnsi="Arial" w:cs="Times New Roman"/>
          <w:sz w:val="24"/>
        </w:rPr>
        <w:t>-1,4-0,16-Na) производительностью 25 т/ч;</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фильтр натрий-</w:t>
      </w:r>
      <w:proofErr w:type="spellStart"/>
      <w:r w:rsidRPr="00C844F4">
        <w:rPr>
          <w:rFonts w:ascii="Arial" w:eastAsia="Calibri" w:hAnsi="Arial" w:cs="Times New Roman"/>
          <w:sz w:val="24"/>
        </w:rPr>
        <w:t>катионитовый</w:t>
      </w:r>
      <w:proofErr w:type="spellEnd"/>
      <w:r w:rsidRPr="00C844F4">
        <w:rPr>
          <w:rFonts w:ascii="Arial" w:eastAsia="Calibri" w:hAnsi="Arial" w:cs="Times New Roman"/>
          <w:sz w:val="24"/>
        </w:rPr>
        <w:t xml:space="preserve"> второй ступени (</w:t>
      </w:r>
      <w:proofErr w:type="spellStart"/>
      <w:r w:rsidRPr="00C844F4">
        <w:rPr>
          <w:rFonts w:ascii="Arial" w:eastAsia="Calibri" w:hAnsi="Arial" w:cs="Times New Roman"/>
          <w:sz w:val="24"/>
        </w:rPr>
        <w:t>ФИПа</w:t>
      </w:r>
      <w:proofErr w:type="spellEnd"/>
      <w:r w:rsidRPr="00C844F4">
        <w:rPr>
          <w:rFonts w:ascii="Arial" w:eastAsia="Calibri" w:hAnsi="Arial" w:cs="Times New Roman"/>
          <w:sz w:val="24"/>
        </w:rPr>
        <w:t>-</w:t>
      </w:r>
      <w:r w:rsidRPr="00C844F4">
        <w:rPr>
          <w:rFonts w:ascii="Arial" w:eastAsia="Calibri" w:hAnsi="Arial" w:cs="Times New Roman"/>
          <w:sz w:val="24"/>
          <w:lang w:val="en-US"/>
        </w:rPr>
        <w:t>II</w:t>
      </w:r>
      <w:r w:rsidRPr="00C844F4">
        <w:rPr>
          <w:rFonts w:ascii="Arial" w:eastAsia="Calibri" w:hAnsi="Arial" w:cs="Times New Roman"/>
          <w:sz w:val="24"/>
        </w:rPr>
        <w:t>-1,4-0,16-Na) производительностью 50 т/ч;</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деаэратор ДА 25/50 объемом 50м</w:t>
      </w:r>
      <w:r w:rsidRPr="00C844F4">
        <w:rPr>
          <w:rFonts w:ascii="Arial" w:eastAsia="Calibri" w:hAnsi="Arial" w:cs="Times New Roman"/>
          <w:sz w:val="24"/>
          <w:vertAlign w:val="superscript"/>
        </w:rPr>
        <w:t>3</w:t>
      </w:r>
      <w:r w:rsidRPr="00C844F4">
        <w:rPr>
          <w:rFonts w:ascii="Arial" w:eastAsia="Calibri" w:hAnsi="Arial" w:cs="Times New Roman"/>
          <w:sz w:val="24"/>
        </w:rPr>
        <w:t>, производительностью 25 т/ч.</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61" w:name="_Toc431826820"/>
      <w:bookmarkStart w:id="62" w:name="_Toc434582485"/>
      <w:r w:rsidRPr="00C844F4">
        <w:rPr>
          <w:rFonts w:ascii="Arial" w:eastAsia="Times New Roman" w:hAnsi="Arial" w:cs="Times New Roman"/>
          <w:b/>
          <w:bCs/>
          <w:sz w:val="24"/>
        </w:rPr>
        <w:t>Котельная АО «МРСК Центра и Приволжья»</w:t>
      </w:r>
      <w:bookmarkEnd w:id="61"/>
      <w:bookmarkEnd w:id="62"/>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Находится по адресу: г. Глазов, ул. Драгунова, 77. </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Структура основного оборудования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состав основного оборудования котельной входят два водогрейных котла марки RS-D 2000 установленной паспортной мощностью 1,72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каждый и один водогрейный котел марки RS-D 1000 установленной паспортной мощностью 0,86 Гкал/ч.</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Основной вид используемого топлива на котельной – газ. Резервное топливо – не предусмотрено.</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_Ref431472716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17</w:t>
      </w:r>
      <w:r w:rsidRPr="00C844F4">
        <w:rPr>
          <w:rFonts w:ascii="Arial" w:eastAsia="Calibri" w:hAnsi="Arial" w:cs="Times New Roman"/>
          <w:sz w:val="24"/>
        </w:rPr>
        <w:fldChar w:fldCharType="end"/>
      </w:r>
      <w:r w:rsidRPr="00C844F4">
        <w:rPr>
          <w:rFonts w:ascii="Arial" w:eastAsia="Calibri" w:hAnsi="Arial" w:cs="Times New Roman"/>
          <w:sz w:val="24"/>
        </w:rPr>
        <w:t xml:space="preserve"> </w:t>
      </w:r>
      <w:proofErr w:type="gramStart"/>
      <w:r w:rsidRPr="00C844F4">
        <w:rPr>
          <w:rFonts w:ascii="Arial" w:eastAsia="Calibri" w:hAnsi="Arial" w:cs="Times New Roman"/>
          <w:sz w:val="24"/>
        </w:rPr>
        <w:t>приведены</w:t>
      </w:r>
      <w:proofErr w:type="gramEnd"/>
      <w:r w:rsidRPr="00C844F4">
        <w:rPr>
          <w:rFonts w:ascii="Arial" w:eastAsia="Calibri" w:hAnsi="Arial" w:cs="Times New Roman"/>
          <w:sz w:val="24"/>
        </w:rPr>
        <w:t xml:space="preserve"> КПД установленных котлов.</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63" w:name="_Ref431472716"/>
      <w:r w:rsidRPr="00C844F4">
        <w:rPr>
          <w:rFonts w:ascii="Arial" w:eastAsia="Calibri" w:hAnsi="Arial" w:cs="Times New Roman"/>
          <w:noProof/>
          <w:sz w:val="24"/>
        </w:rPr>
        <w:t>17</w:t>
      </w:r>
      <w:bookmarkEnd w:id="63"/>
      <w:r w:rsidRPr="00C844F4">
        <w:rPr>
          <w:rFonts w:ascii="Arial" w:eastAsia="Calibri" w:hAnsi="Arial" w:cs="Times New Roman"/>
          <w:noProof/>
          <w:sz w:val="24"/>
        </w:rPr>
        <w:fldChar w:fldCharType="end"/>
      </w:r>
      <w:r w:rsidRPr="00C844F4">
        <w:rPr>
          <w:rFonts w:ascii="Arial" w:eastAsia="Calibri" w:hAnsi="Arial" w:cs="Times New Roman"/>
          <w:sz w:val="24"/>
        </w:rPr>
        <w:t xml:space="preserve"> – Коэффициенты полезного действия установленных котлов котельной АО «МРСК Центра и Приволжья»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шт.</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КПД, %</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RS-D 2000</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97</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RS-D 2000</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97</w:t>
            </w:r>
          </w:p>
        </w:tc>
      </w:tr>
      <w:tr w:rsidR="00C844F4" w:rsidRPr="00C844F4" w:rsidTr="00C844F4">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RS-D 1000</w:t>
            </w:r>
          </w:p>
        </w:tc>
        <w:tc>
          <w:tcPr>
            <w:tcW w:w="3190"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3191"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97</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Вспомогательное оборудование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 котельной установлены следующие насосы:</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четыре сетевых насоса, в т. ч.:</w:t>
      </w:r>
    </w:p>
    <w:p w:rsidR="00C844F4" w:rsidRPr="00C844F4" w:rsidRDefault="00C844F4" w:rsidP="00C844F4">
      <w:pPr>
        <w:spacing w:after="0" w:line="360" w:lineRule="auto"/>
        <w:ind w:left="680" w:firstLine="1021"/>
        <w:contextualSpacing/>
        <w:jc w:val="both"/>
        <w:rPr>
          <w:rFonts w:ascii="Arial" w:eastAsia="Calibri" w:hAnsi="Arial" w:cs="Times New Roman"/>
          <w:sz w:val="24"/>
          <w:lang w:eastAsia="ru-RU"/>
        </w:rPr>
      </w:pPr>
      <w:r w:rsidRPr="00C844F4">
        <w:rPr>
          <w:rFonts w:ascii="Arial" w:eastAsia="Calibri" w:hAnsi="Arial" w:cs="Times New Roman"/>
          <w:sz w:val="24"/>
          <w:lang w:eastAsia="ru-RU"/>
        </w:rPr>
        <w:t xml:space="preserve">три насоса (№1, №2, №3) марки </w:t>
      </w:r>
      <w:proofErr w:type="spellStart"/>
      <w:r w:rsidRPr="00C844F4">
        <w:rPr>
          <w:rFonts w:ascii="Arial" w:eastAsia="Calibri" w:hAnsi="Arial" w:cs="Times New Roman"/>
          <w:sz w:val="24"/>
          <w:lang w:eastAsia="ru-RU"/>
        </w:rPr>
        <w:t>Grundfos</w:t>
      </w:r>
      <w:proofErr w:type="spellEnd"/>
      <w:r w:rsidRPr="00C844F4">
        <w:rPr>
          <w:rFonts w:ascii="Arial" w:eastAsia="Calibri" w:hAnsi="Arial" w:cs="Times New Roman"/>
          <w:sz w:val="24"/>
          <w:lang w:eastAsia="ru-RU"/>
        </w:rPr>
        <w:t xml:space="preserve"> каждый производительность до 114,8 м</w:t>
      </w:r>
      <w:r w:rsidRPr="00C844F4">
        <w:rPr>
          <w:rFonts w:ascii="Arial" w:eastAsia="Calibri" w:hAnsi="Arial" w:cs="Times New Roman"/>
          <w:sz w:val="24"/>
          <w:vertAlign w:val="superscript"/>
          <w:lang w:eastAsia="ru-RU"/>
        </w:rPr>
        <w:t>3</w:t>
      </w:r>
      <w:r w:rsidRPr="00C844F4">
        <w:rPr>
          <w:rFonts w:ascii="Arial" w:eastAsia="Calibri" w:hAnsi="Arial" w:cs="Times New Roman"/>
          <w:sz w:val="24"/>
          <w:lang w:eastAsia="ru-RU"/>
        </w:rPr>
        <w:t>/ч, мощностью электродвигателя 15 кВт;</w:t>
      </w:r>
    </w:p>
    <w:p w:rsidR="00C844F4" w:rsidRPr="00C844F4" w:rsidRDefault="00C844F4" w:rsidP="00C844F4">
      <w:pPr>
        <w:spacing w:after="0" w:line="360" w:lineRule="auto"/>
        <w:ind w:left="680" w:firstLine="1021"/>
        <w:contextualSpacing/>
        <w:jc w:val="both"/>
        <w:rPr>
          <w:rFonts w:ascii="Arial" w:eastAsia="Calibri" w:hAnsi="Arial" w:cs="Times New Roman"/>
          <w:sz w:val="24"/>
          <w:lang w:eastAsia="ru-RU"/>
        </w:rPr>
      </w:pPr>
      <w:r w:rsidRPr="00C844F4">
        <w:rPr>
          <w:rFonts w:ascii="Arial" w:eastAsia="Calibri" w:hAnsi="Arial" w:cs="Times New Roman"/>
          <w:sz w:val="24"/>
          <w:lang w:eastAsia="ru-RU"/>
        </w:rPr>
        <w:t xml:space="preserve">один насос (№ 4) марки </w:t>
      </w:r>
      <w:proofErr w:type="spellStart"/>
      <w:r w:rsidRPr="00C844F4">
        <w:rPr>
          <w:rFonts w:ascii="Arial" w:eastAsia="Calibri" w:hAnsi="Arial" w:cs="Times New Roman"/>
          <w:sz w:val="24"/>
          <w:lang w:eastAsia="ru-RU"/>
        </w:rPr>
        <w:t>Grundfos</w:t>
      </w:r>
      <w:proofErr w:type="spellEnd"/>
      <w:r w:rsidRPr="00C844F4">
        <w:rPr>
          <w:rFonts w:ascii="Arial" w:eastAsia="Calibri" w:hAnsi="Arial" w:cs="Times New Roman"/>
          <w:sz w:val="24"/>
          <w:lang w:eastAsia="ru-RU"/>
        </w:rPr>
        <w:t xml:space="preserve"> производительностью до 27,4 м</w:t>
      </w:r>
      <w:r w:rsidRPr="00C844F4">
        <w:rPr>
          <w:rFonts w:ascii="Arial" w:eastAsia="Calibri" w:hAnsi="Arial" w:cs="Times New Roman"/>
          <w:sz w:val="24"/>
          <w:vertAlign w:val="superscript"/>
          <w:lang w:eastAsia="ru-RU"/>
        </w:rPr>
        <w:t>3</w:t>
      </w:r>
      <w:r w:rsidRPr="00C844F4">
        <w:rPr>
          <w:rFonts w:ascii="Arial" w:eastAsia="Calibri" w:hAnsi="Arial" w:cs="Times New Roman"/>
          <w:sz w:val="24"/>
          <w:lang w:eastAsia="ru-RU"/>
        </w:rPr>
        <w:t>/ч, мощностью электродвигателя 3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три насоса рециркуляции котлов (№1, №2, №3) марки </w:t>
      </w:r>
      <w:proofErr w:type="spellStart"/>
      <w:r w:rsidRPr="00C844F4">
        <w:rPr>
          <w:rFonts w:ascii="Arial" w:eastAsia="Calibri" w:hAnsi="Arial" w:cs="Times New Roman"/>
          <w:sz w:val="24"/>
        </w:rPr>
        <w:t>Grundfos</w:t>
      </w:r>
      <w:proofErr w:type="spellEnd"/>
      <w:r w:rsidRPr="00C844F4">
        <w:rPr>
          <w:rFonts w:ascii="Arial" w:eastAsia="Calibri" w:hAnsi="Arial" w:cs="Times New Roman"/>
          <w:sz w:val="24"/>
        </w:rPr>
        <w:t>, каждый производительностью до 17,1 м</w:t>
      </w:r>
      <w:r w:rsidRPr="00C844F4">
        <w:rPr>
          <w:rFonts w:ascii="Arial" w:eastAsia="Calibri" w:hAnsi="Arial" w:cs="Times New Roman"/>
          <w:sz w:val="24"/>
          <w:vertAlign w:val="superscript"/>
        </w:rPr>
        <w:t>3</w:t>
      </w:r>
      <w:r w:rsidRPr="00C844F4">
        <w:rPr>
          <w:rFonts w:ascii="Arial" w:eastAsia="Calibri" w:hAnsi="Arial" w:cs="Times New Roman"/>
          <w:sz w:val="24"/>
        </w:rPr>
        <w:t>/ч, мощностью электродвигателя 0,37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 xml:space="preserve">один </w:t>
      </w:r>
      <w:proofErr w:type="spellStart"/>
      <w:r w:rsidRPr="00C844F4">
        <w:rPr>
          <w:rFonts w:ascii="Arial" w:eastAsia="Calibri" w:hAnsi="Arial" w:cs="Times New Roman"/>
          <w:sz w:val="24"/>
        </w:rPr>
        <w:t>подпиточный</w:t>
      </w:r>
      <w:proofErr w:type="spellEnd"/>
      <w:r w:rsidRPr="00C844F4">
        <w:rPr>
          <w:rFonts w:ascii="Arial" w:eastAsia="Calibri" w:hAnsi="Arial" w:cs="Times New Roman"/>
          <w:sz w:val="24"/>
        </w:rPr>
        <w:t xml:space="preserve"> насосы (№ 1) марки </w:t>
      </w:r>
      <w:proofErr w:type="spellStart"/>
      <w:r w:rsidRPr="00C844F4">
        <w:rPr>
          <w:rFonts w:ascii="Arial" w:eastAsia="Calibri" w:hAnsi="Arial" w:cs="Times New Roman"/>
          <w:sz w:val="24"/>
        </w:rPr>
        <w:t>Grundfos</w:t>
      </w:r>
      <w:proofErr w:type="spellEnd"/>
      <w:r w:rsidRPr="00C844F4">
        <w:rPr>
          <w:rFonts w:ascii="Arial" w:eastAsia="Calibri" w:hAnsi="Arial" w:cs="Times New Roman"/>
          <w:sz w:val="24"/>
        </w:rPr>
        <w:t xml:space="preserve"> производительностью до 17 м</w:t>
      </w:r>
      <w:r w:rsidRPr="00C844F4">
        <w:rPr>
          <w:rFonts w:ascii="Arial" w:eastAsia="Calibri" w:hAnsi="Arial" w:cs="Times New Roman"/>
          <w:sz w:val="24"/>
          <w:vertAlign w:val="superscript"/>
        </w:rPr>
        <w:t>3</w:t>
      </w:r>
      <w:r w:rsidRPr="00C844F4">
        <w:rPr>
          <w:rFonts w:ascii="Arial" w:eastAsia="Calibri" w:hAnsi="Arial" w:cs="Times New Roman"/>
          <w:sz w:val="24"/>
        </w:rPr>
        <w:t>/ч, мощностью электродвигателя 2,2 кВт;</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два насоса, повышающих давление сетевой воды:</w:t>
      </w:r>
    </w:p>
    <w:p w:rsidR="00C844F4" w:rsidRPr="00C844F4" w:rsidRDefault="00C844F4" w:rsidP="00C844F4">
      <w:pPr>
        <w:spacing w:after="0" w:line="360" w:lineRule="auto"/>
        <w:ind w:left="680" w:firstLine="1021"/>
        <w:contextualSpacing/>
        <w:jc w:val="both"/>
        <w:rPr>
          <w:rFonts w:ascii="Arial" w:eastAsia="Calibri" w:hAnsi="Arial" w:cs="Times New Roman"/>
          <w:sz w:val="24"/>
          <w:lang w:eastAsia="ru-RU"/>
        </w:rPr>
      </w:pPr>
      <w:r w:rsidRPr="00C844F4">
        <w:rPr>
          <w:rFonts w:ascii="Arial" w:eastAsia="Calibri" w:hAnsi="Arial" w:cs="Times New Roman"/>
          <w:sz w:val="24"/>
          <w:lang w:eastAsia="ru-RU"/>
        </w:rPr>
        <w:t xml:space="preserve">насос № 1 марки </w:t>
      </w:r>
      <w:proofErr w:type="spellStart"/>
      <w:r w:rsidRPr="00C844F4">
        <w:rPr>
          <w:rFonts w:ascii="Arial" w:eastAsia="Calibri" w:hAnsi="Arial" w:cs="Times New Roman"/>
          <w:sz w:val="24"/>
          <w:lang w:eastAsia="ru-RU"/>
        </w:rPr>
        <w:t>Grundfos</w:t>
      </w:r>
      <w:proofErr w:type="spellEnd"/>
      <w:r w:rsidRPr="00C844F4">
        <w:rPr>
          <w:rFonts w:ascii="Arial" w:eastAsia="Calibri" w:hAnsi="Arial" w:cs="Times New Roman"/>
          <w:sz w:val="24"/>
          <w:lang w:eastAsia="ru-RU"/>
        </w:rPr>
        <w:t xml:space="preserve"> производительностью до 32,8 м</w:t>
      </w:r>
      <w:r w:rsidRPr="00C844F4">
        <w:rPr>
          <w:rFonts w:ascii="Arial" w:eastAsia="Calibri" w:hAnsi="Arial" w:cs="Times New Roman"/>
          <w:sz w:val="24"/>
          <w:vertAlign w:val="superscript"/>
          <w:lang w:eastAsia="ru-RU"/>
        </w:rPr>
        <w:t>3</w:t>
      </w:r>
      <w:r w:rsidRPr="00C844F4">
        <w:rPr>
          <w:rFonts w:ascii="Arial" w:eastAsia="Calibri" w:hAnsi="Arial" w:cs="Times New Roman"/>
          <w:sz w:val="24"/>
          <w:lang w:eastAsia="ru-RU"/>
        </w:rPr>
        <w:t>/ч, мощностью электродвигателя 2,2 кВт;</w:t>
      </w:r>
    </w:p>
    <w:p w:rsidR="00C844F4" w:rsidRPr="00C844F4" w:rsidRDefault="00C844F4" w:rsidP="00C844F4">
      <w:pPr>
        <w:spacing w:after="0" w:line="360" w:lineRule="auto"/>
        <w:ind w:left="680" w:firstLine="1021"/>
        <w:contextualSpacing/>
        <w:jc w:val="both"/>
        <w:rPr>
          <w:rFonts w:ascii="Arial" w:eastAsia="Calibri" w:hAnsi="Arial" w:cs="Times New Roman"/>
          <w:sz w:val="24"/>
          <w:lang w:eastAsia="ru-RU"/>
        </w:rPr>
      </w:pPr>
      <w:r w:rsidRPr="00C844F4">
        <w:rPr>
          <w:rFonts w:ascii="Arial" w:eastAsia="Calibri" w:hAnsi="Arial" w:cs="Times New Roman"/>
          <w:sz w:val="24"/>
          <w:lang w:eastAsia="ru-RU"/>
        </w:rPr>
        <w:t xml:space="preserve">насос № 2 марка </w:t>
      </w:r>
      <w:proofErr w:type="spellStart"/>
      <w:r w:rsidRPr="00C844F4">
        <w:rPr>
          <w:rFonts w:ascii="Arial" w:eastAsia="Calibri" w:hAnsi="Arial" w:cs="Times New Roman"/>
          <w:sz w:val="24"/>
          <w:lang w:eastAsia="ru-RU"/>
        </w:rPr>
        <w:t>Grundfos</w:t>
      </w:r>
      <w:proofErr w:type="spellEnd"/>
      <w:r w:rsidRPr="00C844F4">
        <w:rPr>
          <w:rFonts w:ascii="Arial" w:eastAsia="Calibri" w:hAnsi="Arial" w:cs="Times New Roman"/>
          <w:sz w:val="24"/>
          <w:lang w:eastAsia="ru-RU"/>
        </w:rPr>
        <w:t xml:space="preserve"> производительностью до 101,8 м</w:t>
      </w:r>
      <w:r w:rsidRPr="00C844F4">
        <w:rPr>
          <w:rFonts w:ascii="Arial" w:eastAsia="Calibri" w:hAnsi="Arial" w:cs="Times New Roman"/>
          <w:sz w:val="24"/>
          <w:vertAlign w:val="superscript"/>
          <w:lang w:eastAsia="ru-RU"/>
        </w:rPr>
        <w:t>3</w:t>
      </w:r>
      <w:r w:rsidRPr="00C844F4">
        <w:rPr>
          <w:rFonts w:ascii="Arial" w:eastAsia="Calibri" w:hAnsi="Arial" w:cs="Times New Roman"/>
          <w:sz w:val="24"/>
          <w:lang w:eastAsia="ru-RU"/>
        </w:rPr>
        <w:t>/ч, мощностью электродвигателя 11 кВт.</w:t>
      </w:r>
    </w:p>
    <w:p w:rsidR="00C844F4" w:rsidRPr="00C844F4" w:rsidRDefault="00C844F4" w:rsidP="00C844F4">
      <w:pPr>
        <w:jc w:val="center"/>
        <w:rPr>
          <w:rFonts w:ascii="Times New Roman" w:hAnsi="Times New Roman" w:cs="Aharoni"/>
          <w:b/>
          <w:sz w:val="24"/>
          <w:szCs w:val="24"/>
        </w:rPr>
      </w:pPr>
      <w:bookmarkStart w:id="64" w:name="_Toc431826821"/>
      <w:r w:rsidRPr="00C844F4">
        <w:rPr>
          <w:rFonts w:ascii="Times New Roman" w:hAnsi="Times New Roman" w:cs="Aharoni"/>
          <w:b/>
          <w:sz w:val="24"/>
          <w:szCs w:val="24"/>
        </w:rPr>
        <w:t>Параметры установленной тепловой мощности теплофикационного оборудования и теплофикационной установки</w:t>
      </w:r>
      <w:bookmarkEnd w:id="64"/>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таблицах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_Ref431472757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18</w:t>
      </w:r>
      <w:r w:rsidRPr="00C844F4">
        <w:rPr>
          <w:rFonts w:ascii="Arial" w:eastAsia="Calibri" w:hAnsi="Arial" w:cs="Times New Roman"/>
          <w:sz w:val="24"/>
        </w:rPr>
        <w:fldChar w:fldCharType="end"/>
      </w:r>
      <w:r w:rsidRPr="00C844F4">
        <w:rPr>
          <w:rFonts w:ascii="Arial" w:eastAsia="Calibri" w:hAnsi="Arial" w:cs="Times New Roman"/>
          <w:sz w:val="24"/>
        </w:rPr>
        <w:t xml:space="preserve"> и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_Ref431472831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19</w:t>
      </w:r>
      <w:r w:rsidRPr="00C844F4">
        <w:rPr>
          <w:rFonts w:ascii="Arial" w:eastAsia="Calibri" w:hAnsi="Arial" w:cs="Times New Roman"/>
          <w:sz w:val="24"/>
        </w:rPr>
        <w:fldChar w:fldCharType="end"/>
      </w:r>
      <w:r w:rsidRPr="00C844F4">
        <w:rPr>
          <w:rFonts w:ascii="Arial" w:eastAsia="Calibri" w:hAnsi="Arial" w:cs="Times New Roman"/>
          <w:sz w:val="24"/>
        </w:rPr>
        <w:t xml:space="preserve"> приведены параметры установленной тепловой мощности основных источников тепловой энергии г. Глазова. </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65" w:name="_Ref431472757"/>
      <w:r w:rsidRPr="00C844F4">
        <w:rPr>
          <w:rFonts w:ascii="Arial" w:eastAsia="Calibri" w:hAnsi="Arial" w:cs="Times New Roman"/>
          <w:noProof/>
          <w:sz w:val="24"/>
        </w:rPr>
        <w:t>18</w:t>
      </w:r>
      <w:bookmarkEnd w:id="65"/>
      <w:r w:rsidRPr="00C844F4">
        <w:rPr>
          <w:rFonts w:ascii="Arial" w:eastAsia="Calibri" w:hAnsi="Arial" w:cs="Times New Roman"/>
          <w:noProof/>
          <w:sz w:val="24"/>
        </w:rPr>
        <w:fldChar w:fldCharType="end"/>
      </w:r>
      <w:r w:rsidRPr="00C844F4">
        <w:rPr>
          <w:rFonts w:ascii="Arial" w:eastAsia="Calibri" w:hAnsi="Arial" w:cs="Times New Roman"/>
          <w:sz w:val="24"/>
        </w:rPr>
        <w:t xml:space="preserve"> – Параметры установленной тепловой мощности ТЭЦ ЧМЗ</w:t>
      </w:r>
    </w:p>
    <w:tbl>
      <w:tblPr>
        <w:tblW w:w="5000" w:type="pct"/>
        <w:tblLook w:val="04A0" w:firstRow="1" w:lastRow="0" w:firstColumn="1" w:lastColumn="0" w:noHBand="0" w:noVBand="1"/>
      </w:tblPr>
      <w:tblGrid>
        <w:gridCol w:w="5006"/>
        <w:gridCol w:w="913"/>
        <w:gridCol w:w="913"/>
        <w:gridCol w:w="913"/>
        <w:gridCol w:w="913"/>
        <w:gridCol w:w="913"/>
      </w:tblGrid>
      <w:tr w:rsidR="00C844F4" w:rsidRPr="00C844F4" w:rsidTr="00C844F4">
        <w:trPr>
          <w:trHeight w:val="300"/>
        </w:trPr>
        <w:tc>
          <w:tcPr>
            <w:tcW w:w="261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 показателя</w:t>
            </w:r>
          </w:p>
        </w:tc>
        <w:tc>
          <w:tcPr>
            <w:tcW w:w="477" w:type="pct"/>
            <w:tcBorders>
              <w:top w:val="single" w:sz="4" w:space="0" w:color="000000"/>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Ед. изм.</w:t>
            </w:r>
          </w:p>
        </w:tc>
        <w:tc>
          <w:tcPr>
            <w:tcW w:w="477" w:type="pct"/>
            <w:tcBorders>
              <w:top w:val="single" w:sz="4" w:space="0" w:color="000000"/>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2011.</w:t>
            </w:r>
          </w:p>
        </w:tc>
        <w:tc>
          <w:tcPr>
            <w:tcW w:w="477" w:type="pct"/>
            <w:tcBorders>
              <w:top w:val="single" w:sz="4" w:space="0" w:color="000000"/>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2012</w:t>
            </w:r>
          </w:p>
        </w:tc>
        <w:tc>
          <w:tcPr>
            <w:tcW w:w="477" w:type="pct"/>
            <w:tcBorders>
              <w:top w:val="single" w:sz="4" w:space="0" w:color="000000"/>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w:t>
            </w:r>
          </w:p>
        </w:tc>
        <w:tc>
          <w:tcPr>
            <w:tcW w:w="477" w:type="pct"/>
            <w:tcBorders>
              <w:top w:val="single" w:sz="4" w:space="0" w:color="000000"/>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2014</w:t>
            </w:r>
          </w:p>
        </w:tc>
      </w:tr>
      <w:tr w:rsidR="00C844F4" w:rsidRPr="00C844F4" w:rsidTr="00C844F4">
        <w:trPr>
          <w:trHeight w:val="300"/>
        </w:trPr>
        <w:tc>
          <w:tcPr>
            <w:tcW w:w="2615" w:type="pct"/>
            <w:tcBorders>
              <w:top w:val="nil"/>
              <w:left w:val="single" w:sz="4" w:space="0" w:color="000000"/>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Установленная тепловая мощность ТЭЦ, в т. ч.:</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697,0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697,0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697,0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697,0</w:t>
            </w:r>
          </w:p>
        </w:tc>
      </w:tr>
      <w:tr w:rsidR="00C844F4" w:rsidRPr="00C844F4" w:rsidTr="00C844F4">
        <w:trPr>
          <w:trHeight w:val="300"/>
        </w:trPr>
        <w:tc>
          <w:tcPr>
            <w:tcW w:w="2615" w:type="pct"/>
            <w:tcBorders>
              <w:top w:val="nil"/>
              <w:left w:val="single" w:sz="4" w:space="0" w:color="000000"/>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отопительных отборов турбоагрегатов</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103,0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103,0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103,0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103,0</w:t>
            </w:r>
          </w:p>
        </w:tc>
      </w:tr>
      <w:tr w:rsidR="00C844F4" w:rsidRPr="00C844F4" w:rsidTr="00C844F4">
        <w:trPr>
          <w:trHeight w:val="300"/>
        </w:trPr>
        <w:tc>
          <w:tcPr>
            <w:tcW w:w="2615" w:type="pct"/>
            <w:tcBorders>
              <w:top w:val="nil"/>
              <w:left w:val="single" w:sz="4" w:space="0" w:color="000000"/>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производственных отборов турбоагрегатов</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146,0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146,0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146,0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146,0</w:t>
            </w:r>
          </w:p>
        </w:tc>
      </w:tr>
      <w:tr w:rsidR="00C844F4" w:rsidRPr="00C844F4" w:rsidTr="00C844F4">
        <w:trPr>
          <w:trHeight w:val="300"/>
        </w:trPr>
        <w:tc>
          <w:tcPr>
            <w:tcW w:w="2615" w:type="pct"/>
            <w:tcBorders>
              <w:top w:val="nil"/>
              <w:left w:val="single" w:sz="4" w:space="0" w:color="000000"/>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турбоагрегатов с противодавлением</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48,0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48,0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48,0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48,0</w:t>
            </w:r>
          </w:p>
        </w:tc>
      </w:tr>
      <w:tr w:rsidR="00C844F4" w:rsidRPr="00C844F4" w:rsidTr="00C844F4">
        <w:trPr>
          <w:trHeight w:val="300"/>
        </w:trPr>
        <w:tc>
          <w:tcPr>
            <w:tcW w:w="2615" w:type="pct"/>
            <w:tcBorders>
              <w:top w:val="nil"/>
              <w:left w:val="single" w:sz="4" w:space="0" w:color="000000"/>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ПВК</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400,0</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400,0</w:t>
            </w:r>
          </w:p>
        </w:tc>
      </w:tr>
      <w:tr w:rsidR="00C844F4" w:rsidRPr="00C844F4" w:rsidTr="00C844F4">
        <w:trPr>
          <w:trHeight w:val="600"/>
        </w:trPr>
        <w:tc>
          <w:tcPr>
            <w:tcW w:w="2615" w:type="pct"/>
            <w:tcBorders>
              <w:top w:val="nil"/>
              <w:left w:val="single" w:sz="4" w:space="0" w:color="000000"/>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 xml:space="preserve">РОУ, </w:t>
            </w:r>
            <w:proofErr w:type="gramStart"/>
            <w:r w:rsidRPr="00C844F4">
              <w:rPr>
                <w:rFonts w:ascii="Arial" w:eastAsia="Times New Roman" w:hAnsi="Arial" w:cs="Arial"/>
                <w:sz w:val="20"/>
                <w:szCs w:val="20"/>
                <w:lang w:eastAsia="ar-SA"/>
              </w:rPr>
              <w:t>работающих</w:t>
            </w:r>
            <w:proofErr w:type="gramEnd"/>
            <w:r w:rsidRPr="00C844F4">
              <w:rPr>
                <w:rFonts w:ascii="Arial" w:eastAsia="Times New Roman" w:hAnsi="Arial" w:cs="Arial"/>
                <w:sz w:val="20"/>
                <w:szCs w:val="20"/>
                <w:lang w:eastAsia="ar-SA"/>
              </w:rPr>
              <w:t xml:space="preserve"> на сетевые пиковые подогреватели</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c>
          <w:tcPr>
            <w:tcW w:w="477" w:type="pct"/>
            <w:tcBorders>
              <w:top w:val="nil"/>
              <w:left w:val="nil"/>
              <w:bottom w:val="single" w:sz="4" w:space="0" w:color="000000"/>
              <w:right w:val="single" w:sz="4" w:space="0" w:color="000000"/>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66" w:name="_Ref431472831"/>
      <w:r w:rsidRPr="00C844F4">
        <w:rPr>
          <w:rFonts w:ascii="Arial" w:eastAsia="Calibri" w:hAnsi="Arial" w:cs="Times New Roman"/>
          <w:noProof/>
          <w:sz w:val="24"/>
        </w:rPr>
        <w:t>19</w:t>
      </w:r>
      <w:bookmarkEnd w:id="66"/>
      <w:r w:rsidRPr="00C844F4">
        <w:rPr>
          <w:rFonts w:ascii="Arial" w:eastAsia="Calibri" w:hAnsi="Arial" w:cs="Times New Roman"/>
          <w:noProof/>
          <w:sz w:val="24"/>
        </w:rPr>
        <w:fldChar w:fldCharType="end"/>
      </w:r>
      <w:r w:rsidRPr="00C844F4">
        <w:rPr>
          <w:rFonts w:ascii="Arial" w:eastAsia="Calibri" w:hAnsi="Arial" w:cs="Times New Roman"/>
          <w:sz w:val="24"/>
        </w:rPr>
        <w:t xml:space="preserve"> – Параметры установленной тепловой мощности котельных, участвующих в централизованном теплоснабжении</w:t>
      </w:r>
    </w:p>
    <w:tbl>
      <w:tblPr>
        <w:tblW w:w="5000" w:type="pct"/>
        <w:tblLook w:val="04A0" w:firstRow="1" w:lastRow="0" w:firstColumn="1" w:lastColumn="0" w:noHBand="0" w:noVBand="1"/>
      </w:tblPr>
      <w:tblGrid>
        <w:gridCol w:w="2643"/>
        <w:gridCol w:w="1345"/>
        <w:gridCol w:w="1882"/>
        <w:gridCol w:w="1120"/>
        <w:gridCol w:w="1120"/>
        <w:gridCol w:w="1461"/>
      </w:tblGrid>
      <w:tr w:rsidR="00C844F4" w:rsidRPr="00C844F4" w:rsidTr="00C844F4">
        <w:trPr>
          <w:trHeight w:val="300"/>
        </w:trPr>
        <w:tc>
          <w:tcPr>
            <w:tcW w:w="138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 источника</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Ед. изм.</w:t>
            </w:r>
          </w:p>
        </w:tc>
        <w:tc>
          <w:tcPr>
            <w:tcW w:w="983" w:type="pct"/>
            <w:tcBorders>
              <w:top w:val="single" w:sz="4" w:space="0" w:color="auto"/>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2011</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2012</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w:t>
            </w:r>
          </w:p>
        </w:tc>
        <w:tc>
          <w:tcPr>
            <w:tcW w:w="765" w:type="pct"/>
            <w:tcBorders>
              <w:top w:val="single" w:sz="4" w:space="0" w:color="auto"/>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2014</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Котельная № 2</w:t>
            </w:r>
          </w:p>
        </w:tc>
        <w:tc>
          <w:tcPr>
            <w:tcW w:w="703" w:type="pct"/>
            <w:tcBorders>
              <w:top w:val="nil"/>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23,8</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23,8</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23,8</w:t>
            </w:r>
          </w:p>
        </w:tc>
        <w:tc>
          <w:tcPr>
            <w:tcW w:w="76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23,8</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Котельная № 3</w:t>
            </w:r>
          </w:p>
        </w:tc>
        <w:tc>
          <w:tcPr>
            <w:tcW w:w="703" w:type="pct"/>
            <w:tcBorders>
              <w:top w:val="nil"/>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27,0</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27,0</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27,0</w:t>
            </w:r>
          </w:p>
        </w:tc>
        <w:tc>
          <w:tcPr>
            <w:tcW w:w="76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27,0</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Котельная завода «</w:t>
            </w:r>
            <w:proofErr w:type="spellStart"/>
            <w:r w:rsidRPr="00C844F4">
              <w:rPr>
                <w:rFonts w:ascii="Arial" w:eastAsia="Times New Roman" w:hAnsi="Arial" w:cs="Arial"/>
                <w:sz w:val="20"/>
                <w:szCs w:val="20"/>
                <w:lang w:eastAsia="ar-SA"/>
              </w:rPr>
              <w:t>Реммаш</w:t>
            </w:r>
            <w:proofErr w:type="spellEnd"/>
            <w:r w:rsidRPr="00C844F4">
              <w:rPr>
                <w:rFonts w:ascii="Arial" w:eastAsia="Times New Roman" w:hAnsi="Arial" w:cs="Arial"/>
                <w:sz w:val="20"/>
                <w:szCs w:val="20"/>
                <w:lang w:eastAsia="ar-SA"/>
              </w:rPr>
              <w:t>»</w:t>
            </w:r>
          </w:p>
        </w:tc>
        <w:tc>
          <w:tcPr>
            <w:tcW w:w="703" w:type="pct"/>
            <w:tcBorders>
              <w:top w:val="nil"/>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24,0</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24,0</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24,0</w:t>
            </w:r>
          </w:p>
        </w:tc>
        <w:tc>
          <w:tcPr>
            <w:tcW w:w="76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24,0</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Всего:</w:t>
            </w:r>
          </w:p>
        </w:tc>
        <w:tc>
          <w:tcPr>
            <w:tcW w:w="703" w:type="pct"/>
            <w:tcBorders>
              <w:top w:val="nil"/>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74,8</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74,8</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74,8</w:t>
            </w:r>
          </w:p>
        </w:tc>
        <w:tc>
          <w:tcPr>
            <w:tcW w:w="76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74,8</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На рисунке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_Ref431827176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3</w:t>
      </w:r>
      <w:r w:rsidRPr="00C844F4">
        <w:rPr>
          <w:rFonts w:ascii="Arial" w:eastAsia="Calibri" w:hAnsi="Arial" w:cs="Times New Roman"/>
          <w:sz w:val="24"/>
        </w:rPr>
        <w:fldChar w:fldCharType="end"/>
      </w:r>
      <w:r w:rsidRPr="00C844F4">
        <w:rPr>
          <w:rFonts w:ascii="Arial" w:eastAsia="Calibri" w:hAnsi="Arial" w:cs="Times New Roman"/>
          <w:sz w:val="24"/>
        </w:rPr>
        <w:t xml:space="preserve"> представлено процентное соотношение установленных тепловых мощностей основных источников тепловой энергии.</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jc w:val="center"/>
        <w:rPr>
          <w:rFonts w:ascii="Arial" w:eastAsia="Calibri" w:hAnsi="Arial" w:cs="Times New Roman"/>
          <w:sz w:val="24"/>
        </w:rPr>
      </w:pPr>
      <w:r w:rsidRPr="00C844F4">
        <w:rPr>
          <w:rFonts w:ascii="Arial" w:eastAsia="Calibri" w:hAnsi="Arial" w:cs="Times New Roman"/>
          <w:noProof/>
          <w:sz w:val="24"/>
          <w:lang w:eastAsia="ru-RU"/>
        </w:rPr>
        <w:drawing>
          <wp:inline distT="0" distB="0" distL="0" distR="0" wp14:anchorId="0D8C777F" wp14:editId="60D0F3B0">
            <wp:extent cx="4751771" cy="376048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lum contrast="40000"/>
                      <a:extLst>
                        <a:ext uri="{28A0092B-C50C-407E-A947-70E740481C1C}">
                          <a14:useLocalDpi xmlns:a14="http://schemas.microsoft.com/office/drawing/2010/main" val="0"/>
                        </a:ext>
                      </a:extLst>
                    </a:blip>
                    <a:srcRect/>
                    <a:stretch>
                      <a:fillRect/>
                    </a:stretch>
                  </pic:blipFill>
                  <pic:spPr bwMode="auto">
                    <a:xfrm>
                      <a:off x="0" y="0"/>
                      <a:ext cx="4755307" cy="3763284"/>
                    </a:xfrm>
                    <a:prstGeom prst="rect">
                      <a:avLst/>
                    </a:prstGeom>
                    <a:noFill/>
                    <a:ln>
                      <a:noFill/>
                    </a:ln>
                  </pic:spPr>
                </pic:pic>
              </a:graphicData>
            </a:graphic>
          </wp:inline>
        </w:drawing>
      </w:r>
    </w:p>
    <w:p w:rsidR="00C844F4" w:rsidRPr="00C844F4" w:rsidRDefault="00C844F4" w:rsidP="00C844F4">
      <w:pPr>
        <w:spacing w:after="200" w:line="360" w:lineRule="auto"/>
        <w:jc w:val="center"/>
        <w:rPr>
          <w:rFonts w:ascii="Arial" w:eastAsia="Calibri" w:hAnsi="Arial" w:cs="Arial"/>
          <w:bCs/>
          <w:noProof/>
          <w:sz w:val="24"/>
          <w:szCs w:val="18"/>
          <w:lang w:eastAsia="ru-RU"/>
        </w:rPr>
      </w:pPr>
      <w:r w:rsidRPr="00C844F4">
        <w:rPr>
          <w:rFonts w:ascii="Arial" w:eastAsia="Calibri" w:hAnsi="Arial" w:cs="Arial"/>
          <w:bCs/>
          <w:noProof/>
          <w:sz w:val="24"/>
          <w:szCs w:val="18"/>
          <w:lang w:eastAsia="ru-RU"/>
        </w:rPr>
        <w:t xml:space="preserve">Рисунок </w:t>
      </w:r>
      <w:bookmarkStart w:id="67" w:name="_Ref431472862"/>
      <w:r w:rsidRPr="00C844F4">
        <w:rPr>
          <w:rFonts w:ascii="Arial" w:eastAsia="Calibri" w:hAnsi="Arial" w:cs="Arial"/>
          <w:bCs/>
          <w:noProof/>
          <w:sz w:val="24"/>
          <w:szCs w:val="18"/>
          <w:lang w:eastAsia="ru-RU"/>
        </w:rPr>
        <w:fldChar w:fldCharType="begin"/>
      </w:r>
      <w:r w:rsidRPr="00C844F4">
        <w:rPr>
          <w:rFonts w:ascii="Arial" w:eastAsia="Calibri" w:hAnsi="Arial" w:cs="Arial"/>
          <w:bCs/>
          <w:noProof/>
          <w:sz w:val="24"/>
          <w:szCs w:val="18"/>
          <w:lang w:eastAsia="ru-RU"/>
        </w:rPr>
        <w:instrText xml:space="preserve"> SEQ Рисунок \* ARABIC </w:instrText>
      </w:r>
      <w:r w:rsidRPr="00C844F4">
        <w:rPr>
          <w:rFonts w:ascii="Arial" w:eastAsia="Calibri" w:hAnsi="Arial" w:cs="Arial"/>
          <w:bCs/>
          <w:noProof/>
          <w:sz w:val="24"/>
          <w:szCs w:val="18"/>
          <w:lang w:eastAsia="ru-RU"/>
        </w:rPr>
        <w:fldChar w:fldCharType="separate"/>
      </w:r>
      <w:bookmarkStart w:id="68" w:name="_Ref431827176"/>
      <w:r w:rsidRPr="00C844F4">
        <w:rPr>
          <w:rFonts w:ascii="Arial" w:eastAsia="Calibri" w:hAnsi="Arial" w:cs="Arial"/>
          <w:bCs/>
          <w:noProof/>
          <w:sz w:val="24"/>
          <w:szCs w:val="18"/>
          <w:lang w:eastAsia="ru-RU"/>
        </w:rPr>
        <w:t>3</w:t>
      </w:r>
      <w:bookmarkEnd w:id="68"/>
      <w:r w:rsidRPr="00C844F4">
        <w:rPr>
          <w:rFonts w:ascii="Arial" w:eastAsia="Calibri" w:hAnsi="Arial" w:cs="Arial"/>
          <w:bCs/>
          <w:noProof/>
          <w:sz w:val="24"/>
          <w:szCs w:val="18"/>
          <w:lang w:eastAsia="ru-RU"/>
        </w:rPr>
        <w:fldChar w:fldCharType="end"/>
      </w:r>
      <w:r w:rsidRPr="00C844F4">
        <w:rPr>
          <w:rFonts w:ascii="Arial" w:eastAsia="Calibri" w:hAnsi="Arial" w:cs="Arial"/>
          <w:bCs/>
          <w:noProof/>
          <w:sz w:val="24"/>
          <w:szCs w:val="18"/>
          <w:lang w:eastAsia="ru-RU"/>
        </w:rPr>
        <w:t>– Процентное соотношение установленной мощности основных источников тепловой энергии</w:t>
      </w:r>
      <w:bookmarkEnd w:id="67"/>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Из приведенной диаграммы следует, что основным по установленной мощности источником тепловой энергии г. Глазов является ТЭЦ ЧМЗ (90 %). Установленная мощность муниципальной котельной № 2 составляет 3 %, установленная мощность котельной № 3 Глазовской птицефабрики составляет 4 %, установленная мощность котельной завода «</w:t>
      </w:r>
      <w:proofErr w:type="spellStart"/>
      <w:r w:rsidRPr="00C844F4">
        <w:rPr>
          <w:rFonts w:ascii="Arial" w:eastAsia="Calibri" w:hAnsi="Arial" w:cs="Times New Roman"/>
          <w:sz w:val="24"/>
        </w:rPr>
        <w:t>Реммаш</w:t>
      </w:r>
      <w:proofErr w:type="spellEnd"/>
      <w:r w:rsidRPr="00C844F4">
        <w:rPr>
          <w:rFonts w:ascii="Arial" w:eastAsia="Calibri" w:hAnsi="Arial" w:cs="Times New Roman"/>
          <w:sz w:val="24"/>
        </w:rPr>
        <w:t>» составляет 3 %.</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69" w:name="_Toc431826822"/>
      <w:bookmarkStart w:id="70" w:name="_Toc434582486"/>
      <w:r w:rsidRPr="00C844F4">
        <w:rPr>
          <w:rFonts w:ascii="Arial" w:eastAsia="Times New Roman" w:hAnsi="Arial" w:cs="Times New Roman"/>
          <w:b/>
          <w:bCs/>
          <w:sz w:val="24"/>
        </w:rPr>
        <w:lastRenderedPageBreak/>
        <w:t>Ведомственные котельные</w:t>
      </w:r>
      <w:bookmarkEnd w:id="69"/>
      <w:bookmarkEnd w:id="70"/>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_Ref431473021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20</w:t>
      </w:r>
      <w:r w:rsidRPr="00C844F4">
        <w:rPr>
          <w:rFonts w:ascii="Arial" w:eastAsia="Calibri" w:hAnsi="Arial" w:cs="Times New Roman"/>
          <w:sz w:val="24"/>
        </w:rPr>
        <w:fldChar w:fldCharType="end"/>
      </w:r>
      <w:r w:rsidRPr="00C844F4">
        <w:rPr>
          <w:rFonts w:ascii="Arial" w:eastAsia="Calibri" w:hAnsi="Arial" w:cs="Times New Roman"/>
          <w:sz w:val="24"/>
        </w:rPr>
        <w:t xml:space="preserve"> приведены параметры установленной тепловой мощности ведомственных котельных.</w:t>
      </w:r>
    </w:p>
    <w:p w:rsidR="00C844F4" w:rsidRPr="00C844F4" w:rsidRDefault="00C844F4" w:rsidP="00C844F4">
      <w:pPr>
        <w:spacing w:after="0" w:line="360" w:lineRule="auto"/>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71" w:name="_Ref431473021"/>
      <w:r w:rsidRPr="00C844F4">
        <w:rPr>
          <w:rFonts w:ascii="Arial" w:eastAsia="Calibri" w:hAnsi="Arial" w:cs="Times New Roman"/>
          <w:noProof/>
          <w:sz w:val="24"/>
        </w:rPr>
        <w:t>20</w:t>
      </w:r>
      <w:bookmarkEnd w:id="71"/>
      <w:r w:rsidRPr="00C844F4">
        <w:rPr>
          <w:rFonts w:ascii="Arial" w:eastAsia="Calibri" w:hAnsi="Arial" w:cs="Times New Roman"/>
          <w:noProof/>
          <w:sz w:val="24"/>
        </w:rPr>
        <w:fldChar w:fldCharType="end"/>
      </w:r>
      <w:r w:rsidRPr="00C844F4">
        <w:rPr>
          <w:rFonts w:ascii="Arial" w:eastAsia="Calibri" w:hAnsi="Arial" w:cs="Times New Roman"/>
          <w:sz w:val="24"/>
        </w:rPr>
        <w:t xml:space="preserve"> – Параметры установленной тепловой мощности ведомственных котельных</w:t>
      </w:r>
    </w:p>
    <w:tbl>
      <w:tblPr>
        <w:tblStyle w:val="16"/>
        <w:tblW w:w="5000" w:type="pct"/>
        <w:tblLook w:val="0000" w:firstRow="0" w:lastRow="0" w:firstColumn="0" w:lastColumn="0" w:noHBand="0" w:noVBand="0"/>
      </w:tblPr>
      <w:tblGrid>
        <w:gridCol w:w="5649"/>
        <w:gridCol w:w="3922"/>
      </w:tblGrid>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Наименование источника</w:t>
            </w:r>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Установленная мощность, Гкал/</w:t>
            </w:r>
            <w:proofErr w:type="gramStart"/>
            <w:r w:rsidRPr="00C844F4">
              <w:rPr>
                <w:rFonts w:ascii="Arial" w:hAnsi="Arial" w:cs="Arial"/>
                <w:sz w:val="20"/>
                <w:szCs w:val="20"/>
                <w:lang w:eastAsia="ar-SA"/>
              </w:rPr>
              <w:t>ч</w:t>
            </w:r>
            <w:proofErr w:type="gramEnd"/>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Котельная АО «Газпром газораспределение Ижевск» в г. Глазове</w:t>
            </w:r>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0,17</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Котельная АО «Глазовская мебельная фабрика»</w:t>
            </w:r>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9,00</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Котельная ООО «Тепловодоканал»</w:t>
            </w:r>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2,50</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bookmarkStart w:id="72" w:name="_Toc428524920"/>
            <w:r w:rsidRPr="00C844F4">
              <w:rPr>
                <w:rFonts w:ascii="Arial" w:hAnsi="Arial" w:cs="Arial"/>
                <w:sz w:val="20"/>
                <w:szCs w:val="20"/>
                <w:lang w:eastAsia="ar-SA"/>
              </w:rPr>
              <w:t xml:space="preserve">Котельная </w:t>
            </w:r>
            <w:proofErr w:type="gramStart"/>
            <w:r w:rsidRPr="00C844F4">
              <w:rPr>
                <w:rFonts w:ascii="Arial" w:hAnsi="Arial" w:cs="Arial"/>
                <w:sz w:val="20"/>
                <w:szCs w:val="20"/>
                <w:lang w:eastAsia="ar-SA"/>
              </w:rPr>
              <w:t>O</w:t>
            </w:r>
            <w:proofErr w:type="gramEnd"/>
            <w:r w:rsidRPr="00C844F4">
              <w:rPr>
                <w:rFonts w:ascii="Arial" w:hAnsi="Arial" w:cs="Arial"/>
                <w:sz w:val="20"/>
                <w:szCs w:val="20"/>
                <w:lang w:eastAsia="ar-SA"/>
              </w:rPr>
              <w:t xml:space="preserve">АО «Глазовский </w:t>
            </w:r>
            <w:proofErr w:type="spellStart"/>
            <w:r w:rsidRPr="00C844F4">
              <w:rPr>
                <w:rFonts w:ascii="Arial" w:hAnsi="Arial" w:cs="Arial"/>
                <w:sz w:val="20"/>
                <w:szCs w:val="20"/>
                <w:lang w:eastAsia="ar-SA"/>
              </w:rPr>
              <w:t>дормостстрой</w:t>
            </w:r>
            <w:proofErr w:type="spellEnd"/>
            <w:r w:rsidRPr="00C844F4">
              <w:rPr>
                <w:rFonts w:ascii="Arial" w:hAnsi="Arial" w:cs="Arial"/>
                <w:sz w:val="20"/>
                <w:szCs w:val="20"/>
                <w:lang w:eastAsia="ar-SA"/>
              </w:rPr>
              <w:t>»</w:t>
            </w:r>
            <w:bookmarkEnd w:id="72"/>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1,25</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bookmarkStart w:id="73" w:name="_Toc428524921"/>
            <w:r w:rsidRPr="00C844F4">
              <w:rPr>
                <w:rFonts w:ascii="Arial" w:hAnsi="Arial" w:cs="Arial"/>
                <w:sz w:val="20"/>
                <w:szCs w:val="20"/>
                <w:lang w:eastAsia="ar-SA"/>
              </w:rPr>
              <w:t>Котельная № 1</w:t>
            </w:r>
            <w:bookmarkStart w:id="74" w:name="_Toc428524922"/>
            <w:bookmarkEnd w:id="73"/>
            <w:r w:rsidRPr="00C844F4">
              <w:rPr>
                <w:rFonts w:ascii="Arial" w:hAnsi="Arial" w:cs="Arial"/>
                <w:sz w:val="20"/>
                <w:szCs w:val="20"/>
                <w:lang w:eastAsia="ar-SA"/>
              </w:rPr>
              <w:br/>
            </w:r>
            <w:proofErr w:type="gramStart"/>
            <w:r w:rsidRPr="00C844F4">
              <w:rPr>
                <w:rFonts w:ascii="Arial" w:hAnsi="Arial" w:cs="Arial"/>
                <w:sz w:val="20"/>
                <w:szCs w:val="20"/>
                <w:lang w:eastAsia="ar-SA"/>
              </w:rPr>
              <w:t>O</w:t>
            </w:r>
            <w:proofErr w:type="gramEnd"/>
            <w:r w:rsidRPr="00C844F4">
              <w:rPr>
                <w:rFonts w:ascii="Arial" w:hAnsi="Arial" w:cs="Arial"/>
                <w:sz w:val="20"/>
                <w:szCs w:val="20"/>
                <w:lang w:eastAsia="ar-SA"/>
              </w:rPr>
              <w:t>ОО «Глазовский завод «</w:t>
            </w:r>
            <w:proofErr w:type="spellStart"/>
            <w:r w:rsidRPr="00C844F4">
              <w:rPr>
                <w:rFonts w:ascii="Arial" w:hAnsi="Arial" w:cs="Arial"/>
                <w:sz w:val="20"/>
                <w:szCs w:val="20"/>
                <w:lang w:eastAsia="ar-SA"/>
              </w:rPr>
              <w:t>Химмаш</w:t>
            </w:r>
            <w:proofErr w:type="spellEnd"/>
            <w:r w:rsidRPr="00C844F4">
              <w:rPr>
                <w:rFonts w:ascii="Arial" w:hAnsi="Arial" w:cs="Arial"/>
                <w:sz w:val="20"/>
                <w:szCs w:val="20"/>
                <w:lang w:eastAsia="ar-SA"/>
              </w:rPr>
              <w:t>»»</w:t>
            </w:r>
            <w:bookmarkEnd w:id="74"/>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2,06</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bookmarkStart w:id="75" w:name="_Toc428524923"/>
            <w:r w:rsidRPr="00C844F4">
              <w:rPr>
                <w:rFonts w:ascii="Arial" w:hAnsi="Arial" w:cs="Arial"/>
                <w:sz w:val="20"/>
                <w:szCs w:val="20"/>
                <w:lang w:eastAsia="ar-SA"/>
              </w:rPr>
              <w:t>Котельная №2</w:t>
            </w:r>
            <w:bookmarkStart w:id="76" w:name="_Toc428524924"/>
            <w:bookmarkEnd w:id="75"/>
            <w:r w:rsidRPr="00C844F4">
              <w:rPr>
                <w:rFonts w:ascii="Arial" w:hAnsi="Arial" w:cs="Arial"/>
                <w:sz w:val="20"/>
                <w:szCs w:val="20"/>
                <w:lang w:eastAsia="ar-SA"/>
              </w:rPr>
              <w:br/>
            </w:r>
            <w:proofErr w:type="gramStart"/>
            <w:r w:rsidRPr="00C844F4">
              <w:rPr>
                <w:rFonts w:ascii="Arial" w:hAnsi="Arial" w:cs="Arial"/>
                <w:sz w:val="20"/>
                <w:szCs w:val="20"/>
                <w:lang w:eastAsia="ar-SA"/>
              </w:rPr>
              <w:t>O</w:t>
            </w:r>
            <w:proofErr w:type="gramEnd"/>
            <w:r w:rsidRPr="00C844F4">
              <w:rPr>
                <w:rFonts w:ascii="Arial" w:hAnsi="Arial" w:cs="Arial"/>
                <w:sz w:val="20"/>
                <w:szCs w:val="20"/>
                <w:lang w:eastAsia="ar-SA"/>
              </w:rPr>
              <w:t>ОО «Глазовский завод «</w:t>
            </w:r>
            <w:proofErr w:type="spellStart"/>
            <w:r w:rsidRPr="00C844F4">
              <w:rPr>
                <w:rFonts w:ascii="Arial" w:hAnsi="Arial" w:cs="Arial"/>
                <w:sz w:val="20"/>
                <w:szCs w:val="20"/>
                <w:lang w:eastAsia="ar-SA"/>
              </w:rPr>
              <w:t>Химмаш</w:t>
            </w:r>
            <w:proofErr w:type="spellEnd"/>
            <w:r w:rsidRPr="00C844F4">
              <w:rPr>
                <w:rFonts w:ascii="Arial" w:hAnsi="Arial" w:cs="Arial"/>
                <w:sz w:val="20"/>
                <w:szCs w:val="20"/>
                <w:lang w:eastAsia="ar-SA"/>
              </w:rPr>
              <w:t>»»</w:t>
            </w:r>
            <w:bookmarkEnd w:id="76"/>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6,19</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bookmarkStart w:id="77" w:name="_Toc428524925"/>
            <w:r w:rsidRPr="00C844F4">
              <w:rPr>
                <w:rFonts w:ascii="Arial" w:hAnsi="Arial" w:cs="Arial"/>
                <w:sz w:val="20"/>
                <w:szCs w:val="20"/>
                <w:lang w:eastAsia="ar-SA"/>
              </w:rPr>
              <w:t>Котельная АО «Глазов-молоко»</w:t>
            </w:r>
            <w:bookmarkEnd w:id="77"/>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27,00</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bookmarkStart w:id="78" w:name="_Toc428524926"/>
            <w:r w:rsidRPr="00C844F4">
              <w:rPr>
                <w:rFonts w:ascii="Arial" w:hAnsi="Arial" w:cs="Arial"/>
                <w:sz w:val="20"/>
                <w:szCs w:val="20"/>
                <w:lang w:eastAsia="ar-SA"/>
              </w:rPr>
              <w:t>Котельная АО «МРСК Центра и Приволжья»</w:t>
            </w:r>
            <w:bookmarkEnd w:id="78"/>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4,30</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Всего:</w:t>
            </w:r>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52,48</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982ED2" w:rsidRDefault="00C844F4" w:rsidP="00982ED2">
      <w:pPr>
        <w:jc w:val="center"/>
        <w:rPr>
          <w:rFonts w:ascii="Times New Roman" w:hAnsi="Times New Roman" w:cs="Aharoni"/>
          <w:b/>
          <w:sz w:val="24"/>
          <w:szCs w:val="24"/>
        </w:rPr>
      </w:pPr>
      <w:bookmarkStart w:id="79" w:name="_Toc431826823"/>
      <w:r w:rsidRPr="00982ED2">
        <w:rPr>
          <w:rFonts w:ascii="Times New Roman" w:hAnsi="Times New Roman" w:cs="Aharoni"/>
          <w:b/>
          <w:sz w:val="24"/>
          <w:szCs w:val="24"/>
        </w:rPr>
        <w:t>Ограничения тепловой мощности и параметры располагаемой тепловой мощности</w:t>
      </w:r>
      <w:bookmarkEnd w:id="79"/>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таблицах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_Ref431473046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21</w:t>
      </w:r>
      <w:r w:rsidRPr="00C844F4">
        <w:rPr>
          <w:rFonts w:ascii="Arial" w:eastAsia="Calibri" w:hAnsi="Arial" w:cs="Times New Roman"/>
          <w:sz w:val="24"/>
        </w:rPr>
        <w:fldChar w:fldCharType="end"/>
      </w:r>
      <w:r w:rsidRPr="00C844F4">
        <w:rPr>
          <w:rFonts w:ascii="Arial" w:eastAsia="Calibri" w:hAnsi="Arial" w:cs="Times New Roman"/>
          <w:sz w:val="24"/>
        </w:rPr>
        <w:t xml:space="preserve"> и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_Ref431473076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22</w:t>
      </w:r>
      <w:r w:rsidRPr="00C844F4">
        <w:rPr>
          <w:rFonts w:ascii="Arial" w:eastAsia="Calibri" w:hAnsi="Arial" w:cs="Times New Roman"/>
          <w:sz w:val="24"/>
        </w:rPr>
        <w:fldChar w:fldCharType="end"/>
      </w:r>
      <w:r w:rsidRPr="00C844F4">
        <w:rPr>
          <w:rFonts w:ascii="Arial" w:eastAsia="Calibri" w:hAnsi="Arial" w:cs="Times New Roman"/>
          <w:sz w:val="24"/>
        </w:rPr>
        <w:t xml:space="preserve"> приведены параметры располагаемой тепловой мощности основных источников тепловой энергии.</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80" w:name="_Ref431473046"/>
      <w:r w:rsidRPr="00C844F4">
        <w:rPr>
          <w:rFonts w:ascii="Arial" w:eastAsia="Calibri" w:hAnsi="Arial" w:cs="Times New Roman"/>
          <w:noProof/>
          <w:sz w:val="24"/>
        </w:rPr>
        <w:t>21</w:t>
      </w:r>
      <w:bookmarkEnd w:id="80"/>
      <w:r w:rsidRPr="00C844F4">
        <w:rPr>
          <w:rFonts w:ascii="Arial" w:eastAsia="Calibri" w:hAnsi="Arial" w:cs="Times New Roman"/>
          <w:noProof/>
          <w:sz w:val="24"/>
        </w:rPr>
        <w:fldChar w:fldCharType="end"/>
      </w:r>
      <w:r w:rsidRPr="00C844F4">
        <w:rPr>
          <w:rFonts w:ascii="Arial" w:eastAsia="Calibri" w:hAnsi="Arial" w:cs="Times New Roman"/>
          <w:sz w:val="24"/>
        </w:rPr>
        <w:t xml:space="preserve"> – Параметры располагаемой тепловой мощности ТЭЦ ЧМЗ</w:t>
      </w:r>
    </w:p>
    <w:tbl>
      <w:tblPr>
        <w:tblW w:w="5000" w:type="pct"/>
        <w:tblLook w:val="04A0" w:firstRow="1" w:lastRow="0" w:firstColumn="1" w:lastColumn="0" w:noHBand="0" w:noVBand="1"/>
      </w:tblPr>
      <w:tblGrid>
        <w:gridCol w:w="2643"/>
        <w:gridCol w:w="1345"/>
        <w:gridCol w:w="1882"/>
        <w:gridCol w:w="1120"/>
        <w:gridCol w:w="1120"/>
        <w:gridCol w:w="1461"/>
      </w:tblGrid>
      <w:tr w:rsidR="00C844F4" w:rsidRPr="00C844F4" w:rsidTr="00C844F4">
        <w:trPr>
          <w:trHeight w:val="300"/>
        </w:trPr>
        <w:tc>
          <w:tcPr>
            <w:tcW w:w="13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 показателя</w:t>
            </w:r>
          </w:p>
        </w:tc>
        <w:tc>
          <w:tcPr>
            <w:tcW w:w="703" w:type="pct"/>
            <w:tcBorders>
              <w:top w:val="single" w:sz="4" w:space="0" w:color="auto"/>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Ед. изм.</w:t>
            </w:r>
          </w:p>
        </w:tc>
        <w:tc>
          <w:tcPr>
            <w:tcW w:w="983" w:type="pct"/>
            <w:tcBorders>
              <w:top w:val="single" w:sz="4" w:space="0" w:color="auto"/>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2011</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2012</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w:t>
            </w:r>
          </w:p>
        </w:tc>
        <w:tc>
          <w:tcPr>
            <w:tcW w:w="765" w:type="pct"/>
            <w:tcBorders>
              <w:top w:val="single" w:sz="4" w:space="0" w:color="auto"/>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2014</w:t>
            </w:r>
          </w:p>
        </w:tc>
      </w:tr>
      <w:tr w:rsidR="00C844F4" w:rsidRPr="00C844F4" w:rsidTr="00C844F4">
        <w:trPr>
          <w:trHeight w:val="510"/>
        </w:trPr>
        <w:tc>
          <w:tcPr>
            <w:tcW w:w="1381" w:type="pct"/>
            <w:tcBorders>
              <w:top w:val="nil"/>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Располагаемая тепловая мощность ТЭЦ, в т. ч.:</w:t>
            </w:r>
          </w:p>
        </w:tc>
        <w:tc>
          <w:tcPr>
            <w:tcW w:w="703" w:type="pct"/>
            <w:tcBorders>
              <w:top w:val="nil"/>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536,7</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536,7</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536,7</w:t>
            </w:r>
          </w:p>
        </w:tc>
        <w:tc>
          <w:tcPr>
            <w:tcW w:w="76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536,7</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отопительных отборов турбоагрегатов</w:t>
            </w:r>
          </w:p>
        </w:tc>
        <w:tc>
          <w:tcPr>
            <w:tcW w:w="703" w:type="pct"/>
            <w:tcBorders>
              <w:top w:val="nil"/>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207,0</w:t>
            </w:r>
          </w:p>
        </w:tc>
        <w:tc>
          <w:tcPr>
            <w:tcW w:w="58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207,0</w:t>
            </w:r>
          </w:p>
        </w:tc>
        <w:tc>
          <w:tcPr>
            <w:tcW w:w="58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207,0</w:t>
            </w:r>
          </w:p>
        </w:tc>
        <w:tc>
          <w:tcPr>
            <w:tcW w:w="76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207,0</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производственных отборов турбоагрегатов</w:t>
            </w:r>
          </w:p>
        </w:tc>
        <w:tc>
          <w:tcPr>
            <w:tcW w:w="703" w:type="pct"/>
            <w:tcBorders>
              <w:top w:val="nil"/>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vMerge/>
            <w:tcBorders>
              <w:top w:val="nil"/>
              <w:left w:val="single" w:sz="4" w:space="0" w:color="auto"/>
              <w:bottom w:val="single" w:sz="4" w:space="0" w:color="auto"/>
              <w:right w:val="single" w:sz="4" w:space="0" w:color="auto"/>
            </w:tcBorders>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585" w:type="pct"/>
            <w:vMerge/>
            <w:tcBorders>
              <w:top w:val="nil"/>
              <w:left w:val="single" w:sz="4" w:space="0" w:color="auto"/>
              <w:bottom w:val="single" w:sz="4" w:space="0" w:color="auto"/>
              <w:right w:val="single" w:sz="4" w:space="0" w:color="auto"/>
            </w:tcBorders>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585" w:type="pct"/>
            <w:vMerge/>
            <w:tcBorders>
              <w:top w:val="nil"/>
              <w:left w:val="single" w:sz="4" w:space="0" w:color="auto"/>
              <w:bottom w:val="single" w:sz="4" w:space="0" w:color="auto"/>
              <w:right w:val="single" w:sz="4" w:space="0" w:color="auto"/>
            </w:tcBorders>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765" w:type="pct"/>
            <w:vMerge/>
            <w:tcBorders>
              <w:top w:val="nil"/>
              <w:left w:val="single" w:sz="4" w:space="0" w:color="auto"/>
              <w:bottom w:val="single" w:sz="4" w:space="0" w:color="auto"/>
              <w:right w:val="single" w:sz="4" w:space="0" w:color="auto"/>
            </w:tcBorders>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турбоагрегатов с противодавлением</w:t>
            </w:r>
          </w:p>
        </w:tc>
        <w:tc>
          <w:tcPr>
            <w:tcW w:w="703" w:type="pct"/>
            <w:tcBorders>
              <w:top w:val="nil"/>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vMerge/>
            <w:tcBorders>
              <w:top w:val="nil"/>
              <w:left w:val="single" w:sz="4" w:space="0" w:color="auto"/>
              <w:bottom w:val="single" w:sz="4" w:space="0" w:color="auto"/>
              <w:right w:val="single" w:sz="4" w:space="0" w:color="auto"/>
            </w:tcBorders>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585" w:type="pct"/>
            <w:vMerge/>
            <w:tcBorders>
              <w:top w:val="nil"/>
              <w:left w:val="single" w:sz="4" w:space="0" w:color="auto"/>
              <w:bottom w:val="single" w:sz="4" w:space="0" w:color="auto"/>
              <w:right w:val="single" w:sz="4" w:space="0" w:color="auto"/>
            </w:tcBorders>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585" w:type="pct"/>
            <w:vMerge/>
            <w:tcBorders>
              <w:top w:val="nil"/>
              <w:left w:val="single" w:sz="4" w:space="0" w:color="auto"/>
              <w:bottom w:val="single" w:sz="4" w:space="0" w:color="auto"/>
              <w:right w:val="single" w:sz="4" w:space="0" w:color="auto"/>
            </w:tcBorders>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c>
          <w:tcPr>
            <w:tcW w:w="765" w:type="pct"/>
            <w:vMerge/>
            <w:tcBorders>
              <w:top w:val="nil"/>
              <w:left w:val="single" w:sz="4" w:space="0" w:color="auto"/>
              <w:bottom w:val="single" w:sz="4" w:space="0" w:color="auto"/>
              <w:right w:val="single" w:sz="4" w:space="0" w:color="auto"/>
            </w:tcBorders>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ПВК</w:t>
            </w:r>
          </w:p>
        </w:tc>
        <w:tc>
          <w:tcPr>
            <w:tcW w:w="703" w:type="pct"/>
            <w:tcBorders>
              <w:top w:val="nil"/>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329,7</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329,7</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329,7</w:t>
            </w:r>
          </w:p>
        </w:tc>
        <w:tc>
          <w:tcPr>
            <w:tcW w:w="76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329,7</w:t>
            </w:r>
          </w:p>
        </w:tc>
      </w:tr>
      <w:tr w:rsidR="00C844F4" w:rsidRPr="00C844F4" w:rsidTr="00C844F4">
        <w:trPr>
          <w:trHeight w:val="765"/>
        </w:trPr>
        <w:tc>
          <w:tcPr>
            <w:tcW w:w="1381" w:type="pct"/>
            <w:tcBorders>
              <w:top w:val="nil"/>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 xml:space="preserve">РОУ, </w:t>
            </w:r>
            <w:proofErr w:type="gramStart"/>
            <w:r w:rsidRPr="00C844F4">
              <w:rPr>
                <w:rFonts w:ascii="Arial" w:eastAsia="Times New Roman" w:hAnsi="Arial" w:cs="Arial"/>
                <w:sz w:val="20"/>
                <w:szCs w:val="20"/>
                <w:lang w:eastAsia="ar-SA"/>
              </w:rPr>
              <w:t>работающих</w:t>
            </w:r>
            <w:proofErr w:type="gramEnd"/>
            <w:r w:rsidRPr="00C844F4">
              <w:rPr>
                <w:rFonts w:ascii="Arial" w:eastAsia="Times New Roman" w:hAnsi="Arial" w:cs="Arial"/>
                <w:sz w:val="20"/>
                <w:szCs w:val="20"/>
                <w:lang w:eastAsia="ar-SA"/>
              </w:rPr>
              <w:t xml:space="preserve"> на сетевые пиковые подогреватели</w:t>
            </w:r>
          </w:p>
        </w:tc>
        <w:tc>
          <w:tcPr>
            <w:tcW w:w="703" w:type="pct"/>
            <w:tcBorders>
              <w:top w:val="nil"/>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c>
          <w:tcPr>
            <w:tcW w:w="76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bl>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81" w:name="_Ref431473076"/>
      <w:r w:rsidRPr="00C844F4">
        <w:rPr>
          <w:rFonts w:ascii="Arial" w:eastAsia="Calibri" w:hAnsi="Arial" w:cs="Times New Roman"/>
          <w:noProof/>
          <w:sz w:val="24"/>
        </w:rPr>
        <w:t>22</w:t>
      </w:r>
      <w:bookmarkEnd w:id="81"/>
      <w:r w:rsidRPr="00C844F4">
        <w:rPr>
          <w:rFonts w:ascii="Arial" w:eastAsia="Calibri" w:hAnsi="Arial" w:cs="Times New Roman"/>
          <w:noProof/>
          <w:sz w:val="24"/>
        </w:rPr>
        <w:fldChar w:fldCharType="end"/>
      </w:r>
      <w:r w:rsidRPr="00C844F4">
        <w:rPr>
          <w:rFonts w:ascii="Arial" w:eastAsia="Calibri" w:hAnsi="Arial" w:cs="Times New Roman"/>
          <w:sz w:val="24"/>
        </w:rPr>
        <w:t xml:space="preserve"> – Параметры располагаемой тепловой мощности котельных, участвующих в централизованном теплоснабжении</w:t>
      </w:r>
    </w:p>
    <w:tbl>
      <w:tblPr>
        <w:tblW w:w="5000" w:type="pct"/>
        <w:tblLook w:val="04A0" w:firstRow="1" w:lastRow="0" w:firstColumn="1" w:lastColumn="0" w:noHBand="0" w:noVBand="1"/>
      </w:tblPr>
      <w:tblGrid>
        <w:gridCol w:w="2643"/>
        <w:gridCol w:w="1345"/>
        <w:gridCol w:w="1882"/>
        <w:gridCol w:w="1120"/>
        <w:gridCol w:w="1120"/>
        <w:gridCol w:w="1461"/>
      </w:tblGrid>
      <w:tr w:rsidR="00C844F4" w:rsidRPr="00C844F4" w:rsidTr="00C844F4">
        <w:trPr>
          <w:trHeight w:val="300"/>
        </w:trPr>
        <w:tc>
          <w:tcPr>
            <w:tcW w:w="138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 источника</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Ед. изм.</w:t>
            </w:r>
          </w:p>
        </w:tc>
        <w:tc>
          <w:tcPr>
            <w:tcW w:w="983" w:type="pct"/>
            <w:tcBorders>
              <w:top w:val="single" w:sz="4" w:space="0" w:color="auto"/>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2011</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2012</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w:t>
            </w:r>
          </w:p>
        </w:tc>
        <w:tc>
          <w:tcPr>
            <w:tcW w:w="765" w:type="pct"/>
            <w:tcBorders>
              <w:top w:val="single" w:sz="4" w:space="0" w:color="auto"/>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2014</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Котельная №</w:t>
            </w:r>
            <w:r w:rsidRPr="00C844F4">
              <w:rPr>
                <w:rFonts w:ascii="Arial" w:eastAsia="Times New Roman" w:hAnsi="Arial" w:cs="Arial"/>
                <w:sz w:val="20"/>
                <w:szCs w:val="20"/>
                <w:lang w:val="en-US" w:eastAsia="ar-SA"/>
              </w:rPr>
              <w:t> </w:t>
            </w:r>
            <w:r w:rsidRPr="00C844F4">
              <w:rPr>
                <w:rFonts w:ascii="Arial" w:eastAsia="Times New Roman" w:hAnsi="Arial" w:cs="Arial"/>
                <w:sz w:val="20"/>
                <w:szCs w:val="20"/>
                <w:lang w:eastAsia="ar-SA"/>
              </w:rPr>
              <w:t>2</w:t>
            </w:r>
          </w:p>
        </w:tc>
        <w:tc>
          <w:tcPr>
            <w:tcW w:w="703" w:type="pct"/>
            <w:tcBorders>
              <w:top w:val="nil"/>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11,2</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11,2</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11,2</w:t>
            </w:r>
          </w:p>
        </w:tc>
        <w:tc>
          <w:tcPr>
            <w:tcW w:w="76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11,2</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Котельная №</w:t>
            </w:r>
            <w:r w:rsidRPr="00C844F4">
              <w:rPr>
                <w:rFonts w:ascii="Arial" w:eastAsia="Times New Roman" w:hAnsi="Arial" w:cs="Arial"/>
                <w:sz w:val="20"/>
                <w:szCs w:val="20"/>
                <w:lang w:val="en-US" w:eastAsia="ar-SA"/>
              </w:rPr>
              <w:t> </w:t>
            </w:r>
            <w:r w:rsidRPr="00C844F4">
              <w:rPr>
                <w:rFonts w:ascii="Arial" w:eastAsia="Times New Roman" w:hAnsi="Arial" w:cs="Arial"/>
                <w:sz w:val="20"/>
                <w:szCs w:val="20"/>
                <w:lang w:eastAsia="ar-SA"/>
              </w:rPr>
              <w:t xml:space="preserve">3 </w:t>
            </w:r>
          </w:p>
        </w:tc>
        <w:tc>
          <w:tcPr>
            <w:tcW w:w="703" w:type="pct"/>
            <w:tcBorders>
              <w:top w:val="nil"/>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27,0</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27,0</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27,0</w:t>
            </w:r>
          </w:p>
        </w:tc>
        <w:tc>
          <w:tcPr>
            <w:tcW w:w="76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27,0</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Котельная завода «</w:t>
            </w:r>
            <w:proofErr w:type="spellStart"/>
            <w:r w:rsidRPr="00C844F4">
              <w:rPr>
                <w:rFonts w:ascii="Arial" w:eastAsia="Times New Roman" w:hAnsi="Arial" w:cs="Arial"/>
                <w:sz w:val="20"/>
                <w:szCs w:val="20"/>
                <w:lang w:eastAsia="ar-SA"/>
              </w:rPr>
              <w:t>Реммаш</w:t>
            </w:r>
            <w:proofErr w:type="spellEnd"/>
            <w:r w:rsidRPr="00C844F4">
              <w:rPr>
                <w:rFonts w:ascii="Arial" w:eastAsia="Times New Roman" w:hAnsi="Arial" w:cs="Arial"/>
                <w:sz w:val="20"/>
                <w:szCs w:val="20"/>
                <w:lang w:eastAsia="ar-SA"/>
              </w:rPr>
              <w:t>»</w:t>
            </w:r>
          </w:p>
        </w:tc>
        <w:tc>
          <w:tcPr>
            <w:tcW w:w="703" w:type="pct"/>
            <w:tcBorders>
              <w:top w:val="nil"/>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24,0</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24,0</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24,0</w:t>
            </w:r>
          </w:p>
        </w:tc>
        <w:tc>
          <w:tcPr>
            <w:tcW w:w="76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24,0</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Всего:</w:t>
            </w:r>
          </w:p>
        </w:tc>
        <w:tc>
          <w:tcPr>
            <w:tcW w:w="703" w:type="pct"/>
            <w:tcBorders>
              <w:top w:val="nil"/>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62,2</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62,2</w:t>
            </w:r>
          </w:p>
        </w:tc>
        <w:tc>
          <w:tcPr>
            <w:tcW w:w="58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62,2</w:t>
            </w:r>
          </w:p>
        </w:tc>
        <w:tc>
          <w:tcPr>
            <w:tcW w:w="765" w:type="pct"/>
            <w:tcBorders>
              <w:top w:val="nil"/>
              <w:left w:val="nil"/>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62,2</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lastRenderedPageBreak/>
        <w:t xml:space="preserve">На рисунке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_Ref431473099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4</w:t>
      </w:r>
      <w:r w:rsidRPr="00C844F4">
        <w:rPr>
          <w:rFonts w:ascii="Arial" w:eastAsia="Calibri" w:hAnsi="Arial" w:cs="Times New Roman"/>
          <w:sz w:val="24"/>
        </w:rPr>
        <w:fldChar w:fldCharType="end"/>
      </w:r>
      <w:r w:rsidRPr="00C844F4">
        <w:rPr>
          <w:rFonts w:ascii="Arial" w:eastAsia="Calibri" w:hAnsi="Arial" w:cs="Times New Roman"/>
          <w:sz w:val="24"/>
        </w:rPr>
        <w:t xml:space="preserve"> представлено процентное соотношение располагаемой тепловой мощности основных источников тепловой энергии.</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jc w:val="center"/>
        <w:rPr>
          <w:rFonts w:ascii="Arial" w:eastAsia="Calibri" w:hAnsi="Arial" w:cs="Times New Roman"/>
          <w:sz w:val="24"/>
        </w:rPr>
      </w:pPr>
      <w:r w:rsidRPr="00C844F4">
        <w:rPr>
          <w:rFonts w:ascii="Arial" w:eastAsia="Calibri" w:hAnsi="Arial" w:cs="Times New Roman"/>
          <w:noProof/>
          <w:sz w:val="24"/>
          <w:lang w:eastAsia="ru-RU"/>
        </w:rPr>
        <w:drawing>
          <wp:inline distT="0" distB="0" distL="0" distR="0" wp14:anchorId="4B219BC0" wp14:editId="6360F568">
            <wp:extent cx="5869291" cy="44196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lum contrast="40000"/>
                      <a:extLst>
                        <a:ext uri="{28A0092B-C50C-407E-A947-70E740481C1C}">
                          <a14:useLocalDpi xmlns:a14="http://schemas.microsoft.com/office/drawing/2010/main" val="0"/>
                        </a:ext>
                      </a:extLst>
                    </a:blip>
                    <a:srcRect/>
                    <a:stretch>
                      <a:fillRect/>
                    </a:stretch>
                  </pic:blipFill>
                  <pic:spPr bwMode="auto">
                    <a:xfrm>
                      <a:off x="0" y="0"/>
                      <a:ext cx="5869291" cy="4419600"/>
                    </a:xfrm>
                    <a:prstGeom prst="rect">
                      <a:avLst/>
                    </a:prstGeom>
                    <a:noFill/>
                    <a:ln>
                      <a:noFill/>
                    </a:ln>
                  </pic:spPr>
                </pic:pic>
              </a:graphicData>
            </a:graphic>
          </wp:inline>
        </w:drawing>
      </w:r>
    </w:p>
    <w:p w:rsidR="00C844F4" w:rsidRPr="00C844F4" w:rsidRDefault="00C844F4" w:rsidP="00C844F4">
      <w:pPr>
        <w:spacing w:after="200" w:line="360" w:lineRule="auto"/>
        <w:jc w:val="center"/>
        <w:rPr>
          <w:rFonts w:ascii="Arial" w:eastAsia="Calibri" w:hAnsi="Arial" w:cs="Arial"/>
          <w:bCs/>
          <w:noProof/>
          <w:sz w:val="24"/>
          <w:szCs w:val="18"/>
          <w:lang w:eastAsia="ru-RU"/>
        </w:rPr>
      </w:pPr>
      <w:r w:rsidRPr="00C844F4">
        <w:rPr>
          <w:rFonts w:ascii="Arial" w:eastAsia="Calibri" w:hAnsi="Arial" w:cs="Arial"/>
          <w:bCs/>
          <w:noProof/>
          <w:sz w:val="24"/>
          <w:szCs w:val="18"/>
          <w:lang w:eastAsia="ru-RU"/>
        </w:rPr>
        <w:t xml:space="preserve">Рисунок </w:t>
      </w:r>
      <w:r w:rsidRPr="00C844F4">
        <w:rPr>
          <w:rFonts w:ascii="Arial" w:eastAsia="Calibri" w:hAnsi="Arial" w:cs="Arial"/>
          <w:bCs/>
          <w:noProof/>
          <w:sz w:val="24"/>
          <w:szCs w:val="18"/>
          <w:lang w:eastAsia="ru-RU"/>
        </w:rPr>
        <w:fldChar w:fldCharType="begin"/>
      </w:r>
      <w:r w:rsidRPr="00C844F4">
        <w:rPr>
          <w:rFonts w:ascii="Arial" w:eastAsia="Calibri" w:hAnsi="Arial" w:cs="Arial"/>
          <w:bCs/>
          <w:noProof/>
          <w:sz w:val="24"/>
          <w:szCs w:val="18"/>
          <w:lang w:eastAsia="ru-RU"/>
        </w:rPr>
        <w:instrText xml:space="preserve"> SEQ Рисунок \* ARABIC </w:instrText>
      </w:r>
      <w:r w:rsidRPr="00C844F4">
        <w:rPr>
          <w:rFonts w:ascii="Arial" w:eastAsia="Calibri" w:hAnsi="Arial" w:cs="Arial"/>
          <w:bCs/>
          <w:noProof/>
          <w:sz w:val="24"/>
          <w:szCs w:val="18"/>
          <w:lang w:eastAsia="ru-RU"/>
        </w:rPr>
        <w:fldChar w:fldCharType="separate"/>
      </w:r>
      <w:bookmarkStart w:id="82" w:name="_Ref431473099"/>
      <w:r w:rsidRPr="00C844F4">
        <w:rPr>
          <w:rFonts w:ascii="Arial" w:eastAsia="Calibri" w:hAnsi="Arial" w:cs="Arial"/>
          <w:bCs/>
          <w:noProof/>
          <w:sz w:val="24"/>
          <w:szCs w:val="18"/>
          <w:lang w:eastAsia="ru-RU"/>
        </w:rPr>
        <w:t>4</w:t>
      </w:r>
      <w:bookmarkEnd w:id="82"/>
      <w:r w:rsidRPr="00C844F4">
        <w:rPr>
          <w:rFonts w:ascii="Arial" w:eastAsia="Calibri" w:hAnsi="Arial" w:cs="Arial"/>
          <w:bCs/>
          <w:noProof/>
          <w:sz w:val="24"/>
          <w:szCs w:val="18"/>
          <w:lang w:eastAsia="ru-RU"/>
        </w:rPr>
        <w:fldChar w:fldCharType="end"/>
      </w:r>
      <w:r w:rsidRPr="00C844F4">
        <w:rPr>
          <w:rFonts w:ascii="Arial" w:eastAsia="Calibri" w:hAnsi="Arial" w:cs="Arial"/>
          <w:bCs/>
          <w:noProof/>
          <w:sz w:val="24"/>
          <w:szCs w:val="18"/>
          <w:lang w:eastAsia="ru-RU"/>
        </w:rPr>
        <w:t xml:space="preserve"> – Процентное соотношение располагаемой тепловой мощности основных источников тепловой энергии</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Из приведенной диаграммы следует, что основным по располагаемой мощности источником тепловой энергии г. Глазов также является ТЭЦ ЧМЗ (90 %). Располагаемая мощность муниципальной котельной № 2 составляет 2 %, располагаемая мощность котельной № 3 Глазовской птицефабрики составляет 4 %, располагаемая мощность котельной завода «</w:t>
      </w:r>
      <w:proofErr w:type="spellStart"/>
      <w:r w:rsidRPr="00C844F4">
        <w:rPr>
          <w:rFonts w:ascii="Arial" w:eastAsia="Calibri" w:hAnsi="Arial" w:cs="Times New Roman"/>
          <w:sz w:val="24"/>
        </w:rPr>
        <w:t>Реммаш</w:t>
      </w:r>
      <w:proofErr w:type="spellEnd"/>
      <w:r w:rsidRPr="00C844F4">
        <w:rPr>
          <w:rFonts w:ascii="Arial" w:eastAsia="Calibri" w:hAnsi="Arial" w:cs="Times New Roman"/>
          <w:sz w:val="24"/>
        </w:rPr>
        <w:t>» составляет 4 %.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Общая величина ограничений по выдаче тепловой мощности составляет 172,9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в т. ч.:</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на ТЭЦ ЧМЗ – 160,3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 xml:space="preserve"> (на паровых турбинах – 90 Гкал/ч, на ПВК – 70,3 Гкал/ч);</w:t>
      </w:r>
    </w:p>
    <w:p w:rsidR="00C844F4" w:rsidRPr="00C844F4" w:rsidRDefault="00C844F4" w:rsidP="00C844F4">
      <w:pPr>
        <w:spacing w:after="0" w:line="360" w:lineRule="auto"/>
        <w:ind w:firstLine="680"/>
        <w:contextualSpacing/>
        <w:jc w:val="both"/>
        <w:rPr>
          <w:rFonts w:ascii="Arial" w:eastAsia="Calibri" w:hAnsi="Arial" w:cs="Times New Roman"/>
          <w:sz w:val="24"/>
        </w:rPr>
      </w:pPr>
      <w:r w:rsidRPr="00C844F4">
        <w:rPr>
          <w:rFonts w:ascii="Arial" w:eastAsia="Calibri" w:hAnsi="Arial" w:cs="Times New Roman"/>
          <w:sz w:val="24"/>
        </w:rPr>
        <w:t>на муниципальной котельной № 2 – 12,6 Гкал/</w:t>
      </w:r>
      <w:proofErr w:type="gramStart"/>
      <w:r w:rsidRPr="00C844F4">
        <w:rPr>
          <w:rFonts w:ascii="Arial" w:eastAsia="Calibri" w:hAnsi="Arial" w:cs="Times New Roman"/>
          <w:sz w:val="24"/>
        </w:rPr>
        <w:t>ч</w:t>
      </w:r>
      <w:proofErr w:type="gramEnd"/>
      <w:r w:rsidRPr="00C844F4">
        <w:rPr>
          <w:rFonts w:ascii="Arial" w:eastAsia="Calibri" w:hAnsi="Arial" w:cs="Times New Roman"/>
          <w:sz w:val="24"/>
        </w:rPr>
        <w:t>.</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83" w:name="_Toc431826824"/>
      <w:bookmarkStart w:id="84" w:name="_Toc434582487"/>
      <w:r w:rsidRPr="00C844F4">
        <w:rPr>
          <w:rFonts w:ascii="Arial" w:eastAsia="Times New Roman" w:hAnsi="Arial" w:cs="Times New Roman"/>
          <w:b/>
          <w:bCs/>
          <w:sz w:val="24"/>
        </w:rPr>
        <w:lastRenderedPageBreak/>
        <w:t>Ведомственные котельные</w:t>
      </w:r>
      <w:bookmarkEnd w:id="83"/>
      <w:bookmarkEnd w:id="84"/>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_Ref431473121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23</w:t>
      </w:r>
      <w:r w:rsidRPr="00C844F4">
        <w:rPr>
          <w:rFonts w:ascii="Arial" w:eastAsia="Calibri" w:hAnsi="Arial" w:cs="Times New Roman"/>
          <w:sz w:val="24"/>
        </w:rPr>
        <w:t xml:space="preserve"> – Параметры располагаемой тепловой мощности ведомственных источников тепловой энергии г. </w:t>
      </w:r>
      <w:proofErr w:type="spellStart"/>
      <w:r w:rsidRPr="00C844F4">
        <w:rPr>
          <w:rFonts w:ascii="Arial" w:eastAsia="Calibri" w:hAnsi="Arial" w:cs="Times New Roman"/>
          <w:sz w:val="24"/>
        </w:rPr>
        <w:t>Глазов</w:t>
      </w:r>
      <w:r w:rsidRPr="00C844F4">
        <w:rPr>
          <w:rFonts w:ascii="Arial" w:eastAsia="Calibri" w:hAnsi="Arial" w:cs="Times New Roman"/>
          <w:sz w:val="24"/>
        </w:rPr>
        <w:fldChar w:fldCharType="end"/>
      </w:r>
      <w:r w:rsidRPr="00C844F4">
        <w:rPr>
          <w:rFonts w:ascii="Arial" w:eastAsia="Calibri" w:hAnsi="Arial" w:cs="Times New Roman"/>
          <w:sz w:val="24"/>
        </w:rPr>
        <w:t>приведены</w:t>
      </w:r>
      <w:proofErr w:type="spellEnd"/>
      <w:r w:rsidRPr="00C844F4">
        <w:rPr>
          <w:rFonts w:ascii="Arial" w:eastAsia="Calibri" w:hAnsi="Arial" w:cs="Times New Roman"/>
          <w:sz w:val="24"/>
        </w:rPr>
        <w:t xml:space="preserve"> параметры располагаемой тепловой мощности ведомственных котельных.</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Ограничения по выдаче тепловой мощности отсутствуют.</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bookmarkStart w:id="85" w:name="_Ref431473121"/>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r w:rsidRPr="00C844F4">
        <w:rPr>
          <w:rFonts w:ascii="Arial" w:eastAsia="Calibri" w:hAnsi="Arial" w:cs="Times New Roman"/>
          <w:noProof/>
          <w:sz w:val="24"/>
        </w:rPr>
        <w:t>23</w:t>
      </w:r>
      <w:r w:rsidRPr="00C844F4">
        <w:rPr>
          <w:rFonts w:ascii="Arial" w:eastAsia="Calibri" w:hAnsi="Arial" w:cs="Times New Roman"/>
          <w:noProof/>
          <w:sz w:val="24"/>
        </w:rPr>
        <w:fldChar w:fldCharType="end"/>
      </w:r>
      <w:r w:rsidRPr="00C844F4">
        <w:rPr>
          <w:rFonts w:ascii="Arial" w:eastAsia="Calibri" w:hAnsi="Arial" w:cs="Times New Roman"/>
          <w:sz w:val="24"/>
        </w:rPr>
        <w:t xml:space="preserve"> – Параметры располагаемой тепловой мощности ведомственных источников тепловой энергии г. Глазов</w:t>
      </w:r>
      <w:bookmarkEnd w:id="85"/>
    </w:p>
    <w:tbl>
      <w:tblPr>
        <w:tblStyle w:val="26"/>
        <w:tblW w:w="5000" w:type="pct"/>
        <w:tblLook w:val="0000" w:firstRow="0" w:lastRow="0" w:firstColumn="0" w:lastColumn="0" w:noHBand="0" w:noVBand="0"/>
      </w:tblPr>
      <w:tblGrid>
        <w:gridCol w:w="5649"/>
        <w:gridCol w:w="3922"/>
      </w:tblGrid>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Наименование источника</w:t>
            </w:r>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Располагаемая мощность, Гкал/</w:t>
            </w:r>
            <w:proofErr w:type="gramStart"/>
            <w:r w:rsidRPr="00C844F4">
              <w:rPr>
                <w:rFonts w:ascii="Arial" w:hAnsi="Arial" w:cs="Arial"/>
                <w:sz w:val="20"/>
                <w:szCs w:val="20"/>
                <w:lang w:eastAsia="ar-SA"/>
              </w:rPr>
              <w:t>ч</w:t>
            </w:r>
            <w:proofErr w:type="gramEnd"/>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Котельная АО «Газпром газораспределение Ижевск» в г. Глазове</w:t>
            </w:r>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0,17</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Котельная АО «Глазовская мебельная фабрика»</w:t>
            </w:r>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9,00</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Котельная ООО «Тепловодоканал»</w:t>
            </w:r>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2,50</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bookmarkStart w:id="86" w:name="_Toc428524929"/>
            <w:r w:rsidRPr="00C844F4">
              <w:rPr>
                <w:rFonts w:ascii="Arial" w:hAnsi="Arial" w:cs="Arial"/>
                <w:sz w:val="20"/>
                <w:szCs w:val="20"/>
                <w:lang w:eastAsia="ar-SA"/>
              </w:rPr>
              <w:t xml:space="preserve">Котельная </w:t>
            </w:r>
            <w:proofErr w:type="gramStart"/>
            <w:r w:rsidRPr="00C844F4">
              <w:rPr>
                <w:rFonts w:ascii="Arial" w:hAnsi="Arial" w:cs="Arial"/>
                <w:sz w:val="20"/>
                <w:szCs w:val="20"/>
                <w:lang w:eastAsia="ar-SA"/>
              </w:rPr>
              <w:t>O</w:t>
            </w:r>
            <w:proofErr w:type="gramEnd"/>
            <w:r w:rsidRPr="00C844F4">
              <w:rPr>
                <w:rFonts w:ascii="Arial" w:hAnsi="Arial" w:cs="Arial"/>
                <w:sz w:val="20"/>
                <w:szCs w:val="20"/>
                <w:lang w:eastAsia="ar-SA"/>
              </w:rPr>
              <w:t>АО «</w:t>
            </w:r>
            <w:proofErr w:type="spellStart"/>
            <w:r w:rsidRPr="00C844F4">
              <w:rPr>
                <w:rFonts w:ascii="Arial" w:hAnsi="Arial" w:cs="Arial"/>
                <w:sz w:val="20"/>
                <w:szCs w:val="20"/>
                <w:lang w:eastAsia="ar-SA"/>
              </w:rPr>
              <w:t>Глазовскийдормостстрой</w:t>
            </w:r>
            <w:proofErr w:type="spellEnd"/>
            <w:r w:rsidRPr="00C844F4">
              <w:rPr>
                <w:rFonts w:ascii="Arial" w:hAnsi="Arial" w:cs="Arial"/>
                <w:sz w:val="20"/>
                <w:szCs w:val="20"/>
                <w:lang w:eastAsia="ar-SA"/>
              </w:rPr>
              <w:t>»</w:t>
            </w:r>
            <w:bookmarkEnd w:id="86"/>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1,25</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bookmarkStart w:id="87" w:name="_Toc428524930"/>
            <w:r w:rsidRPr="00C844F4">
              <w:rPr>
                <w:rFonts w:ascii="Arial" w:hAnsi="Arial" w:cs="Arial"/>
                <w:sz w:val="20"/>
                <w:szCs w:val="20"/>
                <w:lang w:eastAsia="ar-SA"/>
              </w:rPr>
              <w:t>Котельная № 1</w:t>
            </w:r>
            <w:bookmarkStart w:id="88" w:name="_Toc428524931"/>
            <w:bookmarkEnd w:id="87"/>
            <w:r w:rsidRPr="00C844F4">
              <w:rPr>
                <w:rFonts w:ascii="Arial" w:hAnsi="Arial" w:cs="Arial"/>
                <w:sz w:val="20"/>
                <w:szCs w:val="20"/>
                <w:lang w:eastAsia="ar-SA"/>
              </w:rPr>
              <w:br/>
            </w:r>
            <w:proofErr w:type="gramStart"/>
            <w:r w:rsidRPr="00C844F4">
              <w:rPr>
                <w:rFonts w:ascii="Arial" w:hAnsi="Arial" w:cs="Arial"/>
                <w:sz w:val="20"/>
                <w:szCs w:val="20"/>
                <w:lang w:eastAsia="ar-SA"/>
              </w:rPr>
              <w:t>O</w:t>
            </w:r>
            <w:proofErr w:type="gramEnd"/>
            <w:r w:rsidRPr="00C844F4">
              <w:rPr>
                <w:rFonts w:ascii="Arial" w:hAnsi="Arial" w:cs="Arial"/>
                <w:sz w:val="20"/>
                <w:szCs w:val="20"/>
                <w:lang w:eastAsia="ar-SA"/>
              </w:rPr>
              <w:t>ОО «Глазовский завод «</w:t>
            </w:r>
            <w:proofErr w:type="spellStart"/>
            <w:r w:rsidRPr="00C844F4">
              <w:rPr>
                <w:rFonts w:ascii="Arial" w:hAnsi="Arial" w:cs="Arial"/>
                <w:sz w:val="20"/>
                <w:szCs w:val="20"/>
                <w:lang w:eastAsia="ar-SA"/>
              </w:rPr>
              <w:t>Химмаш</w:t>
            </w:r>
            <w:proofErr w:type="spellEnd"/>
            <w:r w:rsidRPr="00C844F4">
              <w:rPr>
                <w:rFonts w:ascii="Arial" w:hAnsi="Arial" w:cs="Arial"/>
                <w:sz w:val="20"/>
                <w:szCs w:val="20"/>
                <w:lang w:eastAsia="ar-SA"/>
              </w:rPr>
              <w:t>»»</w:t>
            </w:r>
            <w:bookmarkEnd w:id="88"/>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2,06</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bookmarkStart w:id="89" w:name="_Toc428524932"/>
            <w:r w:rsidRPr="00C844F4">
              <w:rPr>
                <w:rFonts w:ascii="Arial" w:hAnsi="Arial" w:cs="Arial"/>
                <w:sz w:val="20"/>
                <w:szCs w:val="20"/>
                <w:lang w:eastAsia="ar-SA"/>
              </w:rPr>
              <w:t>Котельная № 2</w:t>
            </w:r>
            <w:bookmarkStart w:id="90" w:name="_Toc428524933"/>
            <w:bookmarkEnd w:id="89"/>
            <w:r w:rsidRPr="00C844F4">
              <w:rPr>
                <w:rFonts w:ascii="Arial" w:hAnsi="Arial" w:cs="Arial"/>
                <w:sz w:val="20"/>
                <w:szCs w:val="20"/>
                <w:lang w:eastAsia="ar-SA"/>
              </w:rPr>
              <w:br/>
            </w:r>
            <w:proofErr w:type="gramStart"/>
            <w:r w:rsidRPr="00C844F4">
              <w:rPr>
                <w:rFonts w:ascii="Arial" w:hAnsi="Arial" w:cs="Arial"/>
                <w:sz w:val="20"/>
                <w:szCs w:val="20"/>
                <w:lang w:eastAsia="ar-SA"/>
              </w:rPr>
              <w:t>O</w:t>
            </w:r>
            <w:proofErr w:type="gramEnd"/>
            <w:r w:rsidRPr="00C844F4">
              <w:rPr>
                <w:rFonts w:ascii="Arial" w:hAnsi="Arial" w:cs="Arial"/>
                <w:sz w:val="20"/>
                <w:szCs w:val="20"/>
                <w:lang w:eastAsia="ar-SA"/>
              </w:rPr>
              <w:t>ОО «Глазовский завод «</w:t>
            </w:r>
            <w:proofErr w:type="spellStart"/>
            <w:r w:rsidRPr="00C844F4">
              <w:rPr>
                <w:rFonts w:ascii="Arial" w:hAnsi="Arial" w:cs="Arial"/>
                <w:sz w:val="20"/>
                <w:szCs w:val="20"/>
                <w:lang w:eastAsia="ar-SA"/>
              </w:rPr>
              <w:t>Химмаш</w:t>
            </w:r>
            <w:proofErr w:type="spellEnd"/>
            <w:r w:rsidRPr="00C844F4">
              <w:rPr>
                <w:rFonts w:ascii="Arial" w:hAnsi="Arial" w:cs="Arial"/>
                <w:sz w:val="20"/>
                <w:szCs w:val="20"/>
                <w:lang w:eastAsia="ar-SA"/>
              </w:rPr>
              <w:t>»»</w:t>
            </w:r>
            <w:bookmarkEnd w:id="90"/>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6,19</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bookmarkStart w:id="91" w:name="_Toc428524934"/>
            <w:r w:rsidRPr="00C844F4">
              <w:rPr>
                <w:rFonts w:ascii="Arial" w:hAnsi="Arial" w:cs="Arial"/>
                <w:sz w:val="20"/>
                <w:szCs w:val="20"/>
                <w:lang w:eastAsia="ar-SA"/>
              </w:rPr>
              <w:t>Котельная АО «Глазов-молоко»</w:t>
            </w:r>
            <w:bookmarkEnd w:id="91"/>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27,00</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bookmarkStart w:id="92" w:name="_Toc428524935"/>
            <w:r w:rsidRPr="00C844F4">
              <w:rPr>
                <w:rFonts w:ascii="Arial" w:hAnsi="Arial" w:cs="Arial"/>
                <w:sz w:val="20"/>
                <w:szCs w:val="20"/>
                <w:lang w:eastAsia="ar-SA"/>
              </w:rPr>
              <w:t>Котельная АО «МРСК Центра и Приволжья»</w:t>
            </w:r>
            <w:bookmarkEnd w:id="92"/>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4,30</w:t>
            </w:r>
          </w:p>
        </w:tc>
      </w:tr>
      <w:tr w:rsidR="00C844F4" w:rsidRPr="00C844F4" w:rsidTr="00C844F4">
        <w:trPr>
          <w:trHeight w:val="20"/>
        </w:trPr>
        <w:tc>
          <w:tcPr>
            <w:tcW w:w="2951"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Всего:</w:t>
            </w:r>
          </w:p>
        </w:tc>
        <w:tc>
          <w:tcPr>
            <w:tcW w:w="204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52,48</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keepNext/>
        <w:keepLines/>
        <w:numPr>
          <w:ilvl w:val="1"/>
          <w:numId w:val="0"/>
        </w:numPr>
        <w:spacing w:before="120" w:after="120" w:line="360" w:lineRule="auto"/>
        <w:ind w:left="1407" w:hanging="727"/>
        <w:outlineLvl w:val="1"/>
        <w:rPr>
          <w:rFonts w:ascii="Arial" w:eastAsia="Times New Roman" w:hAnsi="Arial" w:cs="Times New Roman"/>
          <w:b/>
          <w:bCs/>
          <w:sz w:val="24"/>
          <w:szCs w:val="26"/>
        </w:rPr>
      </w:pPr>
      <w:bookmarkStart w:id="93" w:name="_Toc431826825"/>
      <w:bookmarkStart w:id="94" w:name="_Toc434582488"/>
      <w:r w:rsidRPr="00C844F4">
        <w:rPr>
          <w:rFonts w:ascii="Arial" w:eastAsia="Times New Roman" w:hAnsi="Arial" w:cs="Times New Roman"/>
          <w:b/>
          <w:bCs/>
          <w:sz w:val="24"/>
          <w:szCs w:val="26"/>
        </w:rPr>
        <w:t>Объем потребления тепловой энергии (мощности) и теплоносителя на собственные и хозяйственные нужды и параметры тепловой мощности нетто</w:t>
      </w:r>
      <w:bookmarkEnd w:id="93"/>
      <w:bookmarkEnd w:id="94"/>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_Ref431473163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24</w:t>
      </w:r>
      <w:r w:rsidRPr="00C844F4">
        <w:rPr>
          <w:rFonts w:ascii="Arial" w:eastAsia="Calibri" w:hAnsi="Arial" w:cs="Times New Roman"/>
          <w:sz w:val="24"/>
        </w:rPr>
        <w:fldChar w:fldCharType="end"/>
      </w:r>
      <w:r w:rsidRPr="00C844F4">
        <w:rPr>
          <w:rFonts w:ascii="Arial" w:eastAsia="Calibri" w:hAnsi="Arial" w:cs="Times New Roman"/>
          <w:sz w:val="24"/>
        </w:rPr>
        <w:t xml:space="preserve"> представлен объем потребления тепловой энергии (мощности) и теплоносителя на собственные и хозяйственные нужды </w:t>
      </w:r>
    </w:p>
    <w:p w:rsidR="00C844F4" w:rsidRPr="00C844F4" w:rsidRDefault="00C844F4" w:rsidP="00C844F4">
      <w:pPr>
        <w:spacing w:after="200" w:line="276" w:lineRule="auto"/>
        <w:rPr>
          <w:rFonts w:ascii="Arial" w:eastAsia="Calibri" w:hAnsi="Arial" w:cs="Times New Roman"/>
          <w:sz w:val="24"/>
        </w:rPr>
      </w:pPr>
      <w:r w:rsidRPr="00C844F4">
        <w:rPr>
          <w:rFonts w:ascii="Arial" w:eastAsia="Calibri" w:hAnsi="Arial" w:cs="Times New Roman"/>
          <w:sz w:val="24"/>
        </w:rPr>
        <w:br w:type="page"/>
      </w: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lastRenderedPageBreak/>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95" w:name="_Ref431473163"/>
      <w:r w:rsidRPr="00C844F4">
        <w:rPr>
          <w:rFonts w:ascii="Arial" w:eastAsia="Calibri" w:hAnsi="Arial" w:cs="Times New Roman"/>
          <w:noProof/>
          <w:sz w:val="24"/>
        </w:rPr>
        <w:t>24</w:t>
      </w:r>
      <w:bookmarkEnd w:id="95"/>
      <w:r w:rsidRPr="00C844F4">
        <w:rPr>
          <w:rFonts w:ascii="Arial" w:eastAsia="Calibri" w:hAnsi="Arial" w:cs="Times New Roman"/>
          <w:noProof/>
          <w:sz w:val="24"/>
        </w:rPr>
        <w:fldChar w:fldCharType="end"/>
      </w:r>
      <w:r w:rsidRPr="00C844F4">
        <w:rPr>
          <w:rFonts w:ascii="Arial" w:eastAsia="Calibri" w:hAnsi="Arial" w:cs="Times New Roman"/>
          <w:sz w:val="24"/>
        </w:rPr>
        <w:t xml:space="preserve"> – Объем потребления тепловой энергии (мощности) и теплоносителя на собственные и хозяйственные нужды</w:t>
      </w:r>
    </w:p>
    <w:tbl>
      <w:tblPr>
        <w:tblStyle w:val="32"/>
        <w:tblW w:w="5000" w:type="pct"/>
        <w:tblLook w:val="0000" w:firstRow="0" w:lastRow="0" w:firstColumn="0" w:lastColumn="0" w:noHBand="0" w:noVBand="0"/>
      </w:tblPr>
      <w:tblGrid>
        <w:gridCol w:w="3656"/>
        <w:gridCol w:w="2959"/>
        <w:gridCol w:w="2956"/>
      </w:tblGrid>
      <w:tr w:rsidR="00C844F4" w:rsidRPr="00C844F4" w:rsidTr="00C844F4">
        <w:trPr>
          <w:trHeight w:val="121"/>
        </w:trPr>
        <w:tc>
          <w:tcPr>
            <w:tcW w:w="1910"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Наименование источника</w:t>
            </w:r>
          </w:p>
        </w:tc>
        <w:tc>
          <w:tcPr>
            <w:tcW w:w="1546"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Объем потребления тепловой энергии на собственные и хозяйственные нужды, Гкал/год</w:t>
            </w:r>
            <w:proofErr w:type="gramStart"/>
            <w:r w:rsidRPr="00C844F4">
              <w:rPr>
                <w:rFonts w:ascii="Arial" w:hAnsi="Arial" w:cs="Arial"/>
                <w:sz w:val="20"/>
                <w:szCs w:val="20"/>
                <w:lang w:eastAsia="ar-SA"/>
              </w:rPr>
              <w:t xml:space="preserve"> (%)</w:t>
            </w:r>
            <w:proofErr w:type="gramEnd"/>
          </w:p>
        </w:tc>
        <w:tc>
          <w:tcPr>
            <w:tcW w:w="154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Объем потребления тепловой энергии на собственные и хозяйственные нужды, Гкал/</w:t>
            </w:r>
            <w:proofErr w:type="gramStart"/>
            <w:r w:rsidRPr="00C844F4">
              <w:rPr>
                <w:rFonts w:ascii="Arial" w:hAnsi="Arial" w:cs="Arial"/>
                <w:sz w:val="20"/>
                <w:szCs w:val="20"/>
                <w:lang w:eastAsia="ar-SA"/>
              </w:rPr>
              <w:t>ч</w:t>
            </w:r>
            <w:proofErr w:type="gramEnd"/>
          </w:p>
        </w:tc>
      </w:tr>
      <w:tr w:rsidR="00C844F4" w:rsidRPr="00C844F4" w:rsidTr="00C844F4">
        <w:trPr>
          <w:trHeight w:val="121"/>
        </w:trPr>
        <w:tc>
          <w:tcPr>
            <w:tcW w:w="1910"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ТЭЦ ЧМЗ</w:t>
            </w:r>
          </w:p>
        </w:tc>
        <w:tc>
          <w:tcPr>
            <w:tcW w:w="1546"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60588 (4,73)</w:t>
            </w:r>
          </w:p>
        </w:tc>
        <w:tc>
          <w:tcPr>
            <w:tcW w:w="154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21,00</w:t>
            </w:r>
          </w:p>
        </w:tc>
      </w:tr>
      <w:tr w:rsidR="00C844F4" w:rsidRPr="00C844F4" w:rsidTr="00C844F4">
        <w:trPr>
          <w:trHeight w:val="18"/>
        </w:trPr>
        <w:tc>
          <w:tcPr>
            <w:tcW w:w="1910" w:type="pct"/>
            <w:vAlign w:val="bottom"/>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Котельная №2</w:t>
            </w:r>
          </w:p>
        </w:tc>
        <w:tc>
          <w:tcPr>
            <w:tcW w:w="1546"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406 (1,46)</w:t>
            </w:r>
          </w:p>
        </w:tc>
        <w:tc>
          <w:tcPr>
            <w:tcW w:w="154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0,26</w:t>
            </w:r>
          </w:p>
        </w:tc>
      </w:tr>
      <w:tr w:rsidR="00C844F4" w:rsidRPr="00C844F4" w:rsidTr="00C844F4">
        <w:trPr>
          <w:trHeight w:val="18"/>
        </w:trPr>
        <w:tc>
          <w:tcPr>
            <w:tcW w:w="1910" w:type="pct"/>
            <w:vAlign w:val="bottom"/>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 xml:space="preserve">Котельная №3 </w:t>
            </w:r>
          </w:p>
        </w:tc>
        <w:tc>
          <w:tcPr>
            <w:tcW w:w="1546"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780 (1,8)</w:t>
            </w:r>
          </w:p>
        </w:tc>
        <w:tc>
          <w:tcPr>
            <w:tcW w:w="154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0,24</w:t>
            </w:r>
          </w:p>
        </w:tc>
      </w:tr>
      <w:tr w:rsidR="00C844F4" w:rsidRPr="00C844F4" w:rsidTr="00C844F4">
        <w:trPr>
          <w:trHeight w:val="18"/>
        </w:trPr>
        <w:tc>
          <w:tcPr>
            <w:tcW w:w="1910" w:type="pct"/>
            <w:vAlign w:val="bottom"/>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Котельная завода «</w:t>
            </w:r>
            <w:proofErr w:type="spellStart"/>
            <w:r w:rsidRPr="00C844F4">
              <w:rPr>
                <w:rFonts w:ascii="Arial" w:hAnsi="Arial" w:cs="Arial"/>
                <w:sz w:val="20"/>
                <w:szCs w:val="20"/>
                <w:lang w:eastAsia="ar-SA"/>
              </w:rPr>
              <w:t>Реммаш</w:t>
            </w:r>
            <w:proofErr w:type="spellEnd"/>
            <w:r w:rsidRPr="00C844F4">
              <w:rPr>
                <w:rFonts w:ascii="Arial" w:hAnsi="Arial" w:cs="Arial"/>
                <w:sz w:val="20"/>
                <w:szCs w:val="20"/>
                <w:lang w:eastAsia="ar-SA"/>
              </w:rPr>
              <w:t>»</w:t>
            </w:r>
          </w:p>
        </w:tc>
        <w:tc>
          <w:tcPr>
            <w:tcW w:w="1546"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644 (2,53)</w:t>
            </w:r>
          </w:p>
        </w:tc>
        <w:tc>
          <w:tcPr>
            <w:tcW w:w="154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0,07</w:t>
            </w:r>
          </w:p>
        </w:tc>
      </w:tr>
      <w:tr w:rsidR="00C844F4" w:rsidRPr="00C844F4" w:rsidTr="00C844F4">
        <w:trPr>
          <w:trHeight w:val="32"/>
        </w:trPr>
        <w:tc>
          <w:tcPr>
            <w:tcW w:w="1910"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Всего:</w:t>
            </w:r>
          </w:p>
        </w:tc>
        <w:tc>
          <w:tcPr>
            <w:tcW w:w="1546" w:type="pct"/>
            <w:vAlign w:val="center"/>
          </w:tcPr>
          <w:p w:rsidR="00C844F4" w:rsidRPr="00C844F4" w:rsidRDefault="00C844F4" w:rsidP="00C844F4">
            <w:pPr>
              <w:widowControl w:val="0"/>
              <w:ind w:left="-57" w:right="-57"/>
              <w:jc w:val="center"/>
              <w:rPr>
                <w:rFonts w:ascii="Arial" w:hAnsi="Arial" w:cs="Arial"/>
                <w:sz w:val="20"/>
                <w:szCs w:val="20"/>
                <w:lang w:eastAsia="ar-SA"/>
              </w:rPr>
            </w:pPr>
          </w:p>
        </w:tc>
        <w:tc>
          <w:tcPr>
            <w:tcW w:w="154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21,58</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_Ref431473180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25</w:t>
      </w:r>
      <w:r w:rsidRPr="00C844F4">
        <w:rPr>
          <w:rFonts w:ascii="Arial" w:eastAsia="Calibri" w:hAnsi="Arial" w:cs="Times New Roman"/>
          <w:sz w:val="24"/>
        </w:rPr>
        <w:fldChar w:fldCharType="end"/>
      </w:r>
      <w:r w:rsidRPr="00C844F4">
        <w:rPr>
          <w:rFonts w:ascii="Arial" w:eastAsia="Calibri" w:hAnsi="Arial" w:cs="Times New Roman"/>
          <w:sz w:val="24"/>
        </w:rPr>
        <w:t xml:space="preserve"> представлены параметры тепловой мощности «нетто» основных источников тепловой энергии.</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96" w:name="_Ref431473180"/>
      <w:r w:rsidRPr="00C844F4">
        <w:rPr>
          <w:rFonts w:ascii="Arial" w:eastAsia="Calibri" w:hAnsi="Arial" w:cs="Times New Roman"/>
          <w:noProof/>
          <w:sz w:val="24"/>
        </w:rPr>
        <w:t>25</w:t>
      </w:r>
      <w:bookmarkEnd w:id="96"/>
      <w:r w:rsidRPr="00C844F4">
        <w:rPr>
          <w:rFonts w:ascii="Arial" w:eastAsia="Calibri" w:hAnsi="Arial" w:cs="Times New Roman"/>
          <w:noProof/>
          <w:sz w:val="24"/>
        </w:rPr>
        <w:fldChar w:fldCharType="end"/>
      </w:r>
      <w:r w:rsidRPr="00C844F4">
        <w:rPr>
          <w:rFonts w:ascii="Arial" w:eastAsia="Calibri" w:hAnsi="Arial" w:cs="Times New Roman"/>
          <w:sz w:val="24"/>
        </w:rPr>
        <w:t xml:space="preserve"> – Параметры тепловой мощности «нетто» основных источников тепловой энергии</w:t>
      </w:r>
    </w:p>
    <w:tbl>
      <w:tblPr>
        <w:tblW w:w="5000" w:type="pct"/>
        <w:tblLook w:val="04A0" w:firstRow="1" w:lastRow="0" w:firstColumn="1" w:lastColumn="0" w:noHBand="0" w:noVBand="1"/>
      </w:tblPr>
      <w:tblGrid>
        <w:gridCol w:w="2857"/>
        <w:gridCol w:w="1303"/>
        <w:gridCol w:w="1839"/>
        <w:gridCol w:w="1077"/>
        <w:gridCol w:w="1077"/>
        <w:gridCol w:w="1418"/>
      </w:tblGrid>
      <w:tr w:rsidR="00C844F4" w:rsidRPr="00C844F4" w:rsidTr="00C844F4">
        <w:trPr>
          <w:trHeight w:val="300"/>
        </w:trPr>
        <w:tc>
          <w:tcPr>
            <w:tcW w:w="13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 источника</w:t>
            </w:r>
          </w:p>
        </w:tc>
        <w:tc>
          <w:tcPr>
            <w:tcW w:w="703" w:type="pct"/>
            <w:tcBorders>
              <w:top w:val="single" w:sz="4" w:space="0" w:color="auto"/>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Ед. изм.</w:t>
            </w:r>
          </w:p>
        </w:tc>
        <w:tc>
          <w:tcPr>
            <w:tcW w:w="983" w:type="pct"/>
            <w:tcBorders>
              <w:top w:val="single" w:sz="4" w:space="0" w:color="auto"/>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2011</w:t>
            </w:r>
          </w:p>
        </w:tc>
        <w:tc>
          <w:tcPr>
            <w:tcW w:w="585" w:type="pct"/>
            <w:tcBorders>
              <w:top w:val="single" w:sz="4" w:space="0" w:color="auto"/>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2012</w:t>
            </w:r>
          </w:p>
        </w:tc>
        <w:tc>
          <w:tcPr>
            <w:tcW w:w="585" w:type="pct"/>
            <w:tcBorders>
              <w:top w:val="single" w:sz="4" w:space="0" w:color="auto"/>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w:t>
            </w:r>
          </w:p>
        </w:tc>
        <w:tc>
          <w:tcPr>
            <w:tcW w:w="765" w:type="pct"/>
            <w:tcBorders>
              <w:top w:val="single" w:sz="4" w:space="0" w:color="auto"/>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2014</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ТЭЦ ЧМЗ</w:t>
            </w:r>
          </w:p>
        </w:tc>
        <w:tc>
          <w:tcPr>
            <w:tcW w:w="703" w:type="pct"/>
            <w:tcBorders>
              <w:top w:val="nil"/>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515,7</w:t>
            </w:r>
          </w:p>
        </w:tc>
        <w:tc>
          <w:tcPr>
            <w:tcW w:w="58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515,7</w:t>
            </w:r>
          </w:p>
        </w:tc>
        <w:tc>
          <w:tcPr>
            <w:tcW w:w="58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515,7</w:t>
            </w:r>
          </w:p>
        </w:tc>
        <w:tc>
          <w:tcPr>
            <w:tcW w:w="76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515,7</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Котельная №</w:t>
            </w:r>
            <w:r w:rsidRPr="00C844F4">
              <w:rPr>
                <w:rFonts w:ascii="Arial" w:eastAsia="Times New Roman" w:hAnsi="Arial" w:cs="Arial"/>
                <w:sz w:val="20"/>
                <w:szCs w:val="20"/>
                <w:lang w:val="en-US" w:eastAsia="ar-SA"/>
              </w:rPr>
              <w:t xml:space="preserve"> </w:t>
            </w:r>
            <w:r w:rsidRPr="00C844F4">
              <w:rPr>
                <w:rFonts w:ascii="Arial" w:eastAsia="Times New Roman" w:hAnsi="Arial" w:cs="Arial"/>
                <w:sz w:val="20"/>
                <w:szCs w:val="20"/>
                <w:lang w:eastAsia="ar-SA"/>
              </w:rPr>
              <w:t>2</w:t>
            </w:r>
          </w:p>
        </w:tc>
        <w:tc>
          <w:tcPr>
            <w:tcW w:w="703" w:type="pct"/>
            <w:tcBorders>
              <w:top w:val="nil"/>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10,9</w:t>
            </w:r>
          </w:p>
        </w:tc>
        <w:tc>
          <w:tcPr>
            <w:tcW w:w="58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10,9</w:t>
            </w:r>
          </w:p>
        </w:tc>
        <w:tc>
          <w:tcPr>
            <w:tcW w:w="58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10,9</w:t>
            </w:r>
          </w:p>
        </w:tc>
        <w:tc>
          <w:tcPr>
            <w:tcW w:w="76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10,9</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Котельная №</w:t>
            </w:r>
            <w:r w:rsidRPr="00C844F4">
              <w:rPr>
                <w:rFonts w:ascii="Arial" w:eastAsia="Times New Roman" w:hAnsi="Arial" w:cs="Arial"/>
                <w:sz w:val="20"/>
                <w:szCs w:val="20"/>
                <w:lang w:val="en-US" w:eastAsia="ar-SA"/>
              </w:rPr>
              <w:t xml:space="preserve"> </w:t>
            </w:r>
            <w:r w:rsidRPr="00C844F4">
              <w:rPr>
                <w:rFonts w:ascii="Arial" w:eastAsia="Times New Roman" w:hAnsi="Arial" w:cs="Arial"/>
                <w:sz w:val="20"/>
                <w:szCs w:val="20"/>
                <w:lang w:eastAsia="ar-SA"/>
              </w:rPr>
              <w:t xml:space="preserve">3 </w:t>
            </w:r>
          </w:p>
        </w:tc>
        <w:tc>
          <w:tcPr>
            <w:tcW w:w="703" w:type="pct"/>
            <w:tcBorders>
              <w:top w:val="nil"/>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26,8</w:t>
            </w:r>
          </w:p>
        </w:tc>
        <w:tc>
          <w:tcPr>
            <w:tcW w:w="58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26,8</w:t>
            </w:r>
          </w:p>
        </w:tc>
        <w:tc>
          <w:tcPr>
            <w:tcW w:w="58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26,8</w:t>
            </w:r>
          </w:p>
        </w:tc>
        <w:tc>
          <w:tcPr>
            <w:tcW w:w="76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26,8</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Котельная завода «</w:t>
            </w:r>
            <w:proofErr w:type="spellStart"/>
            <w:r w:rsidRPr="00C844F4">
              <w:rPr>
                <w:rFonts w:ascii="Arial" w:eastAsia="Times New Roman" w:hAnsi="Arial" w:cs="Arial"/>
                <w:sz w:val="20"/>
                <w:szCs w:val="20"/>
                <w:lang w:eastAsia="ar-SA"/>
              </w:rPr>
              <w:t>Реммаш</w:t>
            </w:r>
            <w:proofErr w:type="spellEnd"/>
            <w:r w:rsidRPr="00C844F4">
              <w:rPr>
                <w:rFonts w:ascii="Arial" w:eastAsia="Times New Roman" w:hAnsi="Arial" w:cs="Arial"/>
                <w:sz w:val="20"/>
                <w:szCs w:val="20"/>
                <w:lang w:eastAsia="ar-SA"/>
              </w:rPr>
              <w:t>»</w:t>
            </w:r>
          </w:p>
        </w:tc>
        <w:tc>
          <w:tcPr>
            <w:tcW w:w="703" w:type="pct"/>
            <w:tcBorders>
              <w:top w:val="nil"/>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23,9</w:t>
            </w:r>
          </w:p>
        </w:tc>
        <w:tc>
          <w:tcPr>
            <w:tcW w:w="58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23,9</w:t>
            </w:r>
          </w:p>
        </w:tc>
        <w:tc>
          <w:tcPr>
            <w:tcW w:w="58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23,9</w:t>
            </w:r>
          </w:p>
        </w:tc>
        <w:tc>
          <w:tcPr>
            <w:tcW w:w="76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23,9</w:t>
            </w:r>
          </w:p>
        </w:tc>
      </w:tr>
      <w:tr w:rsidR="00C844F4" w:rsidRPr="00C844F4" w:rsidTr="00C844F4">
        <w:trPr>
          <w:trHeight w:val="300"/>
        </w:trPr>
        <w:tc>
          <w:tcPr>
            <w:tcW w:w="1381" w:type="pct"/>
            <w:tcBorders>
              <w:top w:val="nil"/>
              <w:left w:val="single" w:sz="4" w:space="0" w:color="auto"/>
              <w:bottom w:val="single" w:sz="4" w:space="0" w:color="auto"/>
              <w:right w:val="single" w:sz="4" w:space="0" w:color="auto"/>
            </w:tcBorders>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Всего</w:t>
            </w:r>
          </w:p>
        </w:tc>
        <w:tc>
          <w:tcPr>
            <w:tcW w:w="703" w:type="pct"/>
            <w:tcBorders>
              <w:top w:val="nil"/>
              <w:left w:val="nil"/>
              <w:bottom w:val="single" w:sz="4" w:space="0" w:color="auto"/>
              <w:right w:val="single" w:sz="4" w:space="0" w:color="auto"/>
            </w:tcBorders>
            <w:shd w:val="clear" w:color="auto" w:fill="auto"/>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Гкал/</w:t>
            </w:r>
            <w:proofErr w:type="gramStart"/>
            <w:r w:rsidRPr="00C844F4">
              <w:rPr>
                <w:rFonts w:ascii="Arial" w:eastAsia="Times New Roman" w:hAnsi="Arial" w:cs="Arial"/>
                <w:sz w:val="20"/>
                <w:szCs w:val="20"/>
                <w:lang w:eastAsia="ar-SA"/>
              </w:rPr>
              <w:t>ч</w:t>
            </w:r>
            <w:proofErr w:type="gramEnd"/>
          </w:p>
        </w:tc>
        <w:tc>
          <w:tcPr>
            <w:tcW w:w="983"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577,3</w:t>
            </w:r>
          </w:p>
        </w:tc>
        <w:tc>
          <w:tcPr>
            <w:tcW w:w="58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577,3</w:t>
            </w:r>
          </w:p>
        </w:tc>
        <w:tc>
          <w:tcPr>
            <w:tcW w:w="58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577,3</w:t>
            </w:r>
          </w:p>
        </w:tc>
        <w:tc>
          <w:tcPr>
            <w:tcW w:w="765" w:type="pct"/>
            <w:tcBorders>
              <w:top w:val="nil"/>
              <w:left w:val="nil"/>
              <w:bottom w:val="single" w:sz="4" w:space="0" w:color="auto"/>
              <w:right w:val="single" w:sz="4" w:space="0" w:color="auto"/>
            </w:tcBorders>
            <w:shd w:val="clear" w:color="auto" w:fill="auto"/>
            <w:noWrap/>
            <w:vAlign w:val="bottom"/>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577,3</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97" w:name="_Toc431826826"/>
      <w:bookmarkStart w:id="98" w:name="_Toc434582489"/>
      <w:r w:rsidRPr="00C844F4">
        <w:rPr>
          <w:rFonts w:ascii="Arial" w:eastAsia="Times New Roman" w:hAnsi="Arial" w:cs="Times New Roman"/>
          <w:b/>
          <w:bCs/>
          <w:sz w:val="24"/>
        </w:rPr>
        <w:t>Ведомственные котельные</w:t>
      </w:r>
      <w:bookmarkEnd w:id="97"/>
      <w:bookmarkEnd w:id="98"/>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_Ref431473205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26</w:t>
      </w:r>
      <w:r w:rsidRPr="00C844F4">
        <w:rPr>
          <w:rFonts w:ascii="Arial" w:eastAsia="Calibri" w:hAnsi="Arial" w:cs="Times New Roman"/>
          <w:sz w:val="24"/>
        </w:rPr>
        <w:fldChar w:fldCharType="end"/>
      </w:r>
      <w:r w:rsidRPr="00C844F4">
        <w:rPr>
          <w:rFonts w:ascii="Arial" w:eastAsia="Calibri" w:hAnsi="Arial" w:cs="Times New Roman"/>
          <w:sz w:val="24"/>
        </w:rPr>
        <w:t xml:space="preserve"> показан объем потребления тепловой энергии (мощности) и теплоносителя на собственные и хозяйственные нужды и параметры тепловой мощности «нетто» ведомственных котельных.</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br w:type="page"/>
      </w: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lastRenderedPageBreak/>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99" w:name="_Ref431473205"/>
      <w:r w:rsidRPr="00C844F4">
        <w:rPr>
          <w:rFonts w:ascii="Arial" w:eastAsia="Calibri" w:hAnsi="Arial" w:cs="Times New Roman"/>
          <w:noProof/>
          <w:sz w:val="24"/>
        </w:rPr>
        <w:t>26</w:t>
      </w:r>
      <w:bookmarkEnd w:id="99"/>
      <w:r w:rsidRPr="00C844F4">
        <w:rPr>
          <w:rFonts w:ascii="Arial" w:eastAsia="Calibri" w:hAnsi="Arial" w:cs="Times New Roman"/>
          <w:noProof/>
          <w:sz w:val="24"/>
        </w:rPr>
        <w:fldChar w:fldCharType="end"/>
      </w:r>
      <w:r w:rsidRPr="00C844F4">
        <w:rPr>
          <w:rFonts w:ascii="Arial" w:eastAsia="Calibri" w:hAnsi="Arial" w:cs="Times New Roman"/>
          <w:sz w:val="24"/>
        </w:rPr>
        <w:t xml:space="preserve"> – Объем потребления тепловой энергии (мощности) и теплоносителя на собственные и хозяйственные нужды и параметры тепловой мощности нетто ведомственных котельных</w:t>
      </w:r>
    </w:p>
    <w:tbl>
      <w:tblPr>
        <w:tblStyle w:val="42"/>
        <w:tblW w:w="5000" w:type="pct"/>
        <w:tblLook w:val="0000" w:firstRow="0" w:lastRow="0" w:firstColumn="0" w:lastColumn="0" w:noHBand="0" w:noVBand="0"/>
      </w:tblPr>
      <w:tblGrid>
        <w:gridCol w:w="2755"/>
        <w:gridCol w:w="2228"/>
        <w:gridCol w:w="2226"/>
        <w:gridCol w:w="2362"/>
      </w:tblGrid>
      <w:tr w:rsidR="00C844F4" w:rsidRPr="00C844F4" w:rsidTr="00C844F4">
        <w:trPr>
          <w:trHeight w:val="121"/>
          <w:tblHeader/>
        </w:trPr>
        <w:tc>
          <w:tcPr>
            <w:tcW w:w="143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Наименование котельной</w:t>
            </w:r>
          </w:p>
        </w:tc>
        <w:tc>
          <w:tcPr>
            <w:tcW w:w="116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Объем потребления тепловой энергии на собственные и хозяйственные нужды, Гкал/год</w:t>
            </w:r>
            <w:proofErr w:type="gramStart"/>
            <w:r w:rsidRPr="00C844F4">
              <w:rPr>
                <w:rFonts w:ascii="Arial" w:hAnsi="Arial" w:cs="Arial"/>
                <w:sz w:val="20"/>
                <w:szCs w:val="20"/>
                <w:lang w:eastAsia="ar-SA"/>
              </w:rPr>
              <w:t xml:space="preserve"> (%)</w:t>
            </w:r>
            <w:proofErr w:type="gramEnd"/>
          </w:p>
        </w:tc>
        <w:tc>
          <w:tcPr>
            <w:tcW w:w="1163"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Объем потребления тепловой энергии на собственные и хозяйственные нужды, Гкал/</w:t>
            </w:r>
            <w:proofErr w:type="gramStart"/>
            <w:r w:rsidRPr="00C844F4">
              <w:rPr>
                <w:rFonts w:ascii="Arial" w:hAnsi="Arial" w:cs="Arial"/>
                <w:sz w:val="20"/>
                <w:szCs w:val="20"/>
                <w:lang w:eastAsia="ar-SA"/>
              </w:rPr>
              <w:t>ч</w:t>
            </w:r>
            <w:proofErr w:type="gramEnd"/>
          </w:p>
        </w:tc>
        <w:tc>
          <w:tcPr>
            <w:tcW w:w="123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Тепловая мощность «нетто», Гкал/</w:t>
            </w:r>
            <w:proofErr w:type="gramStart"/>
            <w:r w:rsidRPr="00C844F4">
              <w:rPr>
                <w:rFonts w:ascii="Arial" w:hAnsi="Arial" w:cs="Arial"/>
                <w:sz w:val="20"/>
                <w:szCs w:val="20"/>
                <w:lang w:eastAsia="ar-SA"/>
              </w:rPr>
              <w:t>ч</w:t>
            </w:r>
            <w:proofErr w:type="gramEnd"/>
          </w:p>
        </w:tc>
      </w:tr>
      <w:tr w:rsidR="00C844F4" w:rsidRPr="00C844F4" w:rsidTr="00C844F4">
        <w:trPr>
          <w:trHeight w:val="18"/>
        </w:trPr>
        <w:tc>
          <w:tcPr>
            <w:tcW w:w="143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Котельная АО «Газпром газораспределение Ижевск» в г. Глазове</w:t>
            </w:r>
          </w:p>
        </w:tc>
        <w:tc>
          <w:tcPr>
            <w:tcW w:w="116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 (0)</w:t>
            </w:r>
          </w:p>
        </w:tc>
        <w:tc>
          <w:tcPr>
            <w:tcW w:w="1163"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w:t>
            </w:r>
          </w:p>
        </w:tc>
        <w:tc>
          <w:tcPr>
            <w:tcW w:w="1234" w:type="pct"/>
            <w:vAlign w:val="bottom"/>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0,17</w:t>
            </w:r>
          </w:p>
        </w:tc>
      </w:tr>
      <w:tr w:rsidR="00C844F4" w:rsidRPr="00C844F4" w:rsidTr="00C844F4">
        <w:trPr>
          <w:trHeight w:val="18"/>
        </w:trPr>
        <w:tc>
          <w:tcPr>
            <w:tcW w:w="143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Котельная АО «Глазовская мебельная фабрика»</w:t>
            </w:r>
          </w:p>
        </w:tc>
        <w:tc>
          <w:tcPr>
            <w:tcW w:w="116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75 (1,78)</w:t>
            </w:r>
          </w:p>
        </w:tc>
        <w:tc>
          <w:tcPr>
            <w:tcW w:w="1163"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0,2</w:t>
            </w:r>
          </w:p>
        </w:tc>
        <w:tc>
          <w:tcPr>
            <w:tcW w:w="1234" w:type="pct"/>
            <w:vAlign w:val="bottom"/>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8,80</w:t>
            </w:r>
          </w:p>
        </w:tc>
      </w:tr>
      <w:tr w:rsidR="00C844F4" w:rsidRPr="00C844F4" w:rsidTr="00C844F4">
        <w:trPr>
          <w:trHeight w:val="18"/>
        </w:trPr>
        <w:tc>
          <w:tcPr>
            <w:tcW w:w="143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Котельная ООО «Тепловодоканал»</w:t>
            </w:r>
          </w:p>
        </w:tc>
        <w:tc>
          <w:tcPr>
            <w:tcW w:w="116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 (0)</w:t>
            </w:r>
          </w:p>
        </w:tc>
        <w:tc>
          <w:tcPr>
            <w:tcW w:w="1163"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w:t>
            </w:r>
          </w:p>
        </w:tc>
        <w:tc>
          <w:tcPr>
            <w:tcW w:w="1234" w:type="pct"/>
            <w:vAlign w:val="bottom"/>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2,50</w:t>
            </w:r>
          </w:p>
        </w:tc>
      </w:tr>
      <w:tr w:rsidR="00C844F4" w:rsidRPr="00C844F4" w:rsidTr="00C844F4">
        <w:trPr>
          <w:trHeight w:val="18"/>
        </w:trPr>
        <w:tc>
          <w:tcPr>
            <w:tcW w:w="143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 xml:space="preserve">Котельная </w:t>
            </w:r>
            <w:proofErr w:type="gramStart"/>
            <w:r w:rsidRPr="00C844F4">
              <w:rPr>
                <w:rFonts w:ascii="Arial" w:hAnsi="Arial" w:cs="Arial"/>
                <w:sz w:val="20"/>
                <w:szCs w:val="20"/>
                <w:lang w:eastAsia="ar-SA"/>
              </w:rPr>
              <w:t>O</w:t>
            </w:r>
            <w:proofErr w:type="gramEnd"/>
            <w:r w:rsidRPr="00C844F4">
              <w:rPr>
                <w:rFonts w:ascii="Arial" w:hAnsi="Arial" w:cs="Arial"/>
                <w:sz w:val="20"/>
                <w:szCs w:val="20"/>
                <w:lang w:eastAsia="ar-SA"/>
              </w:rPr>
              <w:t>АО «</w:t>
            </w:r>
            <w:proofErr w:type="spellStart"/>
            <w:r w:rsidRPr="00C844F4">
              <w:rPr>
                <w:rFonts w:ascii="Arial" w:hAnsi="Arial" w:cs="Arial"/>
                <w:sz w:val="20"/>
                <w:szCs w:val="20"/>
                <w:lang w:eastAsia="ar-SA"/>
              </w:rPr>
              <w:t>Глазовскийдормостстрой</w:t>
            </w:r>
            <w:proofErr w:type="spellEnd"/>
            <w:r w:rsidRPr="00C844F4">
              <w:rPr>
                <w:rFonts w:ascii="Arial" w:hAnsi="Arial" w:cs="Arial"/>
                <w:sz w:val="20"/>
                <w:szCs w:val="20"/>
                <w:lang w:eastAsia="ar-SA"/>
              </w:rPr>
              <w:t>»</w:t>
            </w:r>
          </w:p>
        </w:tc>
        <w:tc>
          <w:tcPr>
            <w:tcW w:w="116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 (0)</w:t>
            </w:r>
          </w:p>
        </w:tc>
        <w:tc>
          <w:tcPr>
            <w:tcW w:w="1163"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w:t>
            </w:r>
          </w:p>
        </w:tc>
        <w:tc>
          <w:tcPr>
            <w:tcW w:w="1234" w:type="pct"/>
            <w:vAlign w:val="bottom"/>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1,25</w:t>
            </w:r>
          </w:p>
        </w:tc>
      </w:tr>
      <w:tr w:rsidR="00C844F4" w:rsidRPr="00C844F4" w:rsidTr="00C844F4">
        <w:trPr>
          <w:trHeight w:val="18"/>
        </w:trPr>
        <w:tc>
          <w:tcPr>
            <w:tcW w:w="1439" w:type="pct"/>
            <w:vAlign w:val="center"/>
          </w:tcPr>
          <w:p w:rsidR="00C844F4" w:rsidRPr="00C844F4" w:rsidRDefault="00C844F4" w:rsidP="00C844F4">
            <w:pPr>
              <w:widowControl w:val="0"/>
              <w:ind w:left="-57" w:right="-57"/>
              <w:jc w:val="center"/>
              <w:rPr>
                <w:rFonts w:ascii="Arial" w:hAnsi="Arial" w:cs="Arial"/>
                <w:sz w:val="20"/>
                <w:szCs w:val="20"/>
                <w:lang w:eastAsia="ar-SA"/>
              </w:rPr>
            </w:pPr>
            <w:bookmarkStart w:id="100" w:name="_Toc428524938"/>
            <w:r w:rsidRPr="00C844F4">
              <w:rPr>
                <w:rFonts w:ascii="Arial" w:hAnsi="Arial" w:cs="Arial"/>
                <w:sz w:val="20"/>
                <w:szCs w:val="20"/>
                <w:lang w:eastAsia="ar-SA"/>
              </w:rPr>
              <w:t>Котельная №1</w:t>
            </w:r>
            <w:bookmarkStart w:id="101" w:name="_Toc428524939"/>
            <w:bookmarkEnd w:id="100"/>
            <w:r w:rsidRPr="00C844F4">
              <w:rPr>
                <w:rFonts w:ascii="Arial" w:hAnsi="Arial" w:cs="Arial"/>
                <w:sz w:val="20"/>
                <w:szCs w:val="20"/>
                <w:lang w:eastAsia="ar-SA"/>
              </w:rPr>
              <w:br/>
            </w:r>
            <w:proofErr w:type="gramStart"/>
            <w:r w:rsidRPr="00C844F4">
              <w:rPr>
                <w:rFonts w:ascii="Arial" w:hAnsi="Arial" w:cs="Arial"/>
                <w:sz w:val="20"/>
                <w:szCs w:val="20"/>
                <w:lang w:eastAsia="ar-SA"/>
              </w:rPr>
              <w:t>O</w:t>
            </w:r>
            <w:proofErr w:type="gramEnd"/>
            <w:r w:rsidRPr="00C844F4">
              <w:rPr>
                <w:rFonts w:ascii="Arial" w:hAnsi="Arial" w:cs="Arial"/>
                <w:sz w:val="20"/>
                <w:szCs w:val="20"/>
                <w:lang w:eastAsia="ar-SA"/>
              </w:rPr>
              <w:t>ОО «Глазовский завод «</w:t>
            </w:r>
            <w:proofErr w:type="spellStart"/>
            <w:r w:rsidRPr="00C844F4">
              <w:rPr>
                <w:rFonts w:ascii="Arial" w:hAnsi="Arial" w:cs="Arial"/>
                <w:sz w:val="20"/>
                <w:szCs w:val="20"/>
                <w:lang w:eastAsia="ar-SA"/>
              </w:rPr>
              <w:t>Химмаш</w:t>
            </w:r>
            <w:proofErr w:type="spellEnd"/>
            <w:r w:rsidRPr="00C844F4">
              <w:rPr>
                <w:rFonts w:ascii="Arial" w:hAnsi="Arial" w:cs="Arial"/>
                <w:sz w:val="20"/>
                <w:szCs w:val="20"/>
                <w:lang w:eastAsia="ar-SA"/>
              </w:rPr>
              <w:t>»»</w:t>
            </w:r>
            <w:bookmarkEnd w:id="101"/>
          </w:p>
        </w:tc>
        <w:tc>
          <w:tcPr>
            <w:tcW w:w="116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 (0)</w:t>
            </w:r>
          </w:p>
        </w:tc>
        <w:tc>
          <w:tcPr>
            <w:tcW w:w="1163"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w:t>
            </w:r>
          </w:p>
        </w:tc>
        <w:tc>
          <w:tcPr>
            <w:tcW w:w="1234" w:type="pct"/>
            <w:vAlign w:val="bottom"/>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2,06</w:t>
            </w:r>
          </w:p>
        </w:tc>
      </w:tr>
      <w:tr w:rsidR="00C844F4" w:rsidRPr="00C844F4" w:rsidTr="00C844F4">
        <w:trPr>
          <w:trHeight w:val="18"/>
        </w:trPr>
        <w:tc>
          <w:tcPr>
            <w:tcW w:w="1439" w:type="pct"/>
            <w:vAlign w:val="center"/>
          </w:tcPr>
          <w:p w:rsidR="00C844F4" w:rsidRPr="00C844F4" w:rsidRDefault="00C844F4" w:rsidP="00C844F4">
            <w:pPr>
              <w:widowControl w:val="0"/>
              <w:ind w:left="-57" w:right="-57"/>
              <w:jc w:val="center"/>
              <w:rPr>
                <w:rFonts w:ascii="Arial" w:hAnsi="Arial" w:cs="Arial"/>
                <w:sz w:val="20"/>
                <w:szCs w:val="20"/>
                <w:lang w:eastAsia="ar-SA"/>
              </w:rPr>
            </w:pPr>
            <w:bookmarkStart w:id="102" w:name="_Toc428524940"/>
            <w:r w:rsidRPr="00C844F4">
              <w:rPr>
                <w:rFonts w:ascii="Arial" w:hAnsi="Arial" w:cs="Arial"/>
                <w:sz w:val="20"/>
                <w:szCs w:val="20"/>
                <w:lang w:eastAsia="ar-SA"/>
              </w:rPr>
              <w:t>Котельная №2</w:t>
            </w:r>
            <w:bookmarkStart w:id="103" w:name="_Toc428524941"/>
            <w:bookmarkEnd w:id="102"/>
            <w:r w:rsidRPr="00C844F4">
              <w:rPr>
                <w:rFonts w:ascii="Arial" w:hAnsi="Arial" w:cs="Arial"/>
                <w:sz w:val="20"/>
                <w:szCs w:val="20"/>
                <w:lang w:eastAsia="ar-SA"/>
              </w:rPr>
              <w:br/>
            </w:r>
            <w:proofErr w:type="gramStart"/>
            <w:r w:rsidRPr="00C844F4">
              <w:rPr>
                <w:rFonts w:ascii="Arial" w:hAnsi="Arial" w:cs="Arial"/>
                <w:sz w:val="20"/>
                <w:szCs w:val="20"/>
                <w:lang w:eastAsia="ar-SA"/>
              </w:rPr>
              <w:t>O</w:t>
            </w:r>
            <w:proofErr w:type="gramEnd"/>
            <w:r w:rsidRPr="00C844F4">
              <w:rPr>
                <w:rFonts w:ascii="Arial" w:hAnsi="Arial" w:cs="Arial"/>
                <w:sz w:val="20"/>
                <w:szCs w:val="20"/>
                <w:lang w:eastAsia="ar-SA"/>
              </w:rPr>
              <w:t>ОО «Глазовский завод «</w:t>
            </w:r>
            <w:proofErr w:type="spellStart"/>
            <w:r w:rsidRPr="00C844F4">
              <w:rPr>
                <w:rFonts w:ascii="Arial" w:hAnsi="Arial" w:cs="Arial"/>
                <w:sz w:val="20"/>
                <w:szCs w:val="20"/>
                <w:lang w:eastAsia="ar-SA"/>
              </w:rPr>
              <w:t>Химмаш</w:t>
            </w:r>
            <w:proofErr w:type="spellEnd"/>
            <w:r w:rsidRPr="00C844F4">
              <w:rPr>
                <w:rFonts w:ascii="Arial" w:hAnsi="Arial" w:cs="Arial"/>
                <w:sz w:val="20"/>
                <w:szCs w:val="20"/>
                <w:lang w:eastAsia="ar-SA"/>
              </w:rPr>
              <w:t>»»</w:t>
            </w:r>
            <w:bookmarkEnd w:id="103"/>
          </w:p>
        </w:tc>
        <w:tc>
          <w:tcPr>
            <w:tcW w:w="116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 (0)</w:t>
            </w:r>
          </w:p>
        </w:tc>
        <w:tc>
          <w:tcPr>
            <w:tcW w:w="1163"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w:t>
            </w:r>
          </w:p>
        </w:tc>
        <w:tc>
          <w:tcPr>
            <w:tcW w:w="1234" w:type="pct"/>
            <w:vAlign w:val="bottom"/>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6,19</w:t>
            </w:r>
          </w:p>
        </w:tc>
      </w:tr>
      <w:tr w:rsidR="00C844F4" w:rsidRPr="00C844F4" w:rsidTr="00C844F4">
        <w:trPr>
          <w:trHeight w:val="18"/>
        </w:trPr>
        <w:tc>
          <w:tcPr>
            <w:tcW w:w="1439" w:type="pct"/>
            <w:vAlign w:val="center"/>
          </w:tcPr>
          <w:p w:rsidR="00C844F4" w:rsidRPr="00C844F4" w:rsidRDefault="00C844F4" w:rsidP="00C844F4">
            <w:pPr>
              <w:widowControl w:val="0"/>
              <w:ind w:left="-57" w:right="-57"/>
              <w:jc w:val="center"/>
              <w:rPr>
                <w:rFonts w:ascii="Arial" w:hAnsi="Arial" w:cs="Arial"/>
                <w:sz w:val="20"/>
                <w:szCs w:val="20"/>
                <w:lang w:eastAsia="ar-SA"/>
              </w:rPr>
            </w:pPr>
            <w:bookmarkStart w:id="104" w:name="_Toc428524942"/>
            <w:r w:rsidRPr="00C844F4">
              <w:rPr>
                <w:rFonts w:ascii="Arial" w:hAnsi="Arial" w:cs="Arial"/>
                <w:sz w:val="20"/>
                <w:szCs w:val="20"/>
                <w:lang w:eastAsia="ar-SA"/>
              </w:rPr>
              <w:t>Котельная АО «Глазов-молоко»</w:t>
            </w:r>
            <w:bookmarkEnd w:id="104"/>
          </w:p>
        </w:tc>
        <w:tc>
          <w:tcPr>
            <w:tcW w:w="116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360 (0,67)</w:t>
            </w:r>
          </w:p>
        </w:tc>
        <w:tc>
          <w:tcPr>
            <w:tcW w:w="1163"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0,3</w:t>
            </w:r>
          </w:p>
        </w:tc>
        <w:tc>
          <w:tcPr>
            <w:tcW w:w="1234" w:type="pct"/>
            <w:vAlign w:val="bottom"/>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26,70</w:t>
            </w:r>
          </w:p>
        </w:tc>
      </w:tr>
      <w:tr w:rsidR="00C844F4" w:rsidRPr="00C844F4" w:rsidTr="00C844F4">
        <w:trPr>
          <w:trHeight w:val="18"/>
        </w:trPr>
        <w:tc>
          <w:tcPr>
            <w:tcW w:w="1439" w:type="pct"/>
            <w:vAlign w:val="center"/>
          </w:tcPr>
          <w:p w:rsidR="00C844F4" w:rsidRPr="00C844F4" w:rsidRDefault="00C844F4" w:rsidP="00C844F4">
            <w:pPr>
              <w:widowControl w:val="0"/>
              <w:ind w:left="-57" w:right="-57"/>
              <w:jc w:val="center"/>
              <w:rPr>
                <w:rFonts w:ascii="Arial" w:hAnsi="Arial" w:cs="Arial"/>
                <w:sz w:val="20"/>
                <w:szCs w:val="20"/>
                <w:lang w:eastAsia="ar-SA"/>
              </w:rPr>
            </w:pPr>
            <w:bookmarkStart w:id="105" w:name="_Toc428524943"/>
            <w:r w:rsidRPr="00C844F4">
              <w:rPr>
                <w:rFonts w:ascii="Arial" w:hAnsi="Arial" w:cs="Arial"/>
                <w:sz w:val="20"/>
                <w:szCs w:val="20"/>
                <w:lang w:eastAsia="ar-SA"/>
              </w:rPr>
              <w:t>Котельная АО «МРСК Центра и Приволжья»</w:t>
            </w:r>
            <w:bookmarkEnd w:id="105"/>
          </w:p>
        </w:tc>
        <w:tc>
          <w:tcPr>
            <w:tcW w:w="1164"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74 (1)</w:t>
            </w:r>
          </w:p>
        </w:tc>
        <w:tc>
          <w:tcPr>
            <w:tcW w:w="1163"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0,06</w:t>
            </w:r>
          </w:p>
        </w:tc>
        <w:tc>
          <w:tcPr>
            <w:tcW w:w="1234" w:type="pct"/>
            <w:vAlign w:val="bottom"/>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4,24</w:t>
            </w:r>
          </w:p>
        </w:tc>
      </w:tr>
      <w:tr w:rsidR="00C844F4" w:rsidRPr="00C844F4" w:rsidTr="00C844F4">
        <w:trPr>
          <w:trHeight w:val="32"/>
        </w:trPr>
        <w:tc>
          <w:tcPr>
            <w:tcW w:w="1439"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Всего:</w:t>
            </w:r>
          </w:p>
        </w:tc>
        <w:tc>
          <w:tcPr>
            <w:tcW w:w="1164" w:type="pct"/>
            <w:vAlign w:val="center"/>
          </w:tcPr>
          <w:p w:rsidR="00C844F4" w:rsidRPr="00C844F4" w:rsidRDefault="00C844F4" w:rsidP="00C844F4">
            <w:pPr>
              <w:widowControl w:val="0"/>
              <w:ind w:left="-57" w:right="-57"/>
              <w:jc w:val="center"/>
              <w:rPr>
                <w:rFonts w:ascii="Arial" w:hAnsi="Arial" w:cs="Arial"/>
                <w:sz w:val="20"/>
                <w:szCs w:val="20"/>
                <w:lang w:eastAsia="ar-SA"/>
              </w:rPr>
            </w:pPr>
          </w:p>
        </w:tc>
        <w:tc>
          <w:tcPr>
            <w:tcW w:w="1163" w:type="pct"/>
            <w:vAlign w:val="center"/>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0,56</w:t>
            </w:r>
          </w:p>
        </w:tc>
        <w:tc>
          <w:tcPr>
            <w:tcW w:w="1234" w:type="pct"/>
            <w:vAlign w:val="bottom"/>
          </w:tcPr>
          <w:p w:rsidR="00C844F4" w:rsidRPr="00C844F4" w:rsidRDefault="00C844F4" w:rsidP="00C844F4">
            <w:pPr>
              <w:widowControl w:val="0"/>
              <w:ind w:left="-57" w:right="-57"/>
              <w:jc w:val="center"/>
              <w:rPr>
                <w:rFonts w:ascii="Arial" w:hAnsi="Arial" w:cs="Arial"/>
                <w:sz w:val="20"/>
                <w:szCs w:val="20"/>
                <w:lang w:eastAsia="ar-SA"/>
              </w:rPr>
            </w:pPr>
            <w:r w:rsidRPr="00C844F4">
              <w:rPr>
                <w:rFonts w:ascii="Arial" w:hAnsi="Arial" w:cs="Arial"/>
                <w:sz w:val="20"/>
                <w:szCs w:val="20"/>
                <w:lang w:eastAsia="ar-SA"/>
              </w:rPr>
              <w:t>51,92</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982ED2" w:rsidRDefault="00C844F4" w:rsidP="00982ED2">
      <w:pPr>
        <w:jc w:val="center"/>
        <w:rPr>
          <w:rFonts w:ascii="Times New Roman" w:hAnsi="Times New Roman" w:cs="Aharoni"/>
          <w:b/>
          <w:sz w:val="24"/>
          <w:szCs w:val="24"/>
        </w:rPr>
      </w:pPr>
      <w:bookmarkStart w:id="106" w:name="_Toc431826827"/>
      <w:r w:rsidRPr="00982ED2">
        <w:rPr>
          <w:rFonts w:ascii="Times New Roman" w:hAnsi="Times New Roman" w:cs="Aharoni"/>
          <w:b/>
          <w:sz w:val="24"/>
          <w:szCs w:val="24"/>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06"/>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Ниже рассмотрен срок ввода в эксплуатацию основного теплофикационного и котельного оборудования источников тепловой энергии.</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Исходя из назначенного СО 153-34.17.469-2003 срока службы котлов (паровые водотрубные – 24 года, водогрейные всех типов – 16 лет). 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Необходимо отметить, что на данный момент котельное оборудование с выработанным парковым ресурсом, но прошедшее техническое освидетельствование и диагностирование, эксплуатируется в рабочем режиме.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При этом в ближайшее время может возникнуть необходимость в капитальном ремонте части котельного оборудования со сроком службы выше нормативного.</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lastRenderedPageBreak/>
        <w:t xml:space="preserve">Сведения о годах ввода в эксплуатацию и времени наработки турбин ТЭЦ ЧМЗ приведены в таблицах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_Ref431473235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27</w:t>
      </w:r>
      <w:r w:rsidRPr="00C844F4">
        <w:rPr>
          <w:rFonts w:ascii="Arial" w:eastAsia="Calibri" w:hAnsi="Arial" w:cs="Times New Roman"/>
          <w:sz w:val="24"/>
        </w:rPr>
        <w:fldChar w:fldCharType="end"/>
      </w:r>
      <w:r w:rsidRPr="00C844F4">
        <w:rPr>
          <w:rFonts w:ascii="Arial" w:eastAsia="Calibri" w:hAnsi="Arial" w:cs="Times New Roman"/>
          <w:sz w:val="24"/>
        </w:rPr>
        <w:t xml:space="preserve"> и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_Ref431473253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28</w:t>
      </w:r>
      <w:r w:rsidRPr="00C844F4">
        <w:rPr>
          <w:rFonts w:ascii="Arial" w:eastAsia="Calibri" w:hAnsi="Arial" w:cs="Times New Roman"/>
          <w:sz w:val="24"/>
        </w:rPr>
        <w:fldChar w:fldCharType="end"/>
      </w:r>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107" w:name="_Ref431473235"/>
      <w:r w:rsidRPr="00C844F4">
        <w:rPr>
          <w:rFonts w:ascii="Arial" w:eastAsia="Calibri" w:hAnsi="Arial" w:cs="Times New Roman"/>
          <w:noProof/>
          <w:sz w:val="24"/>
        </w:rPr>
        <w:t>27</w:t>
      </w:r>
      <w:bookmarkEnd w:id="107"/>
      <w:r w:rsidRPr="00C844F4">
        <w:rPr>
          <w:rFonts w:ascii="Arial" w:eastAsia="Calibri" w:hAnsi="Arial" w:cs="Times New Roman"/>
          <w:noProof/>
          <w:sz w:val="24"/>
        </w:rPr>
        <w:fldChar w:fldCharType="end"/>
      </w:r>
      <w:r w:rsidRPr="00C844F4">
        <w:rPr>
          <w:rFonts w:ascii="Arial" w:eastAsia="Calibri" w:hAnsi="Arial" w:cs="Times New Roman"/>
          <w:sz w:val="24"/>
        </w:rPr>
        <w:t xml:space="preserve"> – Сроки эксплуатации паровых турбин ТЭЦ ЧМЗ</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84"/>
        <w:gridCol w:w="956"/>
        <w:gridCol w:w="1070"/>
        <w:gridCol w:w="1069"/>
        <w:gridCol w:w="1184"/>
        <w:gridCol w:w="956"/>
        <w:gridCol w:w="1070"/>
        <w:gridCol w:w="1183"/>
      </w:tblGrid>
      <w:tr w:rsidR="00C844F4" w:rsidRPr="00C844F4" w:rsidTr="00C844F4">
        <w:trPr>
          <w:cantSplit/>
          <w:trHeight w:val="2141"/>
          <w:jc w:val="center"/>
        </w:trPr>
        <w:tc>
          <w:tcPr>
            <w:tcW w:w="1149"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Станционный номер</w:t>
            </w:r>
          </w:p>
        </w:tc>
        <w:tc>
          <w:tcPr>
            <w:tcW w:w="1418"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Тип (марка) оборудования</w:t>
            </w:r>
          </w:p>
        </w:tc>
        <w:tc>
          <w:tcPr>
            <w:tcW w:w="1134"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ввода оборудования в эксплуатацию</w:t>
            </w:r>
          </w:p>
        </w:tc>
        <w:tc>
          <w:tcPr>
            <w:tcW w:w="1276"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 xml:space="preserve">Нормативный парковый ресурс, </w:t>
            </w:r>
            <w:proofErr w:type="gramStart"/>
            <w:r w:rsidRPr="00C844F4">
              <w:rPr>
                <w:rFonts w:ascii="Arial" w:eastAsia="Times New Roman" w:hAnsi="Arial" w:cs="Arial"/>
                <w:sz w:val="20"/>
                <w:szCs w:val="20"/>
                <w:lang w:eastAsia="ar-SA"/>
              </w:rPr>
              <w:t>ч</w:t>
            </w:r>
            <w:proofErr w:type="gramEnd"/>
          </w:p>
        </w:tc>
        <w:tc>
          <w:tcPr>
            <w:tcW w:w="1275" w:type="dxa"/>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 xml:space="preserve">Наработка с начала эксплуатации, </w:t>
            </w:r>
            <w:proofErr w:type="gramStart"/>
            <w:r w:rsidRPr="00C844F4">
              <w:rPr>
                <w:rFonts w:ascii="Arial" w:eastAsia="Times New Roman" w:hAnsi="Arial" w:cs="Arial"/>
                <w:sz w:val="20"/>
                <w:szCs w:val="20"/>
                <w:lang w:eastAsia="ar-SA"/>
              </w:rPr>
              <w:t>ч</w:t>
            </w:r>
            <w:proofErr w:type="gramEnd"/>
          </w:p>
        </w:tc>
        <w:tc>
          <w:tcPr>
            <w:tcW w:w="1418"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 xml:space="preserve">Наработка за 2014 год, </w:t>
            </w:r>
            <w:proofErr w:type="gramStart"/>
            <w:r w:rsidRPr="00C844F4">
              <w:rPr>
                <w:rFonts w:ascii="Arial" w:eastAsia="Times New Roman" w:hAnsi="Arial" w:cs="Arial"/>
                <w:sz w:val="20"/>
                <w:szCs w:val="20"/>
                <w:lang w:eastAsia="ar-SA"/>
              </w:rPr>
              <w:t>ч</w:t>
            </w:r>
            <w:proofErr w:type="gramEnd"/>
          </w:p>
        </w:tc>
        <w:tc>
          <w:tcPr>
            <w:tcW w:w="1134"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пусков с начала эксплуатации, шт.</w:t>
            </w:r>
          </w:p>
        </w:tc>
        <w:tc>
          <w:tcPr>
            <w:tcW w:w="1276"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пусков в 2014 году, шт.</w:t>
            </w:r>
          </w:p>
        </w:tc>
        <w:tc>
          <w:tcPr>
            <w:tcW w:w="1417" w:type="dxa"/>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 xml:space="preserve">Наработка с последнего капитального ремонта на начало 2015 г., </w:t>
            </w:r>
            <w:proofErr w:type="gramStart"/>
            <w:r w:rsidRPr="00C844F4">
              <w:rPr>
                <w:rFonts w:ascii="Arial" w:eastAsia="Times New Roman" w:hAnsi="Arial" w:cs="Arial"/>
                <w:sz w:val="20"/>
                <w:szCs w:val="20"/>
                <w:lang w:eastAsia="ar-SA"/>
              </w:rPr>
              <w:t>ч</w:t>
            </w:r>
            <w:proofErr w:type="gramEnd"/>
          </w:p>
        </w:tc>
      </w:tr>
      <w:tr w:rsidR="00C844F4" w:rsidRPr="00C844F4" w:rsidTr="00C844F4">
        <w:trPr>
          <w:trHeight w:val="20"/>
          <w:jc w:val="center"/>
        </w:trPr>
        <w:tc>
          <w:tcPr>
            <w:tcW w:w="1149"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АР6-6</w:t>
            </w:r>
          </w:p>
        </w:tc>
        <w:tc>
          <w:tcPr>
            <w:tcW w:w="1134"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1953</w:t>
            </w:r>
          </w:p>
        </w:tc>
        <w:tc>
          <w:tcPr>
            <w:tcW w:w="12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200 000</w:t>
            </w:r>
          </w:p>
        </w:tc>
        <w:tc>
          <w:tcPr>
            <w:tcW w:w="1275"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459 327</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8 331</w:t>
            </w:r>
          </w:p>
        </w:tc>
        <w:tc>
          <w:tcPr>
            <w:tcW w:w="1134"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351</w:t>
            </w:r>
          </w:p>
        </w:tc>
        <w:tc>
          <w:tcPr>
            <w:tcW w:w="12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w:t>
            </w:r>
          </w:p>
        </w:tc>
        <w:tc>
          <w:tcPr>
            <w:tcW w:w="141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30 552</w:t>
            </w:r>
          </w:p>
        </w:tc>
      </w:tr>
      <w:tr w:rsidR="00C844F4" w:rsidRPr="00C844F4" w:rsidTr="00C844F4">
        <w:trPr>
          <w:trHeight w:val="20"/>
          <w:jc w:val="center"/>
        </w:trPr>
        <w:tc>
          <w:tcPr>
            <w:tcW w:w="1149"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АПТ-12</w:t>
            </w:r>
          </w:p>
        </w:tc>
        <w:tc>
          <w:tcPr>
            <w:tcW w:w="1134"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1962</w:t>
            </w:r>
          </w:p>
        </w:tc>
        <w:tc>
          <w:tcPr>
            <w:tcW w:w="12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200 000</w:t>
            </w:r>
          </w:p>
        </w:tc>
        <w:tc>
          <w:tcPr>
            <w:tcW w:w="1275"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352 448</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7 101</w:t>
            </w:r>
          </w:p>
        </w:tc>
        <w:tc>
          <w:tcPr>
            <w:tcW w:w="1134"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472</w:t>
            </w:r>
          </w:p>
        </w:tc>
        <w:tc>
          <w:tcPr>
            <w:tcW w:w="12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w:t>
            </w:r>
          </w:p>
        </w:tc>
        <w:tc>
          <w:tcPr>
            <w:tcW w:w="141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7 101</w:t>
            </w:r>
          </w:p>
        </w:tc>
      </w:tr>
      <w:tr w:rsidR="00C844F4" w:rsidRPr="00C844F4" w:rsidTr="00C844F4">
        <w:trPr>
          <w:trHeight w:val="20"/>
          <w:jc w:val="center"/>
        </w:trPr>
        <w:tc>
          <w:tcPr>
            <w:tcW w:w="1149"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ДК-20-120</w:t>
            </w:r>
          </w:p>
        </w:tc>
        <w:tc>
          <w:tcPr>
            <w:tcW w:w="1134"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1952</w:t>
            </w:r>
          </w:p>
        </w:tc>
        <w:tc>
          <w:tcPr>
            <w:tcW w:w="12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200 000</w:t>
            </w:r>
          </w:p>
        </w:tc>
        <w:tc>
          <w:tcPr>
            <w:tcW w:w="1275"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472 333</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6 751</w:t>
            </w:r>
          </w:p>
        </w:tc>
        <w:tc>
          <w:tcPr>
            <w:tcW w:w="1134"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410</w:t>
            </w:r>
          </w:p>
        </w:tc>
        <w:tc>
          <w:tcPr>
            <w:tcW w:w="12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w:t>
            </w:r>
          </w:p>
        </w:tc>
        <w:tc>
          <w:tcPr>
            <w:tcW w:w="141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3 534</w:t>
            </w:r>
          </w:p>
        </w:tc>
      </w:tr>
      <w:tr w:rsidR="00C844F4" w:rsidRPr="00C844F4" w:rsidTr="00C844F4">
        <w:trPr>
          <w:trHeight w:val="20"/>
          <w:jc w:val="center"/>
        </w:trPr>
        <w:tc>
          <w:tcPr>
            <w:tcW w:w="1149"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ДК-20-120</w:t>
            </w:r>
          </w:p>
        </w:tc>
        <w:tc>
          <w:tcPr>
            <w:tcW w:w="1134"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1955</w:t>
            </w:r>
          </w:p>
        </w:tc>
        <w:tc>
          <w:tcPr>
            <w:tcW w:w="12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200 000</w:t>
            </w:r>
          </w:p>
        </w:tc>
        <w:tc>
          <w:tcPr>
            <w:tcW w:w="1275"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452 594</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6 899</w:t>
            </w:r>
          </w:p>
        </w:tc>
        <w:tc>
          <w:tcPr>
            <w:tcW w:w="1134"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337</w:t>
            </w:r>
          </w:p>
        </w:tc>
        <w:tc>
          <w:tcPr>
            <w:tcW w:w="12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w:t>
            </w:r>
          </w:p>
        </w:tc>
        <w:tc>
          <w:tcPr>
            <w:tcW w:w="141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16 161</w:t>
            </w:r>
          </w:p>
        </w:tc>
      </w:tr>
      <w:tr w:rsidR="00C844F4" w:rsidRPr="00C844F4" w:rsidTr="00C844F4">
        <w:trPr>
          <w:trHeight w:val="20"/>
          <w:jc w:val="center"/>
        </w:trPr>
        <w:tc>
          <w:tcPr>
            <w:tcW w:w="1149"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АПТ-12</w:t>
            </w:r>
          </w:p>
        </w:tc>
        <w:tc>
          <w:tcPr>
            <w:tcW w:w="1134"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1957</w:t>
            </w:r>
          </w:p>
        </w:tc>
        <w:tc>
          <w:tcPr>
            <w:tcW w:w="12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200 000</w:t>
            </w:r>
          </w:p>
        </w:tc>
        <w:tc>
          <w:tcPr>
            <w:tcW w:w="1275"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401 466</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6 833</w:t>
            </w:r>
          </w:p>
        </w:tc>
        <w:tc>
          <w:tcPr>
            <w:tcW w:w="1134"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347</w:t>
            </w:r>
          </w:p>
        </w:tc>
        <w:tc>
          <w:tcPr>
            <w:tcW w:w="12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w:t>
            </w:r>
          </w:p>
        </w:tc>
        <w:tc>
          <w:tcPr>
            <w:tcW w:w="141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8 166</w:t>
            </w:r>
          </w:p>
        </w:tc>
      </w:tr>
      <w:tr w:rsidR="00C844F4" w:rsidRPr="00C844F4" w:rsidTr="00C844F4">
        <w:trPr>
          <w:trHeight w:val="20"/>
          <w:jc w:val="center"/>
        </w:trPr>
        <w:tc>
          <w:tcPr>
            <w:tcW w:w="1149"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АПТ-12</w:t>
            </w:r>
          </w:p>
        </w:tc>
        <w:tc>
          <w:tcPr>
            <w:tcW w:w="1134"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1962</w:t>
            </w:r>
          </w:p>
        </w:tc>
        <w:tc>
          <w:tcPr>
            <w:tcW w:w="12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200 000</w:t>
            </w:r>
          </w:p>
        </w:tc>
        <w:tc>
          <w:tcPr>
            <w:tcW w:w="1275" w:type="dxa"/>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350 896</w:t>
            </w:r>
          </w:p>
        </w:tc>
        <w:tc>
          <w:tcPr>
            <w:tcW w:w="1418"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3 530</w:t>
            </w:r>
          </w:p>
        </w:tc>
        <w:tc>
          <w:tcPr>
            <w:tcW w:w="1134"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278</w:t>
            </w:r>
          </w:p>
        </w:tc>
        <w:tc>
          <w:tcPr>
            <w:tcW w:w="1276"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w:t>
            </w:r>
          </w:p>
        </w:tc>
        <w:tc>
          <w:tcPr>
            <w:tcW w:w="1417" w:type="dxa"/>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21 077</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108" w:name="_Ref431473253"/>
      <w:r w:rsidRPr="00C844F4">
        <w:rPr>
          <w:rFonts w:ascii="Arial" w:eastAsia="Calibri" w:hAnsi="Arial" w:cs="Times New Roman"/>
          <w:noProof/>
          <w:sz w:val="24"/>
        </w:rPr>
        <w:t>28</w:t>
      </w:r>
      <w:bookmarkEnd w:id="108"/>
      <w:r w:rsidRPr="00C844F4">
        <w:rPr>
          <w:rFonts w:ascii="Arial" w:eastAsia="Calibri" w:hAnsi="Arial" w:cs="Times New Roman"/>
          <w:noProof/>
          <w:sz w:val="24"/>
        </w:rPr>
        <w:fldChar w:fldCharType="end"/>
      </w:r>
      <w:r w:rsidRPr="00C844F4">
        <w:rPr>
          <w:rFonts w:ascii="Arial" w:eastAsia="Calibri" w:hAnsi="Arial" w:cs="Times New Roman"/>
          <w:sz w:val="24"/>
        </w:rPr>
        <w:t xml:space="preserve"> – Сроки эксплуатации газовой турбины ТЭЦ АО «ЧМЗ».</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965"/>
        <w:gridCol w:w="710"/>
        <w:gridCol w:w="553"/>
        <w:gridCol w:w="963"/>
        <w:gridCol w:w="827"/>
        <w:gridCol w:w="825"/>
        <w:gridCol w:w="689"/>
        <w:gridCol w:w="1102"/>
        <w:gridCol w:w="825"/>
        <w:gridCol w:w="965"/>
        <w:gridCol w:w="688"/>
      </w:tblGrid>
      <w:tr w:rsidR="00C844F4" w:rsidRPr="00C844F4" w:rsidTr="00C844F4">
        <w:trPr>
          <w:cantSplit/>
          <w:trHeight w:val="2679"/>
          <w:jc w:val="center"/>
        </w:trPr>
        <w:tc>
          <w:tcPr>
            <w:tcW w:w="229" w:type="pct"/>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Станционный номер</w:t>
            </w:r>
          </w:p>
        </w:tc>
        <w:tc>
          <w:tcPr>
            <w:tcW w:w="505" w:type="pct"/>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Тип (марка) оборудования</w:t>
            </w:r>
          </w:p>
        </w:tc>
        <w:tc>
          <w:tcPr>
            <w:tcW w:w="372" w:type="pct"/>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ввода оборудования в эксплуатацию</w:t>
            </w:r>
          </w:p>
        </w:tc>
        <w:tc>
          <w:tcPr>
            <w:tcW w:w="290" w:type="pct"/>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Нормативный парковый ресурс, лет</w:t>
            </w:r>
          </w:p>
        </w:tc>
        <w:tc>
          <w:tcPr>
            <w:tcW w:w="504" w:type="pct"/>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 xml:space="preserve">Наработка с начала эксплуатации, </w:t>
            </w:r>
            <w:proofErr w:type="spellStart"/>
            <w:r w:rsidRPr="00C844F4">
              <w:rPr>
                <w:rFonts w:ascii="Arial" w:eastAsia="Times New Roman" w:hAnsi="Arial" w:cs="Arial"/>
                <w:sz w:val="20"/>
                <w:szCs w:val="20"/>
                <w:lang w:eastAsia="ar-SA"/>
              </w:rPr>
              <w:t>экв</w:t>
            </w:r>
            <w:proofErr w:type="spellEnd"/>
            <w:r w:rsidRPr="00C844F4">
              <w:rPr>
                <w:rFonts w:ascii="Arial" w:eastAsia="Times New Roman" w:hAnsi="Arial" w:cs="Arial"/>
                <w:sz w:val="20"/>
                <w:szCs w:val="20"/>
                <w:lang w:eastAsia="ar-SA"/>
              </w:rPr>
              <w:t>. ч</w:t>
            </w:r>
          </w:p>
        </w:tc>
        <w:tc>
          <w:tcPr>
            <w:tcW w:w="433" w:type="pct"/>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 xml:space="preserve">Наработка за 2014 год, </w:t>
            </w:r>
            <w:proofErr w:type="spellStart"/>
            <w:r w:rsidRPr="00C844F4">
              <w:rPr>
                <w:rFonts w:ascii="Arial" w:eastAsia="Times New Roman" w:hAnsi="Arial" w:cs="Arial"/>
                <w:sz w:val="20"/>
                <w:szCs w:val="20"/>
                <w:lang w:eastAsia="ar-SA"/>
              </w:rPr>
              <w:t>экв</w:t>
            </w:r>
            <w:proofErr w:type="spellEnd"/>
            <w:r w:rsidRPr="00C844F4">
              <w:rPr>
                <w:rFonts w:ascii="Arial" w:eastAsia="Times New Roman" w:hAnsi="Arial" w:cs="Arial"/>
                <w:sz w:val="20"/>
                <w:szCs w:val="20"/>
                <w:lang w:eastAsia="ar-SA"/>
              </w:rPr>
              <w:t>. ч</w:t>
            </w:r>
          </w:p>
        </w:tc>
        <w:tc>
          <w:tcPr>
            <w:tcW w:w="432" w:type="pct"/>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пусков с начала эксплуатации, шт.</w:t>
            </w:r>
          </w:p>
        </w:tc>
        <w:tc>
          <w:tcPr>
            <w:tcW w:w="361" w:type="pct"/>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пусков в 2014 году, шт.</w:t>
            </w:r>
          </w:p>
        </w:tc>
        <w:tc>
          <w:tcPr>
            <w:tcW w:w="577" w:type="pct"/>
            <w:shd w:val="clear" w:color="auto" w:fill="auto"/>
            <w:noWrap/>
            <w:textDirection w:val="btLr"/>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 xml:space="preserve">Нормативный межремонтный ресурс, </w:t>
            </w:r>
            <w:proofErr w:type="spellStart"/>
            <w:r w:rsidRPr="00C844F4">
              <w:rPr>
                <w:rFonts w:ascii="Arial" w:eastAsia="Times New Roman" w:hAnsi="Arial" w:cs="Arial"/>
                <w:sz w:val="20"/>
                <w:szCs w:val="20"/>
                <w:lang w:eastAsia="ar-SA"/>
              </w:rPr>
              <w:t>экв</w:t>
            </w:r>
            <w:proofErr w:type="spellEnd"/>
            <w:r w:rsidRPr="00C844F4">
              <w:rPr>
                <w:rFonts w:ascii="Arial" w:eastAsia="Times New Roman" w:hAnsi="Arial" w:cs="Arial"/>
                <w:sz w:val="20"/>
                <w:szCs w:val="20"/>
                <w:lang w:eastAsia="ar-SA"/>
              </w:rPr>
              <w:t>. ч</w:t>
            </w:r>
          </w:p>
        </w:tc>
        <w:tc>
          <w:tcPr>
            <w:tcW w:w="432" w:type="pct"/>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ремонта/замены элемента турбины</w:t>
            </w:r>
          </w:p>
        </w:tc>
        <w:tc>
          <w:tcPr>
            <w:tcW w:w="505" w:type="pct"/>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Наработка после ремонта/замены элемента турбины</w:t>
            </w:r>
          </w:p>
        </w:tc>
        <w:tc>
          <w:tcPr>
            <w:tcW w:w="360" w:type="pct"/>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Количество пусков с начала эксплуатации, шт.</w:t>
            </w:r>
          </w:p>
        </w:tc>
      </w:tr>
      <w:tr w:rsidR="00C844F4" w:rsidRPr="00C844F4" w:rsidTr="00C844F4">
        <w:trPr>
          <w:trHeight w:val="20"/>
          <w:jc w:val="center"/>
        </w:trPr>
        <w:tc>
          <w:tcPr>
            <w:tcW w:w="229"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w:t>
            </w:r>
          </w:p>
        </w:tc>
        <w:tc>
          <w:tcPr>
            <w:tcW w:w="505"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SGT600</w:t>
            </w:r>
          </w:p>
        </w:tc>
        <w:tc>
          <w:tcPr>
            <w:tcW w:w="372"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2007</w:t>
            </w:r>
          </w:p>
        </w:tc>
        <w:tc>
          <w:tcPr>
            <w:tcW w:w="290" w:type="pct"/>
            <w:shd w:val="clear" w:color="auto" w:fill="auto"/>
            <w:noWrap/>
            <w:vAlign w:val="center"/>
            <w:hideMark/>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w:t>
            </w:r>
          </w:p>
        </w:tc>
        <w:tc>
          <w:tcPr>
            <w:tcW w:w="504"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33 858</w:t>
            </w:r>
          </w:p>
        </w:tc>
        <w:tc>
          <w:tcPr>
            <w:tcW w:w="433" w:type="pct"/>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3 058</w:t>
            </w:r>
          </w:p>
        </w:tc>
        <w:tc>
          <w:tcPr>
            <w:tcW w:w="432" w:type="pct"/>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350</w:t>
            </w:r>
          </w:p>
        </w:tc>
        <w:tc>
          <w:tcPr>
            <w:tcW w:w="361" w:type="pct"/>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w:t>
            </w:r>
          </w:p>
        </w:tc>
        <w:tc>
          <w:tcPr>
            <w:tcW w:w="577" w:type="pct"/>
            <w:shd w:val="clear" w:color="auto" w:fill="auto"/>
            <w:noWrap/>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20 000</w:t>
            </w:r>
          </w:p>
        </w:tc>
        <w:tc>
          <w:tcPr>
            <w:tcW w:w="432"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2011</w:t>
            </w:r>
          </w:p>
        </w:tc>
        <w:tc>
          <w:tcPr>
            <w:tcW w:w="50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13 800</w:t>
            </w:r>
          </w:p>
        </w:tc>
        <w:tc>
          <w:tcPr>
            <w:tcW w:w="360"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37</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Сведения о сроках ввода в эксплуатацию котельного оборудования ТЭЦ ЧМЗ, год последнего освидетельствования при допуске в эксплуатацию после ремонтов, год продления ресурса и мероприятия по продлению ресурса приведены 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_Ref431473276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29</w:t>
      </w:r>
      <w:r w:rsidRPr="00C844F4">
        <w:rPr>
          <w:rFonts w:ascii="Arial" w:eastAsia="Calibri" w:hAnsi="Arial" w:cs="Times New Roman"/>
          <w:sz w:val="24"/>
        </w:rPr>
        <w:fldChar w:fldCharType="end"/>
      </w:r>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200" w:line="276" w:lineRule="auto"/>
        <w:rPr>
          <w:rFonts w:ascii="Arial" w:eastAsia="Calibri" w:hAnsi="Arial" w:cs="Times New Roman"/>
          <w:sz w:val="24"/>
        </w:rPr>
      </w:pPr>
      <w:r w:rsidRPr="00C844F4">
        <w:rPr>
          <w:rFonts w:ascii="Arial" w:eastAsia="Calibri" w:hAnsi="Arial" w:cs="Times New Roman"/>
          <w:sz w:val="24"/>
        </w:rPr>
        <w:br w:type="page"/>
      </w: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lastRenderedPageBreak/>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109" w:name="_Ref431473276"/>
      <w:r w:rsidRPr="00C844F4">
        <w:rPr>
          <w:rFonts w:ascii="Arial" w:eastAsia="Calibri" w:hAnsi="Arial" w:cs="Times New Roman"/>
          <w:noProof/>
          <w:sz w:val="24"/>
        </w:rPr>
        <w:t>29</w:t>
      </w:r>
      <w:bookmarkEnd w:id="109"/>
      <w:r w:rsidRPr="00C844F4">
        <w:rPr>
          <w:rFonts w:ascii="Arial" w:eastAsia="Calibri" w:hAnsi="Arial" w:cs="Times New Roman"/>
          <w:noProof/>
          <w:sz w:val="24"/>
        </w:rPr>
        <w:fldChar w:fldCharType="end"/>
      </w:r>
      <w:r w:rsidRPr="00C844F4">
        <w:rPr>
          <w:rFonts w:ascii="Arial" w:eastAsia="Calibri" w:hAnsi="Arial" w:cs="Times New Roman"/>
          <w:sz w:val="24"/>
        </w:rPr>
        <w:t xml:space="preserve"> – Сроки эксплуатации котлового оборудования ТЭЦ АО «ЧМЗ»</w:t>
      </w:r>
    </w:p>
    <w:tbl>
      <w:tblPr>
        <w:tblW w:w="4905" w:type="pct"/>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46"/>
        <w:gridCol w:w="1761"/>
        <w:gridCol w:w="689"/>
        <w:gridCol w:w="928"/>
        <w:gridCol w:w="997"/>
        <w:gridCol w:w="963"/>
        <w:gridCol w:w="1790"/>
        <w:gridCol w:w="1515"/>
      </w:tblGrid>
      <w:tr w:rsidR="00C844F4" w:rsidRPr="00C844F4" w:rsidTr="00C844F4">
        <w:trPr>
          <w:cantSplit/>
          <w:trHeight w:val="2702"/>
        </w:trPr>
        <w:tc>
          <w:tcPr>
            <w:tcW w:w="397" w:type="pct"/>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Станционный номер котла</w:t>
            </w:r>
          </w:p>
        </w:tc>
        <w:tc>
          <w:tcPr>
            <w:tcW w:w="938" w:type="pct"/>
            <w:tcMar>
              <w:left w:w="28" w:type="dxa"/>
              <w:right w:w="28" w:type="dxa"/>
            </w:tcMar>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Тип (марка) оборудования</w:t>
            </w:r>
          </w:p>
        </w:tc>
        <w:tc>
          <w:tcPr>
            <w:tcW w:w="367" w:type="pct"/>
            <w:tcMar>
              <w:left w:w="28" w:type="dxa"/>
              <w:right w:w="28" w:type="dxa"/>
            </w:tcMar>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ввода в эксплуатацию</w:t>
            </w:r>
          </w:p>
        </w:tc>
        <w:tc>
          <w:tcPr>
            <w:tcW w:w="494" w:type="pct"/>
            <w:tcMar>
              <w:left w:w="28" w:type="dxa"/>
              <w:right w:w="28" w:type="dxa"/>
            </w:tcMar>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Нормативный остаточный парковый ресурс (срок службы) лет/час</w:t>
            </w:r>
          </w:p>
        </w:tc>
        <w:tc>
          <w:tcPr>
            <w:tcW w:w="531" w:type="pct"/>
            <w:tcMar>
              <w:left w:w="28" w:type="dxa"/>
              <w:right w:w="28" w:type="dxa"/>
            </w:tcMar>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проведения последнего капитального ремонта</w:t>
            </w:r>
          </w:p>
        </w:tc>
        <w:tc>
          <w:tcPr>
            <w:tcW w:w="513" w:type="pct"/>
            <w:tcMar>
              <w:left w:w="28" w:type="dxa"/>
              <w:right w:w="28" w:type="dxa"/>
            </w:tcMar>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Продление паркового ресурса, лет</w:t>
            </w:r>
          </w:p>
        </w:tc>
        <w:tc>
          <w:tcPr>
            <w:tcW w:w="953" w:type="pct"/>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Экспертная (специализированная) организация</w:t>
            </w:r>
          </w:p>
        </w:tc>
        <w:tc>
          <w:tcPr>
            <w:tcW w:w="807" w:type="pct"/>
            <w:textDirection w:val="btL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достижения назначенного ресурса (с учетом продления)</w:t>
            </w:r>
          </w:p>
        </w:tc>
      </w:tr>
      <w:tr w:rsidR="00C844F4" w:rsidRPr="00C844F4" w:rsidTr="00C844F4">
        <w:trPr>
          <w:trHeight w:val="20"/>
        </w:trPr>
        <w:tc>
          <w:tcPr>
            <w:tcW w:w="5000" w:type="pct"/>
            <w:gridSpan w:val="8"/>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Котел-утилизатор</w:t>
            </w:r>
          </w:p>
        </w:tc>
      </w:tr>
      <w:tr w:rsidR="00C844F4" w:rsidRPr="00C844F4" w:rsidTr="00C844F4">
        <w:trPr>
          <w:trHeight w:val="20"/>
        </w:trPr>
        <w:tc>
          <w:tcPr>
            <w:tcW w:w="397"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КУ</w:t>
            </w:r>
          </w:p>
        </w:tc>
        <w:tc>
          <w:tcPr>
            <w:tcW w:w="938"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К-38/3,9-228-547</w:t>
            </w:r>
          </w:p>
        </w:tc>
        <w:tc>
          <w:tcPr>
            <w:tcW w:w="367"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2006</w:t>
            </w:r>
          </w:p>
        </w:tc>
        <w:tc>
          <w:tcPr>
            <w:tcW w:w="494"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32</w:t>
            </w:r>
          </w:p>
        </w:tc>
        <w:tc>
          <w:tcPr>
            <w:tcW w:w="531"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c>
          <w:tcPr>
            <w:tcW w:w="51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c>
          <w:tcPr>
            <w:tcW w:w="95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c>
          <w:tcPr>
            <w:tcW w:w="80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2038</w:t>
            </w:r>
          </w:p>
        </w:tc>
      </w:tr>
      <w:tr w:rsidR="00C844F4" w:rsidRPr="00C844F4" w:rsidTr="00C844F4">
        <w:trPr>
          <w:trHeight w:val="20"/>
        </w:trPr>
        <w:tc>
          <w:tcPr>
            <w:tcW w:w="5000" w:type="pct"/>
            <w:gridSpan w:val="8"/>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Паровые котлы</w:t>
            </w:r>
          </w:p>
        </w:tc>
      </w:tr>
      <w:tr w:rsidR="00C844F4" w:rsidRPr="00C844F4" w:rsidTr="00C844F4">
        <w:trPr>
          <w:trHeight w:val="20"/>
        </w:trPr>
        <w:tc>
          <w:tcPr>
            <w:tcW w:w="3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w:t>
            </w:r>
          </w:p>
        </w:tc>
        <w:tc>
          <w:tcPr>
            <w:tcW w:w="938"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367"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1952</w:t>
            </w:r>
          </w:p>
        </w:tc>
        <w:tc>
          <w:tcPr>
            <w:tcW w:w="494"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55</w:t>
            </w:r>
          </w:p>
        </w:tc>
        <w:tc>
          <w:tcPr>
            <w:tcW w:w="531"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2011</w:t>
            </w:r>
          </w:p>
        </w:tc>
        <w:tc>
          <w:tcPr>
            <w:tcW w:w="51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0</w:t>
            </w:r>
          </w:p>
        </w:tc>
        <w:tc>
          <w:tcPr>
            <w:tcW w:w="95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В консервации</w:t>
            </w:r>
          </w:p>
        </w:tc>
        <w:tc>
          <w:tcPr>
            <w:tcW w:w="80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0"/>
        </w:trPr>
        <w:tc>
          <w:tcPr>
            <w:tcW w:w="3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9</w:t>
            </w:r>
          </w:p>
        </w:tc>
        <w:tc>
          <w:tcPr>
            <w:tcW w:w="938"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367"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1953</w:t>
            </w:r>
          </w:p>
        </w:tc>
        <w:tc>
          <w:tcPr>
            <w:tcW w:w="494"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11,5</w:t>
            </w:r>
          </w:p>
        </w:tc>
        <w:tc>
          <w:tcPr>
            <w:tcW w:w="531"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2011</w:t>
            </w:r>
          </w:p>
        </w:tc>
        <w:tc>
          <w:tcPr>
            <w:tcW w:w="51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0</w:t>
            </w:r>
          </w:p>
        </w:tc>
        <w:tc>
          <w:tcPr>
            <w:tcW w:w="95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В консервации</w:t>
            </w:r>
          </w:p>
        </w:tc>
        <w:tc>
          <w:tcPr>
            <w:tcW w:w="80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0"/>
        </w:trPr>
        <w:tc>
          <w:tcPr>
            <w:tcW w:w="3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w:t>
            </w:r>
          </w:p>
        </w:tc>
        <w:tc>
          <w:tcPr>
            <w:tcW w:w="938"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367"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1955</w:t>
            </w:r>
          </w:p>
        </w:tc>
        <w:tc>
          <w:tcPr>
            <w:tcW w:w="494"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26</w:t>
            </w:r>
          </w:p>
        </w:tc>
        <w:tc>
          <w:tcPr>
            <w:tcW w:w="531"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2012</w:t>
            </w:r>
          </w:p>
        </w:tc>
        <w:tc>
          <w:tcPr>
            <w:tcW w:w="51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0</w:t>
            </w:r>
          </w:p>
        </w:tc>
        <w:tc>
          <w:tcPr>
            <w:tcW w:w="95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В консервации</w:t>
            </w:r>
          </w:p>
        </w:tc>
        <w:tc>
          <w:tcPr>
            <w:tcW w:w="80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0"/>
        </w:trPr>
        <w:tc>
          <w:tcPr>
            <w:tcW w:w="3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11</w:t>
            </w:r>
          </w:p>
        </w:tc>
        <w:tc>
          <w:tcPr>
            <w:tcW w:w="938"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367"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1955</w:t>
            </w:r>
          </w:p>
        </w:tc>
        <w:tc>
          <w:tcPr>
            <w:tcW w:w="494"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10</w:t>
            </w:r>
          </w:p>
        </w:tc>
        <w:tc>
          <w:tcPr>
            <w:tcW w:w="531"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2012</w:t>
            </w:r>
          </w:p>
        </w:tc>
        <w:tc>
          <w:tcPr>
            <w:tcW w:w="51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28</w:t>
            </w:r>
          </w:p>
        </w:tc>
        <w:tc>
          <w:tcPr>
            <w:tcW w:w="95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ИКЦ «</w:t>
            </w:r>
            <w:proofErr w:type="spellStart"/>
            <w:r w:rsidRPr="00C844F4">
              <w:rPr>
                <w:rFonts w:ascii="Arial" w:eastAsia="Times New Roman" w:hAnsi="Arial" w:cs="Arial"/>
                <w:sz w:val="20"/>
                <w:szCs w:val="20"/>
                <w:lang w:eastAsia="ar-SA"/>
              </w:rPr>
              <w:t>Промтех</w:t>
            </w:r>
            <w:proofErr w:type="spellEnd"/>
            <w:r w:rsidRPr="00C844F4">
              <w:rPr>
                <w:rFonts w:ascii="Arial" w:eastAsia="Times New Roman" w:hAnsi="Arial" w:cs="Arial"/>
                <w:sz w:val="20"/>
                <w:szCs w:val="20"/>
                <w:lang w:eastAsia="ar-SA"/>
              </w:rPr>
              <w:t>-безопасность»</w:t>
            </w:r>
          </w:p>
        </w:tc>
        <w:tc>
          <w:tcPr>
            <w:tcW w:w="80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2040</w:t>
            </w:r>
          </w:p>
        </w:tc>
      </w:tr>
      <w:tr w:rsidR="00C844F4" w:rsidRPr="00C844F4" w:rsidTr="00C844F4">
        <w:trPr>
          <w:trHeight w:val="20"/>
        </w:trPr>
        <w:tc>
          <w:tcPr>
            <w:tcW w:w="3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12</w:t>
            </w:r>
          </w:p>
        </w:tc>
        <w:tc>
          <w:tcPr>
            <w:tcW w:w="938"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367"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1957</w:t>
            </w:r>
          </w:p>
        </w:tc>
        <w:tc>
          <w:tcPr>
            <w:tcW w:w="494"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8</w:t>
            </w:r>
          </w:p>
        </w:tc>
        <w:tc>
          <w:tcPr>
            <w:tcW w:w="531"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2014</w:t>
            </w:r>
          </w:p>
        </w:tc>
        <w:tc>
          <w:tcPr>
            <w:tcW w:w="51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16</w:t>
            </w:r>
          </w:p>
        </w:tc>
        <w:tc>
          <w:tcPr>
            <w:tcW w:w="95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ИКЦ «РОСТ-2»</w:t>
            </w:r>
          </w:p>
        </w:tc>
        <w:tc>
          <w:tcPr>
            <w:tcW w:w="80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2030</w:t>
            </w:r>
          </w:p>
        </w:tc>
      </w:tr>
      <w:tr w:rsidR="00C844F4" w:rsidRPr="00C844F4" w:rsidTr="00C844F4">
        <w:trPr>
          <w:trHeight w:val="20"/>
        </w:trPr>
        <w:tc>
          <w:tcPr>
            <w:tcW w:w="3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13</w:t>
            </w:r>
          </w:p>
        </w:tc>
        <w:tc>
          <w:tcPr>
            <w:tcW w:w="938"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ЦКТИ-75-39Ф2</w:t>
            </w:r>
          </w:p>
        </w:tc>
        <w:tc>
          <w:tcPr>
            <w:tcW w:w="367"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1962</w:t>
            </w:r>
          </w:p>
        </w:tc>
        <w:tc>
          <w:tcPr>
            <w:tcW w:w="494"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7</w:t>
            </w:r>
          </w:p>
        </w:tc>
        <w:tc>
          <w:tcPr>
            <w:tcW w:w="531"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2014</w:t>
            </w:r>
          </w:p>
        </w:tc>
        <w:tc>
          <w:tcPr>
            <w:tcW w:w="51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17</w:t>
            </w:r>
          </w:p>
        </w:tc>
        <w:tc>
          <w:tcPr>
            <w:tcW w:w="95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ИКЦ «РОСТ-2»</w:t>
            </w:r>
          </w:p>
        </w:tc>
        <w:tc>
          <w:tcPr>
            <w:tcW w:w="80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2031</w:t>
            </w:r>
          </w:p>
        </w:tc>
      </w:tr>
      <w:tr w:rsidR="00C844F4" w:rsidRPr="00C844F4" w:rsidTr="00C844F4">
        <w:trPr>
          <w:trHeight w:val="20"/>
        </w:trPr>
        <w:tc>
          <w:tcPr>
            <w:tcW w:w="3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14</w:t>
            </w:r>
          </w:p>
        </w:tc>
        <w:tc>
          <w:tcPr>
            <w:tcW w:w="938"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БКЗ-75-39ГМ</w:t>
            </w:r>
          </w:p>
        </w:tc>
        <w:tc>
          <w:tcPr>
            <w:tcW w:w="367"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1972</w:t>
            </w:r>
          </w:p>
        </w:tc>
        <w:tc>
          <w:tcPr>
            <w:tcW w:w="494"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w:t>
            </w:r>
          </w:p>
        </w:tc>
        <w:tc>
          <w:tcPr>
            <w:tcW w:w="531"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2011</w:t>
            </w:r>
          </w:p>
        </w:tc>
        <w:tc>
          <w:tcPr>
            <w:tcW w:w="51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13</w:t>
            </w:r>
          </w:p>
        </w:tc>
        <w:tc>
          <w:tcPr>
            <w:tcW w:w="95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ИКЦ «РОСТ-2»</w:t>
            </w:r>
          </w:p>
        </w:tc>
        <w:tc>
          <w:tcPr>
            <w:tcW w:w="80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2024</w:t>
            </w:r>
          </w:p>
        </w:tc>
      </w:tr>
      <w:tr w:rsidR="00C844F4" w:rsidRPr="00C844F4" w:rsidTr="00C844F4">
        <w:trPr>
          <w:trHeight w:val="20"/>
        </w:trPr>
        <w:tc>
          <w:tcPr>
            <w:tcW w:w="3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15</w:t>
            </w:r>
          </w:p>
        </w:tc>
        <w:tc>
          <w:tcPr>
            <w:tcW w:w="938"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БКЗ-75-39ГМ</w:t>
            </w:r>
          </w:p>
        </w:tc>
        <w:tc>
          <w:tcPr>
            <w:tcW w:w="367"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1973</w:t>
            </w:r>
          </w:p>
        </w:tc>
        <w:tc>
          <w:tcPr>
            <w:tcW w:w="494"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w:t>
            </w:r>
          </w:p>
        </w:tc>
        <w:tc>
          <w:tcPr>
            <w:tcW w:w="531"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2014</w:t>
            </w:r>
          </w:p>
        </w:tc>
        <w:tc>
          <w:tcPr>
            <w:tcW w:w="51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18</w:t>
            </w:r>
          </w:p>
        </w:tc>
        <w:tc>
          <w:tcPr>
            <w:tcW w:w="95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ИКЦ «РОСТ-2»</w:t>
            </w:r>
          </w:p>
        </w:tc>
        <w:tc>
          <w:tcPr>
            <w:tcW w:w="80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2032</w:t>
            </w:r>
          </w:p>
        </w:tc>
      </w:tr>
      <w:tr w:rsidR="00C844F4" w:rsidRPr="00C844F4" w:rsidTr="00C844F4">
        <w:trPr>
          <w:trHeight w:val="20"/>
        </w:trPr>
        <w:tc>
          <w:tcPr>
            <w:tcW w:w="5000" w:type="pct"/>
            <w:gridSpan w:val="8"/>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Водогрейные котлы</w:t>
            </w:r>
          </w:p>
        </w:tc>
      </w:tr>
      <w:tr w:rsidR="00C844F4" w:rsidRPr="00C844F4" w:rsidTr="00C844F4">
        <w:trPr>
          <w:trHeight w:val="20"/>
        </w:trPr>
        <w:tc>
          <w:tcPr>
            <w:tcW w:w="3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16</w:t>
            </w:r>
          </w:p>
        </w:tc>
        <w:tc>
          <w:tcPr>
            <w:tcW w:w="938"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ПТВМ-100</w:t>
            </w:r>
          </w:p>
        </w:tc>
        <w:tc>
          <w:tcPr>
            <w:tcW w:w="367"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1974</w:t>
            </w:r>
          </w:p>
        </w:tc>
        <w:tc>
          <w:tcPr>
            <w:tcW w:w="494"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w:t>
            </w:r>
          </w:p>
        </w:tc>
        <w:tc>
          <w:tcPr>
            <w:tcW w:w="531"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2012</w:t>
            </w:r>
          </w:p>
        </w:tc>
        <w:tc>
          <w:tcPr>
            <w:tcW w:w="51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w:t>
            </w:r>
          </w:p>
        </w:tc>
        <w:tc>
          <w:tcPr>
            <w:tcW w:w="95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ИКЦ «</w:t>
            </w:r>
            <w:proofErr w:type="spellStart"/>
            <w:r w:rsidRPr="00C844F4">
              <w:rPr>
                <w:rFonts w:ascii="Arial" w:eastAsia="Times New Roman" w:hAnsi="Arial" w:cs="Arial"/>
                <w:sz w:val="20"/>
                <w:szCs w:val="20"/>
                <w:lang w:eastAsia="ar-SA"/>
              </w:rPr>
              <w:t>Промтех</w:t>
            </w:r>
            <w:proofErr w:type="spellEnd"/>
            <w:r w:rsidRPr="00C844F4">
              <w:rPr>
                <w:rFonts w:ascii="Arial" w:eastAsia="Times New Roman" w:hAnsi="Arial" w:cs="Arial"/>
                <w:sz w:val="20"/>
                <w:szCs w:val="20"/>
                <w:lang w:eastAsia="ar-SA"/>
              </w:rPr>
              <w:t>-безопасность»</w:t>
            </w:r>
          </w:p>
        </w:tc>
        <w:tc>
          <w:tcPr>
            <w:tcW w:w="80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2016</w:t>
            </w:r>
          </w:p>
        </w:tc>
      </w:tr>
      <w:tr w:rsidR="00C844F4" w:rsidRPr="00C844F4" w:rsidTr="00C844F4">
        <w:trPr>
          <w:trHeight w:val="20"/>
        </w:trPr>
        <w:tc>
          <w:tcPr>
            <w:tcW w:w="3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w:t>
            </w:r>
          </w:p>
        </w:tc>
        <w:tc>
          <w:tcPr>
            <w:tcW w:w="938"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ПТВМ-100</w:t>
            </w:r>
          </w:p>
        </w:tc>
        <w:tc>
          <w:tcPr>
            <w:tcW w:w="367"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1985</w:t>
            </w:r>
          </w:p>
        </w:tc>
        <w:tc>
          <w:tcPr>
            <w:tcW w:w="494"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34</w:t>
            </w:r>
          </w:p>
        </w:tc>
        <w:tc>
          <w:tcPr>
            <w:tcW w:w="531"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w:t>
            </w:r>
          </w:p>
        </w:tc>
        <w:tc>
          <w:tcPr>
            <w:tcW w:w="51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w:t>
            </w:r>
          </w:p>
        </w:tc>
        <w:tc>
          <w:tcPr>
            <w:tcW w:w="95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ИКЦ «РОСТ-2»</w:t>
            </w:r>
          </w:p>
        </w:tc>
        <w:tc>
          <w:tcPr>
            <w:tcW w:w="80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2017</w:t>
            </w:r>
          </w:p>
        </w:tc>
      </w:tr>
      <w:tr w:rsidR="00C844F4" w:rsidRPr="00C844F4" w:rsidTr="00C844F4">
        <w:trPr>
          <w:trHeight w:val="20"/>
        </w:trPr>
        <w:tc>
          <w:tcPr>
            <w:tcW w:w="3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w:t>
            </w:r>
          </w:p>
        </w:tc>
        <w:tc>
          <w:tcPr>
            <w:tcW w:w="938"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ПТВМ-100</w:t>
            </w:r>
          </w:p>
        </w:tc>
        <w:tc>
          <w:tcPr>
            <w:tcW w:w="367"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1985</w:t>
            </w:r>
          </w:p>
        </w:tc>
        <w:tc>
          <w:tcPr>
            <w:tcW w:w="494"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w:t>
            </w:r>
          </w:p>
        </w:tc>
        <w:tc>
          <w:tcPr>
            <w:tcW w:w="531"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w:t>
            </w:r>
          </w:p>
        </w:tc>
        <w:tc>
          <w:tcPr>
            <w:tcW w:w="51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w:t>
            </w:r>
          </w:p>
        </w:tc>
        <w:tc>
          <w:tcPr>
            <w:tcW w:w="95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ИКЦ «РОСТ-2»</w:t>
            </w:r>
          </w:p>
        </w:tc>
        <w:tc>
          <w:tcPr>
            <w:tcW w:w="80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2017</w:t>
            </w:r>
          </w:p>
        </w:tc>
      </w:tr>
      <w:tr w:rsidR="00C844F4" w:rsidRPr="00C844F4" w:rsidTr="00C844F4">
        <w:trPr>
          <w:trHeight w:val="20"/>
        </w:trPr>
        <w:tc>
          <w:tcPr>
            <w:tcW w:w="3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21</w:t>
            </w:r>
          </w:p>
        </w:tc>
        <w:tc>
          <w:tcPr>
            <w:tcW w:w="938"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ПТВМ-100</w:t>
            </w:r>
          </w:p>
        </w:tc>
        <w:tc>
          <w:tcPr>
            <w:tcW w:w="367"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1985</w:t>
            </w:r>
          </w:p>
        </w:tc>
        <w:tc>
          <w:tcPr>
            <w:tcW w:w="494"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25</w:t>
            </w:r>
          </w:p>
        </w:tc>
        <w:tc>
          <w:tcPr>
            <w:tcW w:w="531"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2014</w:t>
            </w:r>
          </w:p>
        </w:tc>
        <w:tc>
          <w:tcPr>
            <w:tcW w:w="51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4</w:t>
            </w:r>
          </w:p>
        </w:tc>
        <w:tc>
          <w:tcPr>
            <w:tcW w:w="953" w:type="pct"/>
            <w:noWrap/>
            <w:tcMar>
              <w:left w:w="28" w:type="dxa"/>
              <w:right w:w="28" w:type="dxa"/>
            </w:tcMar>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ИКЦ «РОСТ-2»</w:t>
            </w:r>
          </w:p>
        </w:tc>
        <w:tc>
          <w:tcPr>
            <w:tcW w:w="80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2018</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Котел утилизатор К-38/3,9-228-547 (станционный номер КУ) не отработал нормативный срок эксплуатации. Срок службы котла – 9 лет.</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Паровые котлы ЦКТИ-75-39Ф2 (станционные номера 8-10) в 2011 г. законсервированы.</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Паровые котлы ЦКТИ-75-39Ф2 (станционные номера 11-13) и БКЗ-75-39ГМ (станционные номера 14-15) не отработали послеремонтный срок эксплуатации. Средневзвешенный срок службы паровых котлов после капитального ремонта – 2 года.</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Водогрейные котлы ПТВМ-100 (станционные номера 16, 19-21) не отработали послеремонтный срок эксплуатации. Средневзвешенный срок службы водогрейных котлов после капитального ремонта – 2 года.</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110" w:name="_Toc431826828"/>
      <w:bookmarkStart w:id="111" w:name="_Toc434582490"/>
      <w:r w:rsidRPr="00C844F4">
        <w:rPr>
          <w:rFonts w:ascii="Arial" w:eastAsia="Times New Roman" w:hAnsi="Arial" w:cs="Times New Roman"/>
          <w:b/>
          <w:bCs/>
          <w:sz w:val="24"/>
        </w:rPr>
        <w:t>Котельная № 2 МУП «Глазовские теплосети»</w:t>
      </w:r>
      <w:bookmarkEnd w:id="110"/>
      <w:bookmarkEnd w:id="111"/>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Сроки ввода в эксплуатацию котлов приведены 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_Ref431473298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30</w:t>
      </w:r>
      <w:r w:rsidRPr="00C844F4">
        <w:rPr>
          <w:rFonts w:ascii="Arial" w:eastAsia="Calibri" w:hAnsi="Arial" w:cs="Times New Roman"/>
          <w:sz w:val="24"/>
        </w:rPr>
        <w:fldChar w:fldCharType="end"/>
      </w:r>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lastRenderedPageBreak/>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112" w:name="_Ref431473298"/>
      <w:r w:rsidRPr="00C844F4">
        <w:rPr>
          <w:rFonts w:ascii="Arial" w:eastAsia="Calibri" w:hAnsi="Arial" w:cs="Times New Roman"/>
          <w:noProof/>
          <w:sz w:val="24"/>
        </w:rPr>
        <w:t>30</w:t>
      </w:r>
      <w:bookmarkEnd w:id="112"/>
      <w:r w:rsidRPr="00C844F4">
        <w:rPr>
          <w:rFonts w:ascii="Arial" w:eastAsia="Calibri" w:hAnsi="Arial" w:cs="Times New Roman"/>
          <w:noProof/>
          <w:sz w:val="24"/>
        </w:rPr>
        <w:fldChar w:fldCharType="end"/>
      </w:r>
      <w:r w:rsidRPr="00C844F4">
        <w:rPr>
          <w:rFonts w:ascii="Arial" w:eastAsia="Calibri" w:hAnsi="Arial" w:cs="Times New Roman"/>
          <w:sz w:val="24"/>
        </w:rPr>
        <w:t xml:space="preserve"> – Сроки ввода в эксплуатацию котлов котельной № 2 МУП «Глазовские теплосети»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4"/>
        <w:gridCol w:w="2762"/>
        <w:gridCol w:w="3405"/>
      </w:tblGrid>
      <w:tr w:rsidR="00C844F4" w:rsidRPr="00C844F4" w:rsidTr="00C844F4">
        <w:trPr>
          <w:trHeight w:val="20"/>
        </w:trPr>
        <w:tc>
          <w:tcPr>
            <w:tcW w:w="1778"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144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ввода в эксплуатацию</w:t>
            </w:r>
          </w:p>
        </w:tc>
        <w:tc>
          <w:tcPr>
            <w:tcW w:w="1779"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последнего освидетельствования</w:t>
            </w:r>
          </w:p>
        </w:tc>
      </w:tr>
      <w:tr w:rsidR="00C844F4" w:rsidRPr="00C844F4" w:rsidTr="00C844F4">
        <w:trPr>
          <w:trHeight w:val="20"/>
        </w:trPr>
        <w:tc>
          <w:tcPr>
            <w:tcW w:w="1778"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КЕ-6,5-14С (паровой)</w:t>
            </w:r>
          </w:p>
        </w:tc>
        <w:tc>
          <w:tcPr>
            <w:tcW w:w="144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1991</w:t>
            </w:r>
          </w:p>
        </w:tc>
        <w:tc>
          <w:tcPr>
            <w:tcW w:w="1779"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2015</w:t>
            </w:r>
          </w:p>
        </w:tc>
      </w:tr>
      <w:tr w:rsidR="00C844F4" w:rsidRPr="00C844F4" w:rsidTr="00C844F4">
        <w:trPr>
          <w:trHeight w:val="20"/>
        </w:trPr>
        <w:tc>
          <w:tcPr>
            <w:tcW w:w="1778"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КЕ-6,5-14С (паровой)</w:t>
            </w:r>
          </w:p>
        </w:tc>
        <w:tc>
          <w:tcPr>
            <w:tcW w:w="144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1991</w:t>
            </w:r>
          </w:p>
        </w:tc>
        <w:tc>
          <w:tcPr>
            <w:tcW w:w="1779"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2015</w:t>
            </w:r>
          </w:p>
        </w:tc>
      </w:tr>
      <w:tr w:rsidR="00C844F4" w:rsidRPr="00C844F4" w:rsidTr="00C844F4">
        <w:trPr>
          <w:trHeight w:val="20"/>
        </w:trPr>
        <w:tc>
          <w:tcPr>
            <w:tcW w:w="1778"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КВ-Г-7,56-150 (водогрейный)</w:t>
            </w:r>
          </w:p>
        </w:tc>
        <w:tc>
          <w:tcPr>
            <w:tcW w:w="144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2002</w:t>
            </w:r>
          </w:p>
        </w:tc>
        <w:tc>
          <w:tcPr>
            <w:tcW w:w="1779"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2009</w:t>
            </w:r>
          </w:p>
        </w:tc>
      </w:tr>
      <w:tr w:rsidR="00C844F4" w:rsidRPr="00C844F4" w:rsidTr="00C844F4">
        <w:trPr>
          <w:trHeight w:val="20"/>
        </w:trPr>
        <w:tc>
          <w:tcPr>
            <w:tcW w:w="1778"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КВ-Г-7,56-150 (водогрейный)</w:t>
            </w:r>
          </w:p>
        </w:tc>
        <w:tc>
          <w:tcPr>
            <w:tcW w:w="144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2002</w:t>
            </w:r>
          </w:p>
        </w:tc>
        <w:tc>
          <w:tcPr>
            <w:tcW w:w="1779"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2009</w:t>
            </w:r>
          </w:p>
        </w:tc>
      </w:tr>
      <w:tr w:rsidR="00C844F4" w:rsidRPr="00C844F4" w:rsidTr="00C844F4">
        <w:trPr>
          <w:trHeight w:val="20"/>
        </w:trPr>
        <w:tc>
          <w:tcPr>
            <w:tcW w:w="1778"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КВ-Г-2,5-115 (водогрейный)</w:t>
            </w:r>
          </w:p>
        </w:tc>
        <w:tc>
          <w:tcPr>
            <w:tcW w:w="144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2007</w:t>
            </w:r>
          </w:p>
        </w:tc>
        <w:tc>
          <w:tcPr>
            <w:tcW w:w="1779"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2008</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У паровых котлов КЕ-6,5-14С (2 шт.) в 2015 году заканчивается нормативный срок эксплуатации. Водогрейные котлы КВ-Г-7,56-150 (2 шт.) и КВ-Г-2,5-115 (1 шт.) не отработали нормативный срок эксплуатации.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Средневзвешенный срок службы котлов – 15,4 года.</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113" w:name="_Toc431826829"/>
      <w:bookmarkStart w:id="114" w:name="_Toc434582491"/>
      <w:r w:rsidRPr="00C844F4">
        <w:rPr>
          <w:rFonts w:ascii="Arial" w:eastAsia="Times New Roman" w:hAnsi="Arial" w:cs="Times New Roman"/>
          <w:b/>
          <w:bCs/>
          <w:sz w:val="24"/>
        </w:rPr>
        <w:t>Котельная № 3 ООО «</w:t>
      </w:r>
      <w:proofErr w:type="spellStart"/>
      <w:r w:rsidRPr="00C844F4">
        <w:rPr>
          <w:rFonts w:ascii="Arial" w:eastAsia="Times New Roman" w:hAnsi="Arial" w:cs="Times New Roman"/>
          <w:b/>
          <w:bCs/>
          <w:sz w:val="24"/>
        </w:rPr>
        <w:t>КомЭнерго</w:t>
      </w:r>
      <w:proofErr w:type="spellEnd"/>
      <w:r w:rsidRPr="00C844F4">
        <w:rPr>
          <w:rFonts w:ascii="Arial" w:eastAsia="Times New Roman" w:hAnsi="Arial" w:cs="Times New Roman"/>
          <w:b/>
          <w:bCs/>
          <w:sz w:val="24"/>
        </w:rPr>
        <w:t>»</w:t>
      </w:r>
      <w:bookmarkEnd w:id="113"/>
      <w:bookmarkEnd w:id="114"/>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Сроки ввода в эксплуатацию котлов приведены 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_Ref431473318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31</w:t>
      </w:r>
      <w:r w:rsidRPr="00C844F4">
        <w:rPr>
          <w:rFonts w:ascii="Arial" w:eastAsia="Calibri" w:hAnsi="Arial" w:cs="Times New Roman"/>
          <w:sz w:val="24"/>
        </w:rPr>
        <w:fldChar w:fldCharType="end"/>
      </w:r>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115" w:name="_Ref431473318"/>
      <w:r w:rsidRPr="00C844F4">
        <w:rPr>
          <w:rFonts w:ascii="Arial" w:eastAsia="Calibri" w:hAnsi="Arial" w:cs="Times New Roman"/>
          <w:noProof/>
          <w:sz w:val="24"/>
        </w:rPr>
        <w:t>31</w:t>
      </w:r>
      <w:bookmarkEnd w:id="115"/>
      <w:r w:rsidRPr="00C844F4">
        <w:rPr>
          <w:rFonts w:ascii="Arial" w:eastAsia="Calibri" w:hAnsi="Arial" w:cs="Times New Roman"/>
          <w:noProof/>
          <w:sz w:val="24"/>
        </w:rPr>
        <w:fldChar w:fldCharType="end"/>
      </w:r>
      <w:r w:rsidRPr="00C844F4">
        <w:rPr>
          <w:rFonts w:ascii="Arial" w:eastAsia="Calibri" w:hAnsi="Arial" w:cs="Times New Roman"/>
          <w:sz w:val="24"/>
        </w:rPr>
        <w:t xml:space="preserve"> – Сроки ввода в эксплуатацию котлов котельной № 3 ООО «</w:t>
      </w:r>
      <w:proofErr w:type="spellStart"/>
      <w:r w:rsidRPr="00C844F4">
        <w:rPr>
          <w:rFonts w:ascii="Arial" w:eastAsia="Calibri" w:hAnsi="Arial" w:cs="Times New Roman"/>
          <w:sz w:val="24"/>
        </w:rPr>
        <w:t>КомЭнерго</w:t>
      </w:r>
      <w:proofErr w:type="spellEnd"/>
      <w:r w:rsidRPr="00C844F4">
        <w:rPr>
          <w:rFonts w:ascii="Arial" w:eastAsia="Calibri" w:hAnsi="Arial" w:cs="Times New Roman"/>
          <w:sz w:val="24"/>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8"/>
        <w:gridCol w:w="3715"/>
        <w:gridCol w:w="2978"/>
      </w:tblGrid>
      <w:tr w:rsidR="00C844F4" w:rsidRPr="00C844F4" w:rsidTr="00C844F4">
        <w:trPr>
          <w:trHeight w:val="20"/>
        </w:trPr>
        <w:tc>
          <w:tcPr>
            <w:tcW w:w="150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194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ввода в эксплуатацию</w:t>
            </w:r>
          </w:p>
        </w:tc>
        <w:tc>
          <w:tcPr>
            <w:tcW w:w="155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последнего освидетельствования</w:t>
            </w:r>
          </w:p>
        </w:tc>
      </w:tr>
      <w:tr w:rsidR="00C844F4" w:rsidRPr="00C844F4" w:rsidTr="00C844F4">
        <w:trPr>
          <w:trHeight w:val="20"/>
        </w:trPr>
        <w:tc>
          <w:tcPr>
            <w:tcW w:w="150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ДКВР-6,5/13 (водогрейный)</w:t>
            </w:r>
          </w:p>
        </w:tc>
        <w:tc>
          <w:tcPr>
            <w:tcW w:w="194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1973 г.</w:t>
            </w:r>
          </w:p>
        </w:tc>
        <w:tc>
          <w:tcPr>
            <w:tcW w:w="155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2014 г.</w:t>
            </w:r>
          </w:p>
        </w:tc>
      </w:tr>
      <w:tr w:rsidR="00C844F4" w:rsidRPr="00C844F4" w:rsidTr="00C844F4">
        <w:trPr>
          <w:trHeight w:val="20"/>
        </w:trPr>
        <w:tc>
          <w:tcPr>
            <w:tcW w:w="150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ДКВР-6,5/13 (водогрейный)</w:t>
            </w:r>
          </w:p>
        </w:tc>
        <w:tc>
          <w:tcPr>
            <w:tcW w:w="194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1973 г.</w:t>
            </w:r>
          </w:p>
        </w:tc>
        <w:tc>
          <w:tcPr>
            <w:tcW w:w="1557"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2014 г.</w:t>
            </w:r>
          </w:p>
        </w:tc>
      </w:tr>
      <w:tr w:rsidR="00C844F4" w:rsidRPr="00C844F4" w:rsidTr="00C844F4">
        <w:trPr>
          <w:trHeight w:val="20"/>
        </w:trPr>
        <w:tc>
          <w:tcPr>
            <w:tcW w:w="150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ДКВР-6,5/13 (водогрейный)</w:t>
            </w:r>
          </w:p>
        </w:tc>
        <w:tc>
          <w:tcPr>
            <w:tcW w:w="194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1973 г.</w:t>
            </w:r>
          </w:p>
        </w:tc>
        <w:tc>
          <w:tcPr>
            <w:tcW w:w="1557"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2014 г.</w:t>
            </w:r>
          </w:p>
        </w:tc>
      </w:tr>
      <w:tr w:rsidR="00C844F4" w:rsidRPr="00C844F4" w:rsidTr="00C844F4">
        <w:trPr>
          <w:trHeight w:val="20"/>
        </w:trPr>
        <w:tc>
          <w:tcPr>
            <w:tcW w:w="150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ДКВР-6,5/13 (паровой)</w:t>
            </w:r>
          </w:p>
        </w:tc>
        <w:tc>
          <w:tcPr>
            <w:tcW w:w="194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2004 г.</w:t>
            </w:r>
          </w:p>
        </w:tc>
        <w:tc>
          <w:tcPr>
            <w:tcW w:w="155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 г.</w:t>
            </w:r>
          </w:p>
        </w:tc>
      </w:tr>
      <w:tr w:rsidR="00C844F4" w:rsidRPr="00C844F4" w:rsidTr="00C844F4">
        <w:trPr>
          <w:trHeight w:val="20"/>
        </w:trPr>
        <w:tc>
          <w:tcPr>
            <w:tcW w:w="150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ДКВР-6,5/13 (паровой)</w:t>
            </w:r>
          </w:p>
        </w:tc>
        <w:tc>
          <w:tcPr>
            <w:tcW w:w="194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1982 г.</w:t>
            </w:r>
          </w:p>
        </w:tc>
        <w:tc>
          <w:tcPr>
            <w:tcW w:w="1557"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 г.</w:t>
            </w:r>
          </w:p>
        </w:tc>
      </w:tr>
      <w:tr w:rsidR="00C844F4" w:rsidRPr="00C844F4" w:rsidTr="00C844F4">
        <w:trPr>
          <w:trHeight w:val="20"/>
        </w:trPr>
        <w:tc>
          <w:tcPr>
            <w:tcW w:w="150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ДКВР-6,5/13 (паровой)</w:t>
            </w:r>
          </w:p>
        </w:tc>
        <w:tc>
          <w:tcPr>
            <w:tcW w:w="194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1982 г.</w:t>
            </w:r>
          </w:p>
        </w:tc>
        <w:tc>
          <w:tcPr>
            <w:tcW w:w="1557"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 г.</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Водогрейные котлы ДКВР-6,5/13 в количестве 3-х шт. отработали нормативный срок эксплуатации.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Паровые котлы ДКВР-6,5/13 в количестве 2 шт. отработали нормативный срок эксплуатации. Паровой котел ДКВР-6,5/13, введенный в эксплуатацию в 2004 г., не отработал нормативный срок службы.</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Средневзвешенный срок службы котлов – 32,8 года.</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116" w:name="_Toc431826830"/>
      <w:bookmarkStart w:id="117" w:name="_Toc434582492"/>
      <w:r w:rsidRPr="00C844F4">
        <w:rPr>
          <w:rFonts w:ascii="Arial" w:eastAsia="Times New Roman" w:hAnsi="Arial" w:cs="Times New Roman"/>
          <w:b/>
          <w:bCs/>
          <w:sz w:val="24"/>
        </w:rPr>
        <w:t>Котельная завода OAO «</w:t>
      </w:r>
      <w:proofErr w:type="spellStart"/>
      <w:r w:rsidRPr="00C844F4">
        <w:rPr>
          <w:rFonts w:ascii="Arial" w:eastAsia="Times New Roman" w:hAnsi="Arial" w:cs="Times New Roman"/>
          <w:b/>
          <w:bCs/>
          <w:sz w:val="24"/>
        </w:rPr>
        <w:t>Реммаш</w:t>
      </w:r>
      <w:proofErr w:type="spellEnd"/>
      <w:r w:rsidRPr="00C844F4">
        <w:rPr>
          <w:rFonts w:ascii="Arial" w:eastAsia="Times New Roman" w:hAnsi="Arial" w:cs="Times New Roman"/>
          <w:b/>
          <w:bCs/>
          <w:sz w:val="24"/>
        </w:rPr>
        <w:t>»</w:t>
      </w:r>
      <w:bookmarkEnd w:id="116"/>
      <w:bookmarkEnd w:id="117"/>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Сроки ввода в эксплуатацию котлов приведены 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_Ref431473383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32</w:t>
      </w:r>
      <w:r w:rsidRPr="00C844F4">
        <w:rPr>
          <w:rFonts w:ascii="Arial" w:eastAsia="Calibri" w:hAnsi="Arial" w:cs="Times New Roman"/>
          <w:sz w:val="24"/>
        </w:rPr>
        <w:fldChar w:fldCharType="end"/>
      </w:r>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200" w:line="276" w:lineRule="auto"/>
        <w:rPr>
          <w:rFonts w:ascii="Arial" w:eastAsia="Calibri" w:hAnsi="Arial" w:cs="Times New Roman"/>
          <w:sz w:val="24"/>
        </w:rPr>
      </w:pPr>
      <w:r w:rsidRPr="00C844F4">
        <w:rPr>
          <w:rFonts w:ascii="Arial" w:eastAsia="Calibri" w:hAnsi="Arial" w:cs="Times New Roman"/>
          <w:sz w:val="24"/>
        </w:rPr>
        <w:br w:type="page"/>
      </w: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lastRenderedPageBreak/>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118" w:name="_Ref431473383"/>
      <w:r w:rsidRPr="00C844F4">
        <w:rPr>
          <w:rFonts w:ascii="Arial" w:eastAsia="Calibri" w:hAnsi="Arial" w:cs="Times New Roman"/>
          <w:noProof/>
          <w:sz w:val="24"/>
        </w:rPr>
        <w:t>32</w:t>
      </w:r>
      <w:bookmarkEnd w:id="118"/>
      <w:r w:rsidRPr="00C844F4">
        <w:rPr>
          <w:rFonts w:ascii="Arial" w:eastAsia="Calibri" w:hAnsi="Arial" w:cs="Times New Roman"/>
          <w:noProof/>
          <w:sz w:val="24"/>
        </w:rPr>
        <w:fldChar w:fldCharType="end"/>
      </w:r>
      <w:r w:rsidRPr="00C844F4">
        <w:rPr>
          <w:rFonts w:ascii="Arial" w:eastAsia="Calibri" w:hAnsi="Arial" w:cs="Times New Roman"/>
          <w:sz w:val="24"/>
        </w:rPr>
        <w:t xml:space="preserve"> – Сроки ввода в эксплуатацию котлов котельной завода OAO «</w:t>
      </w:r>
      <w:proofErr w:type="spellStart"/>
      <w:r w:rsidRPr="00C844F4">
        <w:rPr>
          <w:rFonts w:ascii="Arial" w:eastAsia="Calibri" w:hAnsi="Arial" w:cs="Times New Roman"/>
          <w:sz w:val="24"/>
        </w:rPr>
        <w:t>Реммаш</w:t>
      </w:r>
      <w:proofErr w:type="spellEnd"/>
      <w:r w:rsidRPr="00C844F4">
        <w:rPr>
          <w:rFonts w:ascii="Arial" w:eastAsia="Calibri" w:hAnsi="Arial" w:cs="Times New Roman"/>
          <w:sz w:val="24"/>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3"/>
        <w:gridCol w:w="2835"/>
        <w:gridCol w:w="3493"/>
      </w:tblGrid>
      <w:tr w:rsidR="00C844F4" w:rsidRPr="00C844F4" w:rsidTr="00C844F4">
        <w:trPr>
          <w:trHeight w:val="20"/>
        </w:trPr>
        <w:tc>
          <w:tcPr>
            <w:tcW w:w="1694"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148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ввода в эксплуатацию</w:t>
            </w:r>
          </w:p>
        </w:tc>
        <w:tc>
          <w:tcPr>
            <w:tcW w:w="182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последнего освидетельствования</w:t>
            </w:r>
          </w:p>
        </w:tc>
      </w:tr>
      <w:tr w:rsidR="00C844F4" w:rsidRPr="00C844F4" w:rsidTr="00C844F4">
        <w:trPr>
          <w:trHeight w:val="20"/>
        </w:trPr>
        <w:tc>
          <w:tcPr>
            <w:tcW w:w="1694"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ДЕВ-10-14-115 Г</w:t>
            </w:r>
            <w:proofErr w:type="gramStart"/>
            <w:r w:rsidRPr="00C844F4">
              <w:rPr>
                <w:rFonts w:ascii="Arial" w:eastAsia="Times New Roman" w:hAnsi="Arial" w:cs="Arial"/>
                <w:sz w:val="20"/>
                <w:szCs w:val="20"/>
                <w:lang w:eastAsia="ar-SA"/>
              </w:rPr>
              <w:t>М(</w:t>
            </w:r>
            <w:proofErr w:type="gramEnd"/>
            <w:r w:rsidRPr="00C844F4">
              <w:rPr>
                <w:rFonts w:ascii="Arial" w:eastAsia="Times New Roman" w:hAnsi="Arial" w:cs="Arial"/>
                <w:sz w:val="20"/>
                <w:szCs w:val="20"/>
                <w:lang w:eastAsia="ar-SA"/>
              </w:rPr>
              <w:t>водогрейный)</w:t>
            </w:r>
          </w:p>
        </w:tc>
        <w:tc>
          <w:tcPr>
            <w:tcW w:w="148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1990</w:t>
            </w:r>
          </w:p>
        </w:tc>
        <w:tc>
          <w:tcPr>
            <w:tcW w:w="182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2002</w:t>
            </w:r>
          </w:p>
        </w:tc>
      </w:tr>
      <w:tr w:rsidR="00C844F4" w:rsidRPr="00C844F4" w:rsidTr="00C844F4">
        <w:trPr>
          <w:trHeight w:val="20"/>
        </w:trPr>
        <w:tc>
          <w:tcPr>
            <w:tcW w:w="1694"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ДЕВ-10-14-115 Г</w:t>
            </w:r>
            <w:proofErr w:type="gramStart"/>
            <w:r w:rsidRPr="00C844F4">
              <w:rPr>
                <w:rFonts w:ascii="Arial" w:eastAsia="Times New Roman" w:hAnsi="Arial" w:cs="Arial"/>
                <w:sz w:val="20"/>
                <w:szCs w:val="20"/>
                <w:lang w:eastAsia="ar-SA"/>
              </w:rPr>
              <w:t>М(</w:t>
            </w:r>
            <w:proofErr w:type="gramEnd"/>
            <w:r w:rsidRPr="00C844F4">
              <w:rPr>
                <w:rFonts w:ascii="Arial" w:eastAsia="Times New Roman" w:hAnsi="Arial" w:cs="Arial"/>
                <w:sz w:val="20"/>
                <w:szCs w:val="20"/>
                <w:lang w:eastAsia="ar-SA"/>
              </w:rPr>
              <w:t>водогрейный)</w:t>
            </w:r>
          </w:p>
        </w:tc>
        <w:tc>
          <w:tcPr>
            <w:tcW w:w="148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1989</w:t>
            </w:r>
          </w:p>
        </w:tc>
        <w:tc>
          <w:tcPr>
            <w:tcW w:w="182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2005</w:t>
            </w:r>
          </w:p>
        </w:tc>
      </w:tr>
      <w:tr w:rsidR="00C844F4" w:rsidRPr="00C844F4" w:rsidTr="00C844F4">
        <w:trPr>
          <w:trHeight w:val="20"/>
        </w:trPr>
        <w:tc>
          <w:tcPr>
            <w:tcW w:w="1694"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ДЕВ-10-14-115 Г</w:t>
            </w:r>
            <w:proofErr w:type="gramStart"/>
            <w:r w:rsidRPr="00C844F4">
              <w:rPr>
                <w:rFonts w:ascii="Arial" w:eastAsia="Times New Roman" w:hAnsi="Arial" w:cs="Arial"/>
                <w:sz w:val="20"/>
                <w:szCs w:val="20"/>
                <w:lang w:eastAsia="ar-SA"/>
              </w:rPr>
              <w:t>М(</w:t>
            </w:r>
            <w:proofErr w:type="gramEnd"/>
            <w:r w:rsidRPr="00C844F4">
              <w:rPr>
                <w:rFonts w:ascii="Arial" w:eastAsia="Times New Roman" w:hAnsi="Arial" w:cs="Arial"/>
                <w:sz w:val="20"/>
                <w:szCs w:val="20"/>
                <w:lang w:eastAsia="ar-SA"/>
              </w:rPr>
              <w:t>водогрейный)</w:t>
            </w:r>
          </w:p>
        </w:tc>
        <w:tc>
          <w:tcPr>
            <w:tcW w:w="148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1989</w:t>
            </w:r>
          </w:p>
        </w:tc>
        <w:tc>
          <w:tcPr>
            <w:tcW w:w="182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2005</w:t>
            </w:r>
          </w:p>
        </w:tc>
      </w:tr>
      <w:tr w:rsidR="00C844F4" w:rsidRPr="00C844F4" w:rsidTr="00C844F4">
        <w:trPr>
          <w:trHeight w:val="20"/>
        </w:trPr>
        <w:tc>
          <w:tcPr>
            <w:tcW w:w="1694"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ДКВР-6,5(водогрейный)</w:t>
            </w:r>
          </w:p>
        </w:tc>
        <w:tc>
          <w:tcPr>
            <w:tcW w:w="148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1975</w:t>
            </w:r>
          </w:p>
        </w:tc>
        <w:tc>
          <w:tcPr>
            <w:tcW w:w="182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1997</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Котлы отработали нормативный срок службы.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Средневзвешенный срок службы котлов – 28,25 года.</w:t>
      </w:r>
    </w:p>
    <w:p w:rsidR="00C844F4" w:rsidRPr="00C844F4" w:rsidRDefault="00C844F4" w:rsidP="00C844F4">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119" w:name="_Toc431826831"/>
      <w:bookmarkStart w:id="120" w:name="_Toc434582493"/>
      <w:r w:rsidRPr="00C844F4">
        <w:rPr>
          <w:rFonts w:ascii="Arial" w:eastAsia="Times New Roman" w:hAnsi="Arial" w:cs="Times New Roman"/>
          <w:b/>
          <w:bCs/>
          <w:sz w:val="24"/>
        </w:rPr>
        <w:t>Ведомственные котельные</w:t>
      </w:r>
      <w:bookmarkEnd w:id="119"/>
      <w:bookmarkEnd w:id="120"/>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Котельная АО «Газпром газораспределение Ижевск» в г. Глазове</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Сроки ввода в эксплуатацию котлов приведены 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_Ref431473427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33</w:t>
      </w:r>
      <w:r w:rsidRPr="00C844F4">
        <w:rPr>
          <w:rFonts w:ascii="Arial" w:eastAsia="Calibri" w:hAnsi="Arial" w:cs="Times New Roman"/>
          <w:sz w:val="24"/>
        </w:rPr>
        <w:fldChar w:fldCharType="end"/>
      </w:r>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121" w:name="_Ref431473427"/>
      <w:r w:rsidRPr="00C844F4">
        <w:rPr>
          <w:rFonts w:ascii="Arial" w:eastAsia="Calibri" w:hAnsi="Arial" w:cs="Times New Roman"/>
          <w:noProof/>
          <w:sz w:val="24"/>
        </w:rPr>
        <w:t>33</w:t>
      </w:r>
      <w:bookmarkEnd w:id="121"/>
      <w:r w:rsidRPr="00C844F4">
        <w:rPr>
          <w:rFonts w:ascii="Arial" w:eastAsia="Calibri" w:hAnsi="Arial" w:cs="Times New Roman"/>
          <w:noProof/>
          <w:sz w:val="24"/>
        </w:rPr>
        <w:fldChar w:fldCharType="end"/>
      </w:r>
      <w:r w:rsidRPr="00C844F4">
        <w:rPr>
          <w:rFonts w:ascii="Arial" w:eastAsia="Calibri" w:hAnsi="Arial" w:cs="Times New Roman"/>
          <w:sz w:val="24"/>
        </w:rPr>
        <w:t xml:space="preserve"> – Сроки ввода в эксплуатацию котлов котельной АО «Газпром газораспределение Ижевск»</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79"/>
        <w:gridCol w:w="2867"/>
        <w:gridCol w:w="3425"/>
      </w:tblGrid>
      <w:tr w:rsidR="00C844F4" w:rsidRPr="00C844F4" w:rsidTr="00C844F4">
        <w:trPr>
          <w:trHeight w:val="20"/>
        </w:trPr>
        <w:tc>
          <w:tcPr>
            <w:tcW w:w="171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1498"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ввода в эксплуатацию</w:t>
            </w:r>
          </w:p>
        </w:tc>
        <w:tc>
          <w:tcPr>
            <w:tcW w:w="1789"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последнего освидетельствования</w:t>
            </w:r>
          </w:p>
        </w:tc>
      </w:tr>
      <w:tr w:rsidR="00C844F4" w:rsidRPr="00C844F4" w:rsidTr="00C844F4">
        <w:trPr>
          <w:trHeight w:val="20"/>
        </w:trPr>
        <w:tc>
          <w:tcPr>
            <w:tcW w:w="171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КС-Г-100 (водогрейный)</w:t>
            </w:r>
          </w:p>
        </w:tc>
        <w:tc>
          <w:tcPr>
            <w:tcW w:w="1498"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w:t>
            </w:r>
          </w:p>
        </w:tc>
        <w:tc>
          <w:tcPr>
            <w:tcW w:w="1789"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0"/>
        </w:trPr>
        <w:tc>
          <w:tcPr>
            <w:tcW w:w="171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КС-Г-100 (водогрейный)</w:t>
            </w:r>
          </w:p>
        </w:tc>
        <w:tc>
          <w:tcPr>
            <w:tcW w:w="1498"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w:t>
            </w:r>
          </w:p>
        </w:tc>
        <w:tc>
          <w:tcPr>
            <w:tcW w:w="1789"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Котлы введены в эксплуатацию в 2013 г. и не отработали нормативный срок службы.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Средневзвешенный срок службы котлов – 1 год.</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Котельная АО «Глазовская мебельная фабрика»</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Сроки ввода в эксплуатацию котлов приведены 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_Ref431473450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34</w:t>
      </w:r>
      <w:r w:rsidRPr="00C844F4">
        <w:rPr>
          <w:rFonts w:ascii="Arial" w:eastAsia="Calibri" w:hAnsi="Arial" w:cs="Times New Roman"/>
          <w:sz w:val="24"/>
        </w:rPr>
        <w:fldChar w:fldCharType="end"/>
      </w:r>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122" w:name="_Ref431473450"/>
      <w:r w:rsidRPr="00C844F4">
        <w:rPr>
          <w:rFonts w:ascii="Arial" w:eastAsia="Calibri" w:hAnsi="Arial" w:cs="Times New Roman"/>
          <w:noProof/>
          <w:sz w:val="24"/>
        </w:rPr>
        <w:t>34</w:t>
      </w:r>
      <w:bookmarkEnd w:id="122"/>
      <w:r w:rsidRPr="00C844F4">
        <w:rPr>
          <w:rFonts w:ascii="Arial" w:eastAsia="Calibri" w:hAnsi="Arial" w:cs="Times New Roman"/>
          <w:noProof/>
          <w:sz w:val="24"/>
        </w:rPr>
        <w:fldChar w:fldCharType="end"/>
      </w:r>
      <w:r w:rsidRPr="00C844F4">
        <w:rPr>
          <w:rFonts w:ascii="Arial" w:eastAsia="Calibri" w:hAnsi="Arial" w:cs="Times New Roman"/>
          <w:sz w:val="24"/>
        </w:rPr>
        <w:t xml:space="preserve"> – Сроки ввода в эксплуатацию котлов котельной АО «Глазовская мебельная фабрика»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20"/>
        <w:gridCol w:w="2866"/>
        <w:gridCol w:w="3285"/>
      </w:tblGrid>
      <w:tr w:rsidR="00C844F4" w:rsidRPr="00C844F4" w:rsidTr="00C844F4">
        <w:trPr>
          <w:trHeight w:val="20"/>
        </w:trPr>
        <w:tc>
          <w:tcPr>
            <w:tcW w:w="178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14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ввода в эксплуатацию</w:t>
            </w:r>
          </w:p>
        </w:tc>
        <w:tc>
          <w:tcPr>
            <w:tcW w:w="1716"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последнего освидетельствования</w:t>
            </w:r>
          </w:p>
        </w:tc>
      </w:tr>
      <w:tr w:rsidR="00C844F4" w:rsidRPr="00C844F4" w:rsidTr="00C844F4">
        <w:trPr>
          <w:trHeight w:val="20"/>
        </w:trPr>
        <w:tc>
          <w:tcPr>
            <w:tcW w:w="178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w:t>
            </w:r>
            <w:proofErr w:type="gramStart"/>
            <w:r w:rsidRPr="00C844F4">
              <w:rPr>
                <w:rFonts w:ascii="Arial" w:eastAsia="Times New Roman" w:hAnsi="Arial" w:cs="Arial"/>
                <w:sz w:val="20"/>
                <w:szCs w:val="20"/>
                <w:lang w:eastAsia="ar-SA"/>
              </w:rPr>
              <w:t>Р(</w:t>
            </w:r>
            <w:proofErr w:type="gramEnd"/>
            <w:r w:rsidRPr="00C844F4">
              <w:rPr>
                <w:rFonts w:ascii="Arial" w:eastAsia="Times New Roman" w:hAnsi="Arial" w:cs="Arial"/>
                <w:sz w:val="20"/>
                <w:szCs w:val="20"/>
                <w:lang w:eastAsia="ar-SA"/>
              </w:rPr>
              <w:t>водогрейный)</w:t>
            </w:r>
          </w:p>
        </w:tc>
        <w:tc>
          <w:tcPr>
            <w:tcW w:w="14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2000</w:t>
            </w:r>
          </w:p>
        </w:tc>
        <w:tc>
          <w:tcPr>
            <w:tcW w:w="1716"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0"/>
        </w:trPr>
        <w:tc>
          <w:tcPr>
            <w:tcW w:w="178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ДКВ</w:t>
            </w:r>
            <w:proofErr w:type="gramStart"/>
            <w:r w:rsidRPr="00C844F4">
              <w:rPr>
                <w:rFonts w:ascii="Arial" w:eastAsia="Times New Roman" w:hAnsi="Arial" w:cs="Arial"/>
                <w:sz w:val="20"/>
                <w:szCs w:val="20"/>
                <w:lang w:eastAsia="ar-SA"/>
              </w:rPr>
              <w:t>Р(</w:t>
            </w:r>
            <w:proofErr w:type="gramEnd"/>
            <w:r w:rsidRPr="00C844F4">
              <w:rPr>
                <w:rFonts w:ascii="Arial" w:eastAsia="Times New Roman" w:hAnsi="Arial" w:cs="Arial"/>
                <w:sz w:val="20"/>
                <w:szCs w:val="20"/>
                <w:lang w:eastAsia="ar-SA"/>
              </w:rPr>
              <w:t>водогрейный)</w:t>
            </w:r>
          </w:p>
        </w:tc>
        <w:tc>
          <w:tcPr>
            <w:tcW w:w="1497"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2000</w:t>
            </w:r>
          </w:p>
        </w:tc>
        <w:tc>
          <w:tcPr>
            <w:tcW w:w="1716"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У котлов заканчивается нормативный срок службы в 2015 г.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Средневзвешенный срок службы котлов – 14 лет.</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Котельная ООО «Тепловодоканал»</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Сроки ввода в эксплуатацию котлов приведены 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_Ref431473468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35</w:t>
      </w:r>
      <w:r w:rsidRPr="00C844F4">
        <w:rPr>
          <w:rFonts w:ascii="Arial" w:eastAsia="Calibri" w:hAnsi="Arial" w:cs="Times New Roman"/>
          <w:sz w:val="24"/>
        </w:rPr>
        <w:fldChar w:fldCharType="end"/>
      </w:r>
      <w:r w:rsidRPr="00C844F4">
        <w:rPr>
          <w:rFonts w:ascii="Arial" w:eastAsia="Calibri" w:hAnsi="Arial" w:cs="Times New Roman"/>
          <w:sz w:val="24"/>
        </w:rPr>
        <w:t>.</w:t>
      </w: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lastRenderedPageBreak/>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123" w:name="_Ref431473468"/>
      <w:r w:rsidRPr="00C844F4">
        <w:rPr>
          <w:rFonts w:ascii="Arial" w:eastAsia="Calibri" w:hAnsi="Arial" w:cs="Times New Roman"/>
          <w:noProof/>
          <w:sz w:val="24"/>
        </w:rPr>
        <w:t>35</w:t>
      </w:r>
      <w:bookmarkEnd w:id="123"/>
      <w:r w:rsidRPr="00C844F4">
        <w:rPr>
          <w:rFonts w:ascii="Arial" w:eastAsia="Calibri" w:hAnsi="Arial" w:cs="Times New Roman"/>
          <w:noProof/>
          <w:sz w:val="24"/>
        </w:rPr>
        <w:fldChar w:fldCharType="end"/>
      </w:r>
      <w:r w:rsidRPr="00C844F4">
        <w:rPr>
          <w:rFonts w:ascii="Arial" w:eastAsia="Calibri" w:hAnsi="Arial" w:cs="Times New Roman"/>
          <w:sz w:val="24"/>
        </w:rPr>
        <w:t xml:space="preserve"> – Сроки ввода в эксплуатацию котлов котельной ООО «Тепловодоканал»</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28"/>
        <w:gridCol w:w="2910"/>
        <w:gridCol w:w="3333"/>
      </w:tblGrid>
      <w:tr w:rsidR="00C844F4" w:rsidRPr="00C844F4" w:rsidTr="00C844F4">
        <w:trPr>
          <w:trHeight w:val="20"/>
        </w:trPr>
        <w:tc>
          <w:tcPr>
            <w:tcW w:w="1739"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1520"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ввода в эксплуатацию</w:t>
            </w:r>
          </w:p>
        </w:tc>
        <w:tc>
          <w:tcPr>
            <w:tcW w:w="174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последнего освидетельствования</w:t>
            </w:r>
          </w:p>
        </w:tc>
      </w:tr>
      <w:tr w:rsidR="00C844F4" w:rsidRPr="00C844F4" w:rsidTr="00C844F4">
        <w:trPr>
          <w:trHeight w:val="20"/>
        </w:trPr>
        <w:tc>
          <w:tcPr>
            <w:tcW w:w="1739"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Е-1,0-0,9М-3(паровой)</w:t>
            </w:r>
          </w:p>
        </w:tc>
        <w:tc>
          <w:tcPr>
            <w:tcW w:w="1520"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2000</w:t>
            </w:r>
          </w:p>
        </w:tc>
        <w:tc>
          <w:tcPr>
            <w:tcW w:w="1741"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0"/>
        </w:trPr>
        <w:tc>
          <w:tcPr>
            <w:tcW w:w="1739"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Е-1,0-0,9М-3(паровой)</w:t>
            </w:r>
          </w:p>
        </w:tc>
        <w:tc>
          <w:tcPr>
            <w:tcW w:w="1520"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2000</w:t>
            </w:r>
          </w:p>
        </w:tc>
        <w:tc>
          <w:tcPr>
            <w:tcW w:w="1741"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0"/>
        </w:trPr>
        <w:tc>
          <w:tcPr>
            <w:tcW w:w="1739"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Е-1,0-0,9М-3(паровой)</w:t>
            </w:r>
          </w:p>
        </w:tc>
        <w:tc>
          <w:tcPr>
            <w:tcW w:w="1520"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2005</w:t>
            </w:r>
          </w:p>
        </w:tc>
        <w:tc>
          <w:tcPr>
            <w:tcW w:w="1741"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0"/>
        </w:trPr>
        <w:tc>
          <w:tcPr>
            <w:tcW w:w="1739"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Е-1,0-0,9М-3(паровой)</w:t>
            </w:r>
          </w:p>
        </w:tc>
        <w:tc>
          <w:tcPr>
            <w:tcW w:w="1520"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2003</w:t>
            </w:r>
          </w:p>
        </w:tc>
        <w:tc>
          <w:tcPr>
            <w:tcW w:w="1741" w:type="pct"/>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Котлы не отработали нормативный срок эксплуатации.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Средневзвешенный срок службы котлов – 12 лет.</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 xml:space="preserve">Котельная </w:t>
      </w:r>
      <w:proofErr w:type="gramStart"/>
      <w:r w:rsidRPr="00C844F4">
        <w:rPr>
          <w:rFonts w:ascii="Arial" w:eastAsia="Times New Roman" w:hAnsi="Arial" w:cs="Arial"/>
          <w:i/>
          <w:color w:val="000000"/>
          <w:sz w:val="24"/>
        </w:rPr>
        <w:t>O</w:t>
      </w:r>
      <w:proofErr w:type="gramEnd"/>
      <w:r w:rsidRPr="00C844F4">
        <w:rPr>
          <w:rFonts w:ascii="Arial" w:eastAsia="Times New Roman" w:hAnsi="Arial" w:cs="Arial"/>
          <w:i/>
          <w:color w:val="000000"/>
          <w:sz w:val="24"/>
        </w:rPr>
        <w:t xml:space="preserve">АО «Глазовский </w:t>
      </w:r>
      <w:proofErr w:type="spellStart"/>
      <w:r w:rsidRPr="00C844F4">
        <w:rPr>
          <w:rFonts w:ascii="Arial" w:eastAsia="Times New Roman" w:hAnsi="Arial" w:cs="Arial"/>
          <w:i/>
          <w:color w:val="000000"/>
          <w:sz w:val="24"/>
        </w:rPr>
        <w:t>дормостстрой</w:t>
      </w:r>
      <w:proofErr w:type="spellEnd"/>
      <w:r w:rsidRPr="00C844F4">
        <w:rPr>
          <w:rFonts w:ascii="Arial" w:eastAsia="Times New Roman" w:hAnsi="Arial" w:cs="Arial"/>
          <w:i/>
          <w:color w:val="000000"/>
          <w:sz w:val="24"/>
        </w:rPr>
        <w:t>»</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Сроки ввода в эксплуатацию котлов приведены 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_Ref431473492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36</w:t>
      </w:r>
      <w:r w:rsidRPr="00C844F4">
        <w:rPr>
          <w:rFonts w:ascii="Arial" w:eastAsia="Calibri" w:hAnsi="Arial" w:cs="Times New Roman"/>
          <w:sz w:val="24"/>
        </w:rPr>
        <w:fldChar w:fldCharType="end"/>
      </w:r>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124" w:name="_Ref431473492"/>
      <w:r w:rsidRPr="00C844F4">
        <w:rPr>
          <w:rFonts w:ascii="Arial" w:eastAsia="Calibri" w:hAnsi="Arial" w:cs="Times New Roman"/>
          <w:noProof/>
          <w:sz w:val="24"/>
        </w:rPr>
        <w:t>36</w:t>
      </w:r>
      <w:bookmarkEnd w:id="124"/>
      <w:r w:rsidRPr="00C844F4">
        <w:rPr>
          <w:rFonts w:ascii="Arial" w:eastAsia="Calibri" w:hAnsi="Arial" w:cs="Times New Roman"/>
          <w:noProof/>
          <w:sz w:val="24"/>
        </w:rPr>
        <w:fldChar w:fldCharType="end"/>
      </w:r>
      <w:r w:rsidRPr="00C844F4">
        <w:rPr>
          <w:rFonts w:ascii="Arial" w:eastAsia="Calibri" w:hAnsi="Arial" w:cs="Times New Roman"/>
          <w:sz w:val="24"/>
        </w:rPr>
        <w:t xml:space="preserve"> – Сроки ввода в эксплуатацию котлов котельной </w:t>
      </w:r>
      <w:proofErr w:type="gramStart"/>
      <w:r w:rsidRPr="00C844F4">
        <w:rPr>
          <w:rFonts w:ascii="Arial" w:eastAsia="Calibri" w:hAnsi="Arial" w:cs="Times New Roman"/>
          <w:sz w:val="24"/>
        </w:rPr>
        <w:t>O</w:t>
      </w:r>
      <w:proofErr w:type="gramEnd"/>
      <w:r w:rsidRPr="00C844F4">
        <w:rPr>
          <w:rFonts w:ascii="Arial" w:eastAsia="Calibri" w:hAnsi="Arial" w:cs="Times New Roman"/>
          <w:sz w:val="24"/>
        </w:rPr>
        <w:t xml:space="preserve">АО «Глазовский </w:t>
      </w:r>
      <w:proofErr w:type="spellStart"/>
      <w:r w:rsidRPr="00C844F4">
        <w:rPr>
          <w:rFonts w:ascii="Arial" w:eastAsia="Calibri" w:hAnsi="Arial" w:cs="Times New Roman"/>
          <w:sz w:val="24"/>
        </w:rPr>
        <w:t>дормостстрой</w:t>
      </w:r>
      <w:proofErr w:type="spellEnd"/>
      <w:r w:rsidRPr="00C844F4">
        <w:rPr>
          <w:rFonts w:ascii="Arial" w:eastAsia="Calibri" w:hAnsi="Arial" w:cs="Times New Roman"/>
          <w:sz w:val="24"/>
        </w:rPr>
        <w:t>»</w:t>
      </w:r>
    </w:p>
    <w:tbl>
      <w:tblPr>
        <w:tblW w:w="487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3"/>
        <w:gridCol w:w="2762"/>
        <w:gridCol w:w="3165"/>
      </w:tblGrid>
      <w:tr w:rsidR="00C844F4" w:rsidRPr="00C844F4" w:rsidTr="00C844F4">
        <w:trPr>
          <w:trHeight w:val="20"/>
        </w:trPr>
        <w:tc>
          <w:tcPr>
            <w:tcW w:w="1824"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1480"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ввода в эксплуатацию</w:t>
            </w:r>
          </w:p>
        </w:tc>
        <w:tc>
          <w:tcPr>
            <w:tcW w:w="1696"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последнего освидетельствования</w:t>
            </w:r>
          </w:p>
        </w:tc>
      </w:tr>
      <w:tr w:rsidR="00C844F4" w:rsidRPr="00C844F4" w:rsidTr="00C844F4">
        <w:trPr>
          <w:trHeight w:val="20"/>
        </w:trPr>
        <w:tc>
          <w:tcPr>
            <w:tcW w:w="1824"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Е-1,0-0,9ГМ (паровой)</w:t>
            </w:r>
          </w:p>
        </w:tc>
        <w:tc>
          <w:tcPr>
            <w:tcW w:w="1480"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2009</w:t>
            </w:r>
          </w:p>
        </w:tc>
        <w:tc>
          <w:tcPr>
            <w:tcW w:w="1696"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0"/>
        </w:trPr>
        <w:tc>
          <w:tcPr>
            <w:tcW w:w="1824"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Е-1,0-0,9Г-3 (паровой)</w:t>
            </w:r>
          </w:p>
        </w:tc>
        <w:tc>
          <w:tcPr>
            <w:tcW w:w="1480"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2003</w:t>
            </w:r>
          </w:p>
        </w:tc>
        <w:tc>
          <w:tcPr>
            <w:tcW w:w="1696"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Котлы не отработали нормативный срок эксплуатации.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Средневзвешенный срок службы котлов – 8 лет.</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 xml:space="preserve">Котельная № 1 </w:t>
      </w:r>
      <w:proofErr w:type="gramStart"/>
      <w:r w:rsidRPr="00C844F4">
        <w:rPr>
          <w:rFonts w:ascii="Arial" w:eastAsia="Times New Roman" w:hAnsi="Arial" w:cs="Arial"/>
          <w:i/>
          <w:color w:val="000000"/>
          <w:sz w:val="24"/>
        </w:rPr>
        <w:t>O</w:t>
      </w:r>
      <w:proofErr w:type="gramEnd"/>
      <w:r w:rsidRPr="00C844F4">
        <w:rPr>
          <w:rFonts w:ascii="Arial" w:eastAsia="Times New Roman" w:hAnsi="Arial" w:cs="Arial"/>
          <w:i/>
          <w:color w:val="000000"/>
          <w:sz w:val="24"/>
        </w:rPr>
        <w:t>ОО «Глазовский завод «</w:t>
      </w:r>
      <w:proofErr w:type="spellStart"/>
      <w:r w:rsidRPr="00C844F4">
        <w:rPr>
          <w:rFonts w:ascii="Arial" w:eastAsia="Times New Roman" w:hAnsi="Arial" w:cs="Arial"/>
          <w:i/>
          <w:color w:val="000000"/>
          <w:sz w:val="24"/>
        </w:rPr>
        <w:t>Химмаш</w:t>
      </w:r>
      <w:proofErr w:type="spellEnd"/>
      <w:r w:rsidRPr="00C844F4">
        <w:rPr>
          <w:rFonts w:ascii="Arial" w:eastAsia="Times New Roman" w:hAnsi="Arial" w:cs="Arial"/>
          <w:i/>
          <w:color w:val="000000"/>
          <w:sz w:val="24"/>
        </w:rPr>
        <w:t>»»</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Сроки ввода в эксплуатацию котлов приведены 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_Ref431473509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37</w:t>
      </w:r>
      <w:r w:rsidRPr="00C844F4">
        <w:rPr>
          <w:rFonts w:ascii="Arial" w:eastAsia="Calibri" w:hAnsi="Arial" w:cs="Times New Roman"/>
          <w:sz w:val="24"/>
        </w:rPr>
        <w:fldChar w:fldCharType="end"/>
      </w:r>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125" w:name="_Ref431473509"/>
      <w:r w:rsidRPr="00C844F4">
        <w:rPr>
          <w:rFonts w:ascii="Arial" w:eastAsia="Calibri" w:hAnsi="Arial" w:cs="Times New Roman"/>
          <w:noProof/>
          <w:sz w:val="24"/>
        </w:rPr>
        <w:t>37</w:t>
      </w:r>
      <w:bookmarkEnd w:id="125"/>
      <w:r w:rsidRPr="00C844F4">
        <w:rPr>
          <w:rFonts w:ascii="Arial" w:eastAsia="Calibri" w:hAnsi="Arial" w:cs="Times New Roman"/>
          <w:noProof/>
          <w:sz w:val="24"/>
        </w:rPr>
        <w:fldChar w:fldCharType="end"/>
      </w:r>
      <w:r w:rsidRPr="00C844F4">
        <w:rPr>
          <w:rFonts w:ascii="Arial" w:eastAsia="Calibri" w:hAnsi="Arial" w:cs="Times New Roman"/>
          <w:sz w:val="24"/>
        </w:rPr>
        <w:t xml:space="preserve"> – Сроки ввода в эксплуатацию котлов котельной № 1 </w:t>
      </w:r>
      <w:proofErr w:type="gramStart"/>
      <w:r w:rsidRPr="00C844F4">
        <w:rPr>
          <w:rFonts w:ascii="Arial" w:eastAsia="Calibri" w:hAnsi="Arial" w:cs="Times New Roman"/>
          <w:sz w:val="24"/>
        </w:rPr>
        <w:t>O</w:t>
      </w:r>
      <w:proofErr w:type="gramEnd"/>
      <w:r w:rsidRPr="00C844F4">
        <w:rPr>
          <w:rFonts w:ascii="Arial" w:eastAsia="Calibri" w:hAnsi="Arial" w:cs="Times New Roman"/>
          <w:sz w:val="24"/>
        </w:rPr>
        <w:t>ОО «Глазовский завод «</w:t>
      </w:r>
      <w:proofErr w:type="spellStart"/>
      <w:r w:rsidRPr="00C844F4">
        <w:rPr>
          <w:rFonts w:ascii="Arial" w:eastAsia="Calibri" w:hAnsi="Arial" w:cs="Times New Roman"/>
          <w:sz w:val="24"/>
        </w:rPr>
        <w:t>Химмаш</w:t>
      </w:r>
      <w:proofErr w:type="spellEnd"/>
      <w:r w:rsidRPr="00C844F4">
        <w:rPr>
          <w:rFonts w:ascii="Arial" w:eastAsia="Calibri" w:hAnsi="Arial" w:cs="Times New Roman"/>
          <w:sz w:val="24"/>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8"/>
        <w:gridCol w:w="2956"/>
        <w:gridCol w:w="3237"/>
      </w:tblGrid>
      <w:tr w:rsidR="00C844F4" w:rsidRPr="00C844F4" w:rsidTr="00C844F4">
        <w:trPr>
          <w:trHeight w:val="20"/>
        </w:trPr>
        <w:tc>
          <w:tcPr>
            <w:tcW w:w="176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1544"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ввода в эксплуатацию</w:t>
            </w:r>
          </w:p>
        </w:tc>
        <w:tc>
          <w:tcPr>
            <w:tcW w:w="169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последнего освидетельствования</w:t>
            </w:r>
          </w:p>
        </w:tc>
      </w:tr>
      <w:tr w:rsidR="00C844F4" w:rsidRPr="00C844F4" w:rsidTr="00C844F4">
        <w:trPr>
          <w:trHeight w:val="20"/>
        </w:trPr>
        <w:tc>
          <w:tcPr>
            <w:tcW w:w="176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roofErr w:type="spellStart"/>
            <w:r w:rsidRPr="00C844F4">
              <w:rPr>
                <w:rFonts w:ascii="Arial" w:eastAsia="Times New Roman" w:hAnsi="Arial" w:cs="Arial"/>
                <w:sz w:val="20"/>
                <w:szCs w:val="20"/>
                <w:lang w:eastAsia="ar-SA"/>
              </w:rPr>
              <w:t>Bud</w:t>
            </w:r>
            <w:proofErr w:type="gramStart"/>
            <w:r w:rsidRPr="00C844F4">
              <w:rPr>
                <w:rFonts w:ascii="Arial" w:eastAsia="Times New Roman" w:hAnsi="Arial" w:cs="Arial"/>
                <w:sz w:val="20"/>
                <w:szCs w:val="20"/>
                <w:lang w:eastAsia="ar-SA"/>
              </w:rPr>
              <w:t>е</w:t>
            </w:r>
            <w:proofErr w:type="gramEnd"/>
            <w:r w:rsidRPr="00C844F4">
              <w:rPr>
                <w:rFonts w:ascii="Arial" w:eastAsia="Times New Roman" w:hAnsi="Arial" w:cs="Arial"/>
                <w:sz w:val="20"/>
                <w:szCs w:val="20"/>
                <w:lang w:eastAsia="ar-SA"/>
              </w:rPr>
              <w:t>rus</w:t>
            </w:r>
            <w:proofErr w:type="spellEnd"/>
            <w:r w:rsidRPr="00C844F4">
              <w:rPr>
                <w:rFonts w:ascii="Arial" w:eastAsia="Times New Roman" w:hAnsi="Arial" w:cs="Arial"/>
                <w:sz w:val="20"/>
                <w:szCs w:val="20"/>
                <w:lang w:eastAsia="ar-SA"/>
              </w:rPr>
              <w:t xml:space="preserve"> </w:t>
            </w:r>
            <w:proofErr w:type="spellStart"/>
            <w:r w:rsidRPr="00C844F4">
              <w:rPr>
                <w:rFonts w:ascii="Arial" w:eastAsia="Times New Roman" w:hAnsi="Arial" w:cs="Arial"/>
                <w:sz w:val="20"/>
                <w:szCs w:val="20"/>
                <w:lang w:eastAsia="ar-SA"/>
              </w:rPr>
              <w:t>Logano</w:t>
            </w:r>
            <w:proofErr w:type="spellEnd"/>
            <w:r w:rsidRPr="00C844F4">
              <w:rPr>
                <w:rFonts w:ascii="Arial" w:eastAsia="Times New Roman" w:hAnsi="Arial" w:cs="Arial"/>
                <w:sz w:val="20"/>
                <w:szCs w:val="20"/>
                <w:lang w:eastAsia="ar-SA"/>
              </w:rPr>
              <w:t xml:space="preserve"> SK745 (водогрейный)</w:t>
            </w:r>
          </w:p>
        </w:tc>
        <w:tc>
          <w:tcPr>
            <w:tcW w:w="1544"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2012</w:t>
            </w:r>
          </w:p>
        </w:tc>
        <w:tc>
          <w:tcPr>
            <w:tcW w:w="169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0"/>
        </w:trPr>
        <w:tc>
          <w:tcPr>
            <w:tcW w:w="176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proofErr w:type="spellStart"/>
            <w:r w:rsidRPr="00C844F4">
              <w:rPr>
                <w:rFonts w:ascii="Arial" w:eastAsia="Times New Roman" w:hAnsi="Arial" w:cs="Arial"/>
                <w:sz w:val="20"/>
                <w:szCs w:val="20"/>
                <w:lang w:eastAsia="ar-SA"/>
              </w:rPr>
              <w:t>Bud</w:t>
            </w:r>
            <w:proofErr w:type="gramStart"/>
            <w:r w:rsidRPr="00C844F4">
              <w:rPr>
                <w:rFonts w:ascii="Arial" w:eastAsia="Times New Roman" w:hAnsi="Arial" w:cs="Arial"/>
                <w:sz w:val="20"/>
                <w:szCs w:val="20"/>
                <w:lang w:eastAsia="ar-SA"/>
              </w:rPr>
              <w:t>е</w:t>
            </w:r>
            <w:proofErr w:type="gramEnd"/>
            <w:r w:rsidRPr="00C844F4">
              <w:rPr>
                <w:rFonts w:ascii="Arial" w:eastAsia="Times New Roman" w:hAnsi="Arial" w:cs="Arial"/>
                <w:sz w:val="20"/>
                <w:szCs w:val="20"/>
                <w:lang w:eastAsia="ar-SA"/>
              </w:rPr>
              <w:t>rus</w:t>
            </w:r>
            <w:proofErr w:type="spellEnd"/>
            <w:r w:rsidRPr="00C844F4">
              <w:rPr>
                <w:rFonts w:ascii="Arial" w:eastAsia="Times New Roman" w:hAnsi="Arial" w:cs="Arial"/>
                <w:sz w:val="20"/>
                <w:szCs w:val="20"/>
                <w:lang w:eastAsia="ar-SA"/>
              </w:rPr>
              <w:t xml:space="preserve"> </w:t>
            </w:r>
            <w:proofErr w:type="spellStart"/>
            <w:r w:rsidRPr="00C844F4">
              <w:rPr>
                <w:rFonts w:ascii="Arial" w:eastAsia="Times New Roman" w:hAnsi="Arial" w:cs="Arial"/>
                <w:sz w:val="20"/>
                <w:szCs w:val="20"/>
                <w:lang w:eastAsia="ar-SA"/>
              </w:rPr>
              <w:t>Logano</w:t>
            </w:r>
            <w:proofErr w:type="spellEnd"/>
            <w:r w:rsidRPr="00C844F4">
              <w:rPr>
                <w:rFonts w:ascii="Arial" w:eastAsia="Times New Roman" w:hAnsi="Arial" w:cs="Arial"/>
                <w:sz w:val="20"/>
                <w:szCs w:val="20"/>
                <w:lang w:eastAsia="ar-SA"/>
              </w:rPr>
              <w:t xml:space="preserve"> SK745 (водогрейный)</w:t>
            </w:r>
          </w:p>
        </w:tc>
        <w:tc>
          <w:tcPr>
            <w:tcW w:w="1544"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2012</w:t>
            </w:r>
          </w:p>
        </w:tc>
        <w:tc>
          <w:tcPr>
            <w:tcW w:w="169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Котлы не отработали нормативный срок эксплуатации.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Средневзвешенный срок службы котлов – 2 года.</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 xml:space="preserve">Котельная № 2 </w:t>
      </w:r>
      <w:proofErr w:type="gramStart"/>
      <w:r w:rsidRPr="00C844F4">
        <w:rPr>
          <w:rFonts w:ascii="Arial" w:eastAsia="Times New Roman" w:hAnsi="Arial" w:cs="Arial"/>
          <w:i/>
          <w:color w:val="000000"/>
          <w:sz w:val="24"/>
        </w:rPr>
        <w:t>O</w:t>
      </w:r>
      <w:proofErr w:type="gramEnd"/>
      <w:r w:rsidRPr="00C844F4">
        <w:rPr>
          <w:rFonts w:ascii="Arial" w:eastAsia="Times New Roman" w:hAnsi="Arial" w:cs="Arial"/>
          <w:i/>
          <w:color w:val="000000"/>
          <w:sz w:val="24"/>
        </w:rPr>
        <w:t>ОО «Глазовский завод «</w:t>
      </w:r>
      <w:proofErr w:type="spellStart"/>
      <w:r w:rsidRPr="00C844F4">
        <w:rPr>
          <w:rFonts w:ascii="Arial" w:eastAsia="Times New Roman" w:hAnsi="Arial" w:cs="Arial"/>
          <w:i/>
          <w:color w:val="000000"/>
          <w:sz w:val="24"/>
        </w:rPr>
        <w:t>Химмаш</w:t>
      </w:r>
      <w:proofErr w:type="spellEnd"/>
      <w:r w:rsidRPr="00C844F4">
        <w:rPr>
          <w:rFonts w:ascii="Arial" w:eastAsia="Times New Roman" w:hAnsi="Arial" w:cs="Arial"/>
          <w:i/>
          <w:color w:val="000000"/>
          <w:sz w:val="24"/>
        </w:rPr>
        <w:t>»»</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Сроки ввода в эксплуатацию котлов приведены 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_Ref431473527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38</w:t>
      </w:r>
      <w:r w:rsidRPr="00C844F4">
        <w:rPr>
          <w:rFonts w:ascii="Arial" w:eastAsia="Calibri" w:hAnsi="Arial" w:cs="Times New Roman"/>
          <w:sz w:val="24"/>
        </w:rPr>
        <w:fldChar w:fldCharType="end"/>
      </w:r>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lastRenderedPageBreak/>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126" w:name="_Ref431473527"/>
      <w:r w:rsidRPr="00C844F4">
        <w:rPr>
          <w:rFonts w:ascii="Arial" w:eastAsia="Calibri" w:hAnsi="Arial" w:cs="Times New Roman"/>
          <w:noProof/>
          <w:sz w:val="24"/>
        </w:rPr>
        <w:t>38</w:t>
      </w:r>
      <w:bookmarkEnd w:id="126"/>
      <w:r w:rsidRPr="00C844F4">
        <w:rPr>
          <w:rFonts w:ascii="Arial" w:eastAsia="Calibri" w:hAnsi="Arial" w:cs="Times New Roman"/>
          <w:noProof/>
          <w:sz w:val="24"/>
        </w:rPr>
        <w:fldChar w:fldCharType="end"/>
      </w:r>
      <w:r w:rsidRPr="00C844F4">
        <w:rPr>
          <w:rFonts w:ascii="Arial" w:eastAsia="Calibri" w:hAnsi="Arial" w:cs="Times New Roman"/>
          <w:sz w:val="24"/>
        </w:rPr>
        <w:t xml:space="preserve"> – Сроки ввода в эксплуатацию котлов котельной № 2 </w:t>
      </w:r>
      <w:proofErr w:type="gramStart"/>
      <w:r w:rsidRPr="00C844F4">
        <w:rPr>
          <w:rFonts w:ascii="Arial" w:eastAsia="Calibri" w:hAnsi="Arial" w:cs="Times New Roman"/>
          <w:sz w:val="24"/>
        </w:rPr>
        <w:t>O</w:t>
      </w:r>
      <w:proofErr w:type="gramEnd"/>
      <w:r w:rsidRPr="00C844F4">
        <w:rPr>
          <w:rFonts w:ascii="Arial" w:eastAsia="Calibri" w:hAnsi="Arial" w:cs="Times New Roman"/>
          <w:sz w:val="24"/>
        </w:rPr>
        <w:t>ОО «Глазовский завод «</w:t>
      </w:r>
      <w:proofErr w:type="spellStart"/>
      <w:r w:rsidRPr="00C844F4">
        <w:rPr>
          <w:rFonts w:ascii="Arial" w:eastAsia="Calibri" w:hAnsi="Arial" w:cs="Times New Roman"/>
          <w:sz w:val="24"/>
        </w:rPr>
        <w:t>Химмаш</w:t>
      </w:r>
      <w:proofErr w:type="spellEnd"/>
      <w:r w:rsidRPr="00C844F4">
        <w:rPr>
          <w:rFonts w:ascii="Arial" w:eastAsia="Calibri" w:hAnsi="Arial" w:cs="Times New Roman"/>
          <w:sz w:val="24"/>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75"/>
        <w:gridCol w:w="2911"/>
        <w:gridCol w:w="3185"/>
      </w:tblGrid>
      <w:tr w:rsidR="00C844F4" w:rsidRPr="00C844F4" w:rsidTr="00C844F4">
        <w:trPr>
          <w:trHeight w:val="20"/>
        </w:trPr>
        <w:tc>
          <w:tcPr>
            <w:tcW w:w="181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152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ввода в эксплуатацию</w:t>
            </w:r>
          </w:p>
        </w:tc>
        <w:tc>
          <w:tcPr>
            <w:tcW w:w="166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последнего освидетельствования</w:t>
            </w:r>
          </w:p>
        </w:tc>
      </w:tr>
      <w:tr w:rsidR="00C844F4" w:rsidRPr="00C844F4" w:rsidTr="00C844F4">
        <w:trPr>
          <w:trHeight w:val="20"/>
        </w:trPr>
        <w:tc>
          <w:tcPr>
            <w:tcW w:w="181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I</w:t>
            </w:r>
            <w:r w:rsidRPr="00C844F4">
              <w:rPr>
                <w:rFonts w:ascii="Arial" w:eastAsia="Times New Roman" w:hAnsi="Arial" w:cs="Arial"/>
                <w:sz w:val="20"/>
                <w:szCs w:val="20"/>
                <w:lang w:val="en-US" w:eastAsia="ar-SA"/>
              </w:rPr>
              <w:t xml:space="preserve">CI </w:t>
            </w:r>
            <w:proofErr w:type="spellStart"/>
            <w:r w:rsidRPr="00C844F4">
              <w:rPr>
                <w:rFonts w:ascii="Arial" w:eastAsia="Times New Roman" w:hAnsi="Arial" w:cs="Arial"/>
                <w:sz w:val="20"/>
                <w:szCs w:val="20"/>
                <w:lang w:eastAsia="ar-SA"/>
              </w:rPr>
              <w:t>Caldaie</w:t>
            </w:r>
            <w:proofErr w:type="spellEnd"/>
            <w:r w:rsidRPr="00C844F4">
              <w:rPr>
                <w:rFonts w:ascii="Arial" w:eastAsia="Times New Roman" w:hAnsi="Arial" w:cs="Arial"/>
                <w:sz w:val="20"/>
                <w:szCs w:val="20"/>
                <w:lang w:eastAsia="ar-SA"/>
              </w:rPr>
              <w:t xml:space="preserve"> REX 240 (водогрейный)</w:t>
            </w:r>
          </w:p>
        </w:tc>
        <w:tc>
          <w:tcPr>
            <w:tcW w:w="152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2012</w:t>
            </w:r>
          </w:p>
        </w:tc>
        <w:tc>
          <w:tcPr>
            <w:tcW w:w="166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0"/>
        </w:trPr>
        <w:tc>
          <w:tcPr>
            <w:tcW w:w="181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I</w:t>
            </w:r>
            <w:r w:rsidRPr="00C844F4">
              <w:rPr>
                <w:rFonts w:ascii="Arial" w:eastAsia="Times New Roman" w:hAnsi="Arial" w:cs="Arial"/>
                <w:sz w:val="20"/>
                <w:szCs w:val="20"/>
                <w:lang w:val="en-US" w:eastAsia="ar-SA"/>
              </w:rPr>
              <w:t xml:space="preserve">CI </w:t>
            </w:r>
            <w:proofErr w:type="spellStart"/>
            <w:r w:rsidRPr="00C844F4">
              <w:rPr>
                <w:rFonts w:ascii="Arial" w:eastAsia="Times New Roman" w:hAnsi="Arial" w:cs="Arial"/>
                <w:sz w:val="20"/>
                <w:szCs w:val="20"/>
                <w:lang w:eastAsia="ar-SA"/>
              </w:rPr>
              <w:t>Caldaie</w:t>
            </w:r>
            <w:proofErr w:type="spellEnd"/>
            <w:r w:rsidRPr="00C844F4">
              <w:rPr>
                <w:rFonts w:ascii="Arial" w:eastAsia="Times New Roman" w:hAnsi="Arial" w:cs="Arial"/>
                <w:sz w:val="20"/>
                <w:szCs w:val="20"/>
                <w:lang w:eastAsia="ar-SA"/>
              </w:rPr>
              <w:t xml:space="preserve"> REX 240 (водогрейный)</w:t>
            </w:r>
          </w:p>
        </w:tc>
        <w:tc>
          <w:tcPr>
            <w:tcW w:w="152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2012</w:t>
            </w:r>
          </w:p>
        </w:tc>
        <w:tc>
          <w:tcPr>
            <w:tcW w:w="166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0"/>
        </w:trPr>
        <w:tc>
          <w:tcPr>
            <w:tcW w:w="181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I</w:t>
            </w:r>
            <w:r w:rsidRPr="00C844F4">
              <w:rPr>
                <w:rFonts w:ascii="Arial" w:eastAsia="Times New Roman" w:hAnsi="Arial" w:cs="Arial"/>
                <w:sz w:val="20"/>
                <w:szCs w:val="20"/>
                <w:lang w:val="en-US" w:eastAsia="ar-SA"/>
              </w:rPr>
              <w:t xml:space="preserve">CI </w:t>
            </w:r>
            <w:proofErr w:type="spellStart"/>
            <w:r w:rsidRPr="00C844F4">
              <w:rPr>
                <w:rFonts w:ascii="Arial" w:eastAsia="Times New Roman" w:hAnsi="Arial" w:cs="Arial"/>
                <w:sz w:val="20"/>
                <w:szCs w:val="20"/>
                <w:lang w:eastAsia="ar-SA"/>
              </w:rPr>
              <w:t>Caldaie</w:t>
            </w:r>
            <w:proofErr w:type="spellEnd"/>
            <w:r w:rsidRPr="00C844F4">
              <w:rPr>
                <w:rFonts w:ascii="Arial" w:eastAsia="Times New Roman" w:hAnsi="Arial" w:cs="Arial"/>
                <w:sz w:val="20"/>
                <w:szCs w:val="20"/>
                <w:lang w:eastAsia="ar-SA"/>
              </w:rPr>
              <w:t xml:space="preserve"> REX 240 (водогрейный)</w:t>
            </w:r>
          </w:p>
        </w:tc>
        <w:tc>
          <w:tcPr>
            <w:tcW w:w="152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2012</w:t>
            </w:r>
          </w:p>
        </w:tc>
        <w:tc>
          <w:tcPr>
            <w:tcW w:w="1665"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Котлы не отработали нормативный срок эксплуатации.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Средневзвешенный срок службы котлов – 2 года.</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Котельная АО «Глазов-молоко»</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Сроки ввода в эксплуатацию котлов приведены 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_Ref431473542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39</w:t>
      </w:r>
      <w:r w:rsidRPr="00C844F4">
        <w:rPr>
          <w:rFonts w:ascii="Arial" w:eastAsia="Calibri" w:hAnsi="Arial" w:cs="Times New Roman"/>
          <w:sz w:val="24"/>
        </w:rPr>
        <w:fldChar w:fldCharType="end"/>
      </w:r>
      <w:r w:rsidRPr="00C844F4">
        <w:rPr>
          <w:rFonts w:ascii="Arial" w:eastAsia="Calibri" w:hAnsi="Arial" w:cs="Times New Roman"/>
          <w:sz w:val="24"/>
        </w:rPr>
        <w:t>.</w:t>
      </w:r>
    </w:p>
    <w:p w:rsidR="00C844F4" w:rsidRPr="00C844F4" w:rsidRDefault="00C844F4" w:rsidP="00C844F4">
      <w:pPr>
        <w:spacing w:after="0" w:line="360" w:lineRule="auto"/>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127" w:name="_Ref431473542"/>
      <w:r w:rsidRPr="00C844F4">
        <w:rPr>
          <w:rFonts w:ascii="Arial" w:eastAsia="Calibri" w:hAnsi="Arial" w:cs="Times New Roman"/>
          <w:noProof/>
          <w:sz w:val="24"/>
        </w:rPr>
        <w:t>39</w:t>
      </w:r>
      <w:bookmarkEnd w:id="127"/>
      <w:r w:rsidRPr="00C844F4">
        <w:rPr>
          <w:rFonts w:ascii="Arial" w:eastAsia="Calibri" w:hAnsi="Arial" w:cs="Times New Roman"/>
          <w:noProof/>
          <w:sz w:val="24"/>
        </w:rPr>
        <w:fldChar w:fldCharType="end"/>
      </w:r>
      <w:r w:rsidRPr="00C844F4">
        <w:rPr>
          <w:rFonts w:ascii="Arial" w:eastAsia="Calibri" w:hAnsi="Arial" w:cs="Times New Roman"/>
          <w:sz w:val="24"/>
        </w:rPr>
        <w:t xml:space="preserve"> – Сроки ввода в эксплуатацию котлов котельной АО «Глазов-молоко»</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4"/>
        <w:gridCol w:w="2762"/>
        <w:gridCol w:w="3405"/>
      </w:tblGrid>
      <w:tr w:rsidR="00C844F4" w:rsidRPr="00C844F4" w:rsidTr="00C844F4">
        <w:trPr>
          <w:trHeight w:val="20"/>
          <w:jc w:val="center"/>
        </w:trPr>
        <w:tc>
          <w:tcPr>
            <w:tcW w:w="1778"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144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ввода в эксплуатацию</w:t>
            </w:r>
          </w:p>
        </w:tc>
        <w:tc>
          <w:tcPr>
            <w:tcW w:w="1779"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последнего освидетельствования</w:t>
            </w:r>
          </w:p>
        </w:tc>
      </w:tr>
      <w:tr w:rsidR="00C844F4" w:rsidRPr="00C844F4" w:rsidTr="00C844F4">
        <w:trPr>
          <w:trHeight w:val="20"/>
          <w:jc w:val="center"/>
        </w:trPr>
        <w:tc>
          <w:tcPr>
            <w:tcW w:w="1778"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ДЕ 16-14 ГМ (паровой)</w:t>
            </w:r>
          </w:p>
        </w:tc>
        <w:tc>
          <w:tcPr>
            <w:tcW w:w="144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1985</w:t>
            </w:r>
          </w:p>
        </w:tc>
        <w:tc>
          <w:tcPr>
            <w:tcW w:w="1779"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2012</w:t>
            </w:r>
          </w:p>
        </w:tc>
      </w:tr>
      <w:tr w:rsidR="00C844F4" w:rsidRPr="00C844F4" w:rsidTr="00C844F4">
        <w:trPr>
          <w:trHeight w:val="20"/>
          <w:jc w:val="center"/>
        </w:trPr>
        <w:tc>
          <w:tcPr>
            <w:tcW w:w="1778"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ДЕ 16-14 ГМ (паровой)</w:t>
            </w:r>
          </w:p>
        </w:tc>
        <w:tc>
          <w:tcPr>
            <w:tcW w:w="144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1991</w:t>
            </w:r>
          </w:p>
        </w:tc>
        <w:tc>
          <w:tcPr>
            <w:tcW w:w="1779"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2014</w:t>
            </w:r>
          </w:p>
        </w:tc>
      </w:tr>
      <w:tr w:rsidR="00C844F4" w:rsidRPr="00C844F4" w:rsidTr="00C844F4">
        <w:trPr>
          <w:trHeight w:val="20"/>
          <w:jc w:val="center"/>
        </w:trPr>
        <w:tc>
          <w:tcPr>
            <w:tcW w:w="1778"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ДЕ 10-14 ГМ (паровой)</w:t>
            </w:r>
          </w:p>
        </w:tc>
        <w:tc>
          <w:tcPr>
            <w:tcW w:w="144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1988</w:t>
            </w:r>
          </w:p>
        </w:tc>
        <w:tc>
          <w:tcPr>
            <w:tcW w:w="1779"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2014</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Котел ДЕ 16-14 ГМ, введенный в эксплуатацию в 1985 г., отработал нормативный срок службы.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У котла ДЕ 16-14 ГМ, введенного в эксплуатацию в 1991 г., заканчивается нормативный срок службы в 2015г.</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Котел ДЕ 10-14 ГМ отработал нормативный срок службы.</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Средневзвешенный срок службы котлов – 26 лет.</w:t>
      </w:r>
    </w:p>
    <w:p w:rsidR="00C844F4" w:rsidRPr="00C844F4" w:rsidRDefault="00C844F4" w:rsidP="00C844F4">
      <w:pPr>
        <w:keepNext/>
        <w:keepLines/>
        <w:spacing w:before="200" w:after="0" w:line="360" w:lineRule="auto"/>
        <w:outlineLvl w:val="4"/>
        <w:rPr>
          <w:rFonts w:ascii="Arial" w:eastAsia="Times New Roman" w:hAnsi="Arial" w:cs="Arial"/>
          <w:i/>
          <w:color w:val="000000"/>
          <w:sz w:val="24"/>
        </w:rPr>
      </w:pPr>
      <w:r w:rsidRPr="00C844F4">
        <w:rPr>
          <w:rFonts w:ascii="Arial" w:eastAsia="Times New Roman" w:hAnsi="Arial" w:cs="Arial"/>
          <w:i/>
          <w:color w:val="000000"/>
          <w:sz w:val="24"/>
        </w:rPr>
        <w:t>Котельная АО «МРСК Центра и Приволжья»</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Сроки ввода в эксплуатацию котлов приведены в таблице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REF _Ref431473560 \h </w:instrText>
      </w:r>
      <w:r w:rsidRPr="00C844F4">
        <w:rPr>
          <w:rFonts w:ascii="Arial" w:eastAsia="Calibri" w:hAnsi="Arial" w:cs="Times New Roman"/>
          <w:sz w:val="24"/>
        </w:rPr>
      </w:r>
      <w:r w:rsidRPr="00C844F4">
        <w:rPr>
          <w:rFonts w:ascii="Arial" w:eastAsia="Calibri" w:hAnsi="Arial" w:cs="Times New Roman"/>
          <w:sz w:val="24"/>
        </w:rPr>
        <w:fldChar w:fldCharType="separate"/>
      </w:r>
      <w:r w:rsidRPr="00C844F4">
        <w:rPr>
          <w:rFonts w:ascii="Arial" w:eastAsia="Calibri" w:hAnsi="Arial" w:cs="Times New Roman"/>
          <w:noProof/>
          <w:sz w:val="24"/>
        </w:rPr>
        <w:t>40</w:t>
      </w:r>
      <w:r w:rsidRPr="00C844F4">
        <w:rPr>
          <w:rFonts w:ascii="Arial" w:eastAsia="Calibri" w:hAnsi="Arial" w:cs="Times New Roman"/>
          <w:sz w:val="24"/>
        </w:rPr>
        <w:fldChar w:fldCharType="end"/>
      </w:r>
      <w:r w:rsidRPr="00C844F4">
        <w:rPr>
          <w:rFonts w:ascii="Arial" w:eastAsia="Calibri" w:hAnsi="Arial" w:cs="Times New Roman"/>
          <w:sz w:val="24"/>
        </w:rPr>
        <w:t>.</w:t>
      </w:r>
    </w:p>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rPr>
          <w:rFonts w:ascii="Arial" w:eastAsia="Calibri" w:hAnsi="Arial" w:cs="Times New Roman"/>
          <w:sz w:val="24"/>
        </w:rPr>
      </w:pPr>
      <w:r w:rsidRPr="00C844F4">
        <w:rPr>
          <w:rFonts w:ascii="Arial" w:eastAsia="Calibri" w:hAnsi="Arial" w:cs="Times New Roman"/>
          <w:sz w:val="24"/>
        </w:rPr>
        <w:t xml:space="preserve">Таблица </w:t>
      </w:r>
      <w:r w:rsidRPr="00C844F4">
        <w:rPr>
          <w:rFonts w:ascii="Arial" w:eastAsia="Calibri" w:hAnsi="Arial" w:cs="Times New Roman"/>
          <w:sz w:val="24"/>
        </w:rPr>
        <w:fldChar w:fldCharType="begin"/>
      </w:r>
      <w:r w:rsidRPr="00C844F4">
        <w:rPr>
          <w:rFonts w:ascii="Arial" w:eastAsia="Calibri" w:hAnsi="Arial" w:cs="Times New Roman"/>
          <w:sz w:val="24"/>
        </w:rPr>
        <w:instrText xml:space="preserve"> SEQ Таблица \* ARABIC </w:instrText>
      </w:r>
      <w:r w:rsidRPr="00C844F4">
        <w:rPr>
          <w:rFonts w:ascii="Arial" w:eastAsia="Calibri" w:hAnsi="Arial" w:cs="Times New Roman"/>
          <w:sz w:val="24"/>
        </w:rPr>
        <w:fldChar w:fldCharType="separate"/>
      </w:r>
      <w:bookmarkStart w:id="128" w:name="_Ref431473560"/>
      <w:r w:rsidRPr="00C844F4">
        <w:rPr>
          <w:rFonts w:ascii="Arial" w:eastAsia="Calibri" w:hAnsi="Arial" w:cs="Times New Roman"/>
          <w:noProof/>
          <w:sz w:val="24"/>
        </w:rPr>
        <w:t>40</w:t>
      </w:r>
      <w:bookmarkEnd w:id="128"/>
      <w:r w:rsidRPr="00C844F4">
        <w:rPr>
          <w:rFonts w:ascii="Arial" w:eastAsia="Calibri" w:hAnsi="Arial" w:cs="Times New Roman"/>
          <w:noProof/>
          <w:sz w:val="24"/>
        </w:rPr>
        <w:fldChar w:fldCharType="end"/>
      </w:r>
      <w:r w:rsidRPr="00C844F4">
        <w:rPr>
          <w:rFonts w:ascii="Arial" w:eastAsia="Calibri" w:hAnsi="Arial" w:cs="Times New Roman"/>
          <w:sz w:val="24"/>
        </w:rPr>
        <w:t xml:space="preserve"> – Сроки ввода в эксплуатацию котлов котельной АО «МРСК Центра и Приволжья»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3"/>
        <w:gridCol w:w="2877"/>
        <w:gridCol w:w="3151"/>
      </w:tblGrid>
      <w:tr w:rsidR="00C844F4" w:rsidRPr="00C844F4" w:rsidTr="00C844F4">
        <w:trPr>
          <w:trHeight w:val="20"/>
          <w:jc w:val="center"/>
        </w:trPr>
        <w:tc>
          <w:tcPr>
            <w:tcW w:w="185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Наименование</w:t>
            </w:r>
          </w:p>
        </w:tc>
        <w:tc>
          <w:tcPr>
            <w:tcW w:w="150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ввода в эксплуатацию</w:t>
            </w:r>
          </w:p>
        </w:tc>
        <w:tc>
          <w:tcPr>
            <w:tcW w:w="1646"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Год последнего освидетельствования</w:t>
            </w:r>
          </w:p>
        </w:tc>
      </w:tr>
      <w:tr w:rsidR="00C844F4" w:rsidRPr="00C844F4" w:rsidTr="00C844F4">
        <w:trPr>
          <w:trHeight w:val="20"/>
          <w:jc w:val="center"/>
        </w:trPr>
        <w:tc>
          <w:tcPr>
            <w:tcW w:w="185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RS-D 2000 (водогрейный)</w:t>
            </w:r>
          </w:p>
        </w:tc>
        <w:tc>
          <w:tcPr>
            <w:tcW w:w="150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w:t>
            </w:r>
          </w:p>
        </w:tc>
        <w:tc>
          <w:tcPr>
            <w:tcW w:w="1646"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0"/>
          <w:jc w:val="center"/>
        </w:trPr>
        <w:tc>
          <w:tcPr>
            <w:tcW w:w="185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RS-D 2000 (водогрейный)</w:t>
            </w:r>
          </w:p>
        </w:tc>
        <w:tc>
          <w:tcPr>
            <w:tcW w:w="150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w:t>
            </w:r>
          </w:p>
        </w:tc>
        <w:tc>
          <w:tcPr>
            <w:tcW w:w="1646"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r w:rsidR="00C844F4" w:rsidRPr="00C844F4" w:rsidTr="00C844F4">
        <w:trPr>
          <w:trHeight w:val="20"/>
          <w:jc w:val="center"/>
        </w:trPr>
        <w:tc>
          <w:tcPr>
            <w:tcW w:w="1851"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RS-D 1000 (водогрейный)</w:t>
            </w:r>
          </w:p>
        </w:tc>
        <w:tc>
          <w:tcPr>
            <w:tcW w:w="1503"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2013</w:t>
            </w:r>
          </w:p>
        </w:tc>
        <w:tc>
          <w:tcPr>
            <w:tcW w:w="1646" w:type="pct"/>
            <w:vAlign w:val="center"/>
          </w:tcPr>
          <w:p w:rsidR="00C844F4" w:rsidRPr="00C844F4" w:rsidRDefault="00C844F4" w:rsidP="00C844F4">
            <w:pPr>
              <w:widowControl w:val="0"/>
              <w:spacing w:after="0" w:line="240" w:lineRule="auto"/>
              <w:ind w:left="-57" w:right="-57"/>
              <w:jc w:val="center"/>
              <w:rPr>
                <w:rFonts w:ascii="Arial" w:eastAsia="Times New Roman" w:hAnsi="Arial" w:cs="Arial"/>
                <w:sz w:val="20"/>
                <w:szCs w:val="20"/>
                <w:lang w:eastAsia="ar-SA"/>
              </w:rPr>
            </w:pPr>
            <w:r w:rsidRPr="00C844F4">
              <w:rPr>
                <w:rFonts w:ascii="Arial" w:eastAsia="Times New Roman" w:hAnsi="Arial" w:cs="Arial"/>
                <w:sz w:val="20"/>
                <w:szCs w:val="20"/>
                <w:lang w:eastAsia="ar-SA"/>
              </w:rPr>
              <w:t>-</w:t>
            </w:r>
          </w:p>
        </w:tc>
      </w:tr>
    </w:tbl>
    <w:p w:rsidR="00C844F4" w:rsidRPr="00C844F4" w:rsidRDefault="00C844F4" w:rsidP="00C844F4">
      <w:pPr>
        <w:spacing w:after="0" w:line="360" w:lineRule="auto"/>
        <w:ind w:firstLine="680"/>
        <w:jc w:val="both"/>
        <w:rPr>
          <w:rFonts w:ascii="Arial" w:eastAsia="Calibri" w:hAnsi="Arial" w:cs="Times New Roman"/>
          <w:sz w:val="24"/>
        </w:rPr>
      </w:pP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 xml:space="preserve">Котлы не отработали нормативный срок эксплуатации. </w:t>
      </w:r>
    </w:p>
    <w:p w:rsidR="00C844F4" w:rsidRPr="00C844F4" w:rsidRDefault="00C844F4" w:rsidP="00C844F4">
      <w:pPr>
        <w:spacing w:after="0" w:line="360" w:lineRule="auto"/>
        <w:ind w:firstLine="680"/>
        <w:jc w:val="both"/>
        <w:rPr>
          <w:rFonts w:ascii="Arial" w:eastAsia="Calibri" w:hAnsi="Arial" w:cs="Times New Roman"/>
          <w:sz w:val="24"/>
        </w:rPr>
      </w:pPr>
      <w:r w:rsidRPr="00C844F4">
        <w:rPr>
          <w:rFonts w:ascii="Arial" w:eastAsia="Calibri" w:hAnsi="Arial" w:cs="Times New Roman"/>
          <w:sz w:val="24"/>
        </w:rPr>
        <w:t>Средневзвешенный срок службы котлов – 1 год.</w:t>
      </w:r>
    </w:p>
    <w:p w:rsidR="00C844F4" w:rsidRPr="00C844F4" w:rsidRDefault="00C844F4" w:rsidP="00C844F4">
      <w:pPr>
        <w:spacing w:after="0" w:line="360" w:lineRule="auto"/>
        <w:ind w:firstLine="680"/>
        <w:jc w:val="both"/>
        <w:rPr>
          <w:rFonts w:ascii="Arial" w:eastAsia="Calibri" w:hAnsi="Arial" w:cs="Times New Roman"/>
          <w:sz w:val="24"/>
        </w:rPr>
      </w:pPr>
    </w:p>
    <w:p w:rsidR="00E06874" w:rsidRDefault="00E06874">
      <w:r w:rsidRPr="00E06874">
        <w:rPr>
          <w:rFonts w:ascii="Arial" w:eastAsia="Calibri" w:hAnsi="Arial" w:cs="Times New Roman"/>
          <w:noProof/>
          <w:sz w:val="24"/>
          <w:lang w:eastAsia="ru-RU"/>
        </w:rPr>
        <w:lastRenderedPageBreak/>
        <w:drawing>
          <wp:inline distT="0" distB="0" distL="0" distR="0" wp14:anchorId="4CD18C89" wp14:editId="1E09391E">
            <wp:extent cx="5858218" cy="7905750"/>
            <wp:effectExtent l="0" t="0" r="9525" b="0"/>
            <wp:docPr id="6"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к и акты после гидравлики май 20141.jpg"/>
                    <pic:cNvPicPr/>
                  </pic:nvPicPr>
                  <pic:blipFill rotWithShape="1">
                    <a:blip r:embed="rId15" cstate="print">
                      <a:extLst>
                        <a:ext uri="{28A0092B-C50C-407E-A947-70E740481C1C}">
                          <a14:useLocalDpi xmlns:a14="http://schemas.microsoft.com/office/drawing/2010/main" val="0"/>
                        </a:ext>
                      </a:extLst>
                    </a:blip>
                    <a:srcRect b="4511"/>
                    <a:stretch/>
                  </pic:blipFill>
                  <pic:spPr bwMode="auto">
                    <a:xfrm>
                      <a:off x="0" y="0"/>
                      <a:ext cx="5865713" cy="7915865"/>
                    </a:xfrm>
                    <a:prstGeom prst="rect">
                      <a:avLst/>
                    </a:prstGeom>
                    <a:ln>
                      <a:noFill/>
                    </a:ln>
                    <a:extLst>
                      <a:ext uri="{53640926-AAD7-44D8-BBD7-CCE9431645EC}">
                        <a14:shadowObscured xmlns:a14="http://schemas.microsoft.com/office/drawing/2010/main"/>
                      </a:ext>
                    </a:extLst>
                  </pic:spPr>
                </pic:pic>
              </a:graphicData>
            </a:graphic>
          </wp:inline>
        </w:drawing>
      </w: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129" w:name="_Toc431826832"/>
      <w:bookmarkStart w:id="130" w:name="_Toc434582494"/>
      <w:r w:rsidRPr="00982ED2">
        <w:rPr>
          <w:rFonts w:ascii="Arial" w:eastAsia="Times New Roman" w:hAnsi="Arial" w:cs="Times New Roman"/>
          <w:b/>
          <w:bCs/>
          <w:sz w:val="24"/>
        </w:rPr>
        <w:lastRenderedPageBreak/>
        <w:t>Котлы города Глазова, отработавшие нормативный срок службы на 01.01.2015</w:t>
      </w:r>
      <w:bookmarkEnd w:id="129"/>
      <w:bookmarkEnd w:id="130"/>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В таблице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_Ref431473577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41</w:t>
      </w:r>
      <w:r w:rsidRPr="00982ED2">
        <w:rPr>
          <w:rFonts w:ascii="Arial" w:eastAsia="Calibri" w:hAnsi="Arial" w:cs="Times New Roman"/>
          <w:sz w:val="24"/>
        </w:rPr>
        <w:fldChar w:fldCharType="end"/>
      </w:r>
      <w:r w:rsidRPr="00982ED2">
        <w:rPr>
          <w:rFonts w:ascii="Arial" w:eastAsia="Calibri" w:hAnsi="Arial" w:cs="Times New Roman"/>
          <w:sz w:val="24"/>
        </w:rPr>
        <w:t xml:space="preserve"> приведены котлы, отработавшие нормативный срок службы на 01.01.2015.</w:t>
      </w:r>
    </w:p>
    <w:p w:rsidR="00982ED2" w:rsidRPr="00982ED2" w:rsidRDefault="00982ED2" w:rsidP="00982ED2">
      <w:pPr>
        <w:spacing w:after="0" w:line="360" w:lineRule="auto"/>
        <w:rPr>
          <w:rFonts w:ascii="Arial" w:eastAsia="Calibri" w:hAnsi="Arial" w:cs="Times New Roman"/>
          <w:sz w:val="24"/>
        </w:rPr>
      </w:pP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131" w:name="_Ref431473577"/>
      <w:r w:rsidRPr="00982ED2">
        <w:rPr>
          <w:rFonts w:ascii="Arial" w:eastAsia="Calibri" w:hAnsi="Arial" w:cs="Times New Roman"/>
          <w:noProof/>
          <w:sz w:val="24"/>
        </w:rPr>
        <w:t>41</w:t>
      </w:r>
      <w:bookmarkEnd w:id="131"/>
      <w:r w:rsidRPr="00982ED2">
        <w:rPr>
          <w:rFonts w:ascii="Arial" w:eastAsia="Calibri" w:hAnsi="Arial" w:cs="Times New Roman"/>
          <w:noProof/>
          <w:sz w:val="24"/>
        </w:rPr>
        <w:fldChar w:fldCharType="end"/>
      </w:r>
      <w:r w:rsidRPr="00982ED2">
        <w:rPr>
          <w:rFonts w:ascii="Arial" w:eastAsia="Calibri" w:hAnsi="Arial" w:cs="Times New Roman"/>
          <w:sz w:val="24"/>
        </w:rPr>
        <w:t xml:space="preserve"> – Котлы г. Глазова, отработавшие нормативный срок службы на 01.01.2015</w:t>
      </w:r>
    </w:p>
    <w:tbl>
      <w:tblPr>
        <w:tblStyle w:val="511"/>
        <w:tblW w:w="9464" w:type="dxa"/>
        <w:tblLook w:val="04A0" w:firstRow="1" w:lastRow="0" w:firstColumn="1" w:lastColumn="0" w:noHBand="0" w:noVBand="1"/>
      </w:tblPr>
      <w:tblGrid>
        <w:gridCol w:w="602"/>
        <w:gridCol w:w="1934"/>
        <w:gridCol w:w="3119"/>
        <w:gridCol w:w="1749"/>
        <w:gridCol w:w="2060"/>
      </w:tblGrid>
      <w:tr w:rsidR="00982ED2" w:rsidRPr="00982ED2" w:rsidTr="00F4126F">
        <w:trPr>
          <w:trHeight w:val="20"/>
          <w:tblHeader/>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Поз.</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Тип котла</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 xml:space="preserve">Номинальная </w:t>
            </w:r>
            <w:proofErr w:type="spellStart"/>
            <w:r w:rsidRPr="00982ED2">
              <w:rPr>
                <w:rFonts w:cs="Arial"/>
                <w:sz w:val="20"/>
                <w:szCs w:val="20"/>
                <w:lang w:eastAsia="ar-SA"/>
              </w:rPr>
              <w:t>паропроизводительность</w:t>
            </w:r>
            <w:proofErr w:type="spellEnd"/>
            <w:r w:rsidRPr="00982ED2">
              <w:rPr>
                <w:rFonts w:cs="Arial"/>
                <w:sz w:val="20"/>
                <w:szCs w:val="20"/>
                <w:lang w:eastAsia="ar-SA"/>
              </w:rPr>
              <w:t>, т/ч</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Номинальная тепловая мощность, Гкал/</w:t>
            </w:r>
            <w:proofErr w:type="gramStart"/>
            <w:r w:rsidRPr="00982ED2">
              <w:rPr>
                <w:rFonts w:cs="Arial"/>
                <w:sz w:val="20"/>
                <w:szCs w:val="20"/>
                <w:lang w:eastAsia="ar-SA"/>
              </w:rPr>
              <w:t>ч</w:t>
            </w:r>
            <w:proofErr w:type="gramEnd"/>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Превышение нормативного срока службы, лет</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ДКВР-6,5/13 (водогрейный)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4,5</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25</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2</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ДКВР-6,5/13 (водогрейный)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4,5</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25</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3</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ДКВР-6,5/13 (водогрейный)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4,5</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25</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4</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ДКВР-6,5/13 (паровой)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6,5</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4,5</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8</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5</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ДКВР-6,5/13 (паровой)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6,5</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4,5</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8</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6</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ДЕВ-10-14-115 ГМ (водогрейный)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6,5</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8</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7</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ДЕВ-10-14-115 ГМ (водогрейный)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6,5</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9</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8</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ДЕВ-10-14-115 ГМ (водогрейный)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6,5</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9</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9</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ДКВР-6,5 (водогрейный)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4,5</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23</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10</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ЦКТИ-75-39Ф2 (паровой)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75</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51</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38</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11</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ЦКТИ-75-39Ф2 (паровой)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75</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51</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37</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12</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ЦКТИ-75-39Ф2 (паровой)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75</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51</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35</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13</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ЦКТИ-75-39Ф2 (паровой)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75</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51</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35</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14</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ЦКТИ-75-39Ф2 (паровой)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75</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51</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33</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15</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ЦКТИ-75-39Ф2 (паровой)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75</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51</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28</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16</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БКЗ-75-39ГМ (паровой)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75</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51</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18</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17</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БКЗ-75-39ГМ (паровой)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75</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51</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17</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18</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ПТВМ-100 (водогрейный)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100</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24</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19</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ПТВМ-100 (водогрейный)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100</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13</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20</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ПТВМ-100 (водогрейный)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100</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13</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21</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ПТВМ-100 (водогрейный)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100</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13</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22</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 xml:space="preserve">ДЕ 16-14 ГМ </w:t>
            </w:r>
            <w:r w:rsidRPr="00982ED2">
              <w:rPr>
                <w:rFonts w:cs="Arial"/>
                <w:sz w:val="20"/>
                <w:szCs w:val="20"/>
                <w:lang w:eastAsia="ar-SA"/>
              </w:rPr>
              <w:lastRenderedPageBreak/>
              <w:t>(паровой)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lastRenderedPageBreak/>
              <w:t>16</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10</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5</w:t>
            </w:r>
          </w:p>
        </w:tc>
      </w:tr>
      <w:tr w:rsidR="00982ED2" w:rsidRPr="00982ED2" w:rsidTr="00F4126F">
        <w:trPr>
          <w:trHeight w:val="20"/>
        </w:trPr>
        <w:tc>
          <w:tcPr>
            <w:tcW w:w="602"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lastRenderedPageBreak/>
              <w:t>23</w:t>
            </w:r>
          </w:p>
        </w:tc>
        <w:tc>
          <w:tcPr>
            <w:tcW w:w="1934"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ДЕ 10-14 ГМ (паровой)</w:t>
            </w:r>
          </w:p>
        </w:tc>
        <w:tc>
          <w:tcPr>
            <w:tcW w:w="311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10</w:t>
            </w:r>
          </w:p>
        </w:tc>
        <w:tc>
          <w:tcPr>
            <w:tcW w:w="1749"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7</w:t>
            </w:r>
          </w:p>
        </w:tc>
        <w:tc>
          <w:tcPr>
            <w:tcW w:w="2060" w:type="dxa"/>
            <w:vAlign w:val="center"/>
          </w:tcPr>
          <w:p w:rsidR="00982ED2" w:rsidRPr="00982ED2" w:rsidRDefault="00982ED2" w:rsidP="00982ED2">
            <w:pPr>
              <w:widowControl w:val="0"/>
              <w:ind w:left="-57" w:right="-57"/>
              <w:jc w:val="center"/>
              <w:rPr>
                <w:rFonts w:cs="Arial"/>
                <w:sz w:val="20"/>
                <w:szCs w:val="20"/>
                <w:lang w:eastAsia="ar-SA"/>
              </w:rPr>
            </w:pPr>
            <w:r w:rsidRPr="00982ED2">
              <w:rPr>
                <w:rFonts w:cs="Arial"/>
                <w:sz w:val="20"/>
                <w:szCs w:val="20"/>
                <w:lang w:eastAsia="ar-SA"/>
              </w:rPr>
              <w:t>2</w:t>
            </w:r>
          </w:p>
        </w:tc>
      </w:tr>
    </w:tbl>
    <w:p w:rsidR="00982ED2" w:rsidRPr="00982ED2" w:rsidRDefault="00982ED2" w:rsidP="00982ED2">
      <w:pPr>
        <w:jc w:val="center"/>
        <w:rPr>
          <w:rFonts w:ascii="Times New Roman" w:hAnsi="Times New Roman" w:cs="Aharoni"/>
          <w:b/>
          <w:sz w:val="24"/>
          <w:szCs w:val="24"/>
        </w:rPr>
      </w:pPr>
      <w:bookmarkStart w:id="132" w:name="_Toc431826833"/>
      <w:r w:rsidRPr="00982ED2">
        <w:rPr>
          <w:rFonts w:ascii="Times New Roman" w:hAnsi="Times New Roman" w:cs="Aharoni"/>
          <w:b/>
          <w:sz w:val="24"/>
          <w:szCs w:val="24"/>
        </w:rPr>
        <w:t>Схема выдачи тепловой мощности, структура теплофикационных установок</w:t>
      </w:r>
      <w:bookmarkEnd w:id="132"/>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ТЭЦ ЧМЗ расположена на территории завода АО «ЧМЗ». Тепловая энергия в виде горячей воды используется на предприятии для систем отопления, вентиляции и ГВС производственных корпусов; кроме того, ТЭЦ является основным источником тепла и ГВС г. Глазов. Система теплоснабжения открытая двухтрубная, в летнее время теплоснабжение потребителей для нужд системы ГВС осуществляется по однотрубной схеме. Проектный температурный график работы тепловой сети 150/70°С.</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Тепловая энергия с теплоносителем пар используется на предприятии в основном на технологические нужды.</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Теплофикационная схема ТЭЦ состоит из двух теплоисточников:</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бойлерных установок «В», «Г», водогрейной котельной № 1 (ВК-1) с водогрейным котлом ст. № 16, сетевых насосов №№ 1, 2, 3 группы «В» и сетевых насосов №№ 1, 2, 3 группы «Г»;</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водогрейной котельной № 2 (ВК-2) с водогрейными котлами ст. №№ 19, 20, 21 и сетевыми насосами №№ 1, 2, 3, 4, 5.</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Оба теплоисточника предназначены для нагрева сетевой воды, подаваемой в теплосеть завода и города, и включены параллельно через прямой и </w:t>
      </w:r>
      <w:proofErr w:type="gramStart"/>
      <w:r w:rsidRPr="00982ED2">
        <w:rPr>
          <w:rFonts w:ascii="Arial" w:eastAsia="Calibri" w:hAnsi="Arial" w:cs="Times New Roman"/>
          <w:sz w:val="24"/>
        </w:rPr>
        <w:t>обратный</w:t>
      </w:r>
      <w:proofErr w:type="gramEnd"/>
      <w:r w:rsidRPr="00982ED2">
        <w:rPr>
          <w:rFonts w:ascii="Arial" w:eastAsia="Calibri" w:hAnsi="Arial" w:cs="Times New Roman"/>
          <w:sz w:val="24"/>
        </w:rPr>
        <w:t xml:space="preserve"> коллекторы ЦТРП.</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Бойлерные установки «В» и «Г» обвязаны по сетевой воде параллельно водогрейному котлу в составе ВК-1, поэтому сетевая вода может быть нагрета на бойлерной либо до температуры, соответствующей температурному графику (в осенне-весенний период, когда ВК-1 не работает), либо до температуры 104-110</w:t>
      </w:r>
      <w:proofErr w:type="gramStart"/>
      <w:r w:rsidRPr="00982ED2">
        <w:rPr>
          <w:rFonts w:ascii="Arial" w:eastAsia="Calibri" w:hAnsi="Arial" w:cs="Times New Roman"/>
          <w:sz w:val="24"/>
        </w:rPr>
        <w:t>°С</w:t>
      </w:r>
      <w:proofErr w:type="gramEnd"/>
      <w:r w:rsidRPr="00982ED2">
        <w:rPr>
          <w:rFonts w:ascii="Arial" w:eastAsia="Calibri" w:hAnsi="Arial" w:cs="Times New Roman"/>
          <w:sz w:val="24"/>
        </w:rPr>
        <w:t>, при этом окончательный нагрев воды производится на водогрейном котле ВК-1.</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Бойлерная установка «А» служит для подогрева ХОВ узла ГВС.</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Бойлерная «В», тепловой мощностью 80 Гкал/</w:t>
      </w:r>
      <w:proofErr w:type="gramStart"/>
      <w:r w:rsidRPr="00982ED2">
        <w:rPr>
          <w:rFonts w:ascii="Arial" w:eastAsia="Calibri" w:hAnsi="Arial" w:cs="Times New Roman"/>
          <w:sz w:val="24"/>
        </w:rPr>
        <w:t>ч</w:t>
      </w:r>
      <w:proofErr w:type="gramEnd"/>
      <w:r w:rsidRPr="00982ED2">
        <w:rPr>
          <w:rFonts w:ascii="Arial" w:eastAsia="Calibri" w:hAnsi="Arial" w:cs="Times New Roman"/>
          <w:sz w:val="24"/>
        </w:rPr>
        <w:t xml:space="preserve"> имеет в своем составе:</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основной бойлер ОБ-1В типа БО-350-2 (введен в эксплуатацию в 1962 г.);</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 xml:space="preserve">основной бойлер ОБ-2В типа ПСВ 315-3-23 (введен в эксплуатацию в </w:t>
      </w:r>
      <w:r w:rsidRPr="00982ED2">
        <w:rPr>
          <w:rFonts w:ascii="Arial" w:eastAsia="Calibri" w:hAnsi="Arial" w:cs="Times New Roman"/>
          <w:sz w:val="24"/>
        </w:rPr>
        <w:br/>
        <w:t>1988 г.);</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lastRenderedPageBreak/>
        <w:t xml:space="preserve">пиковый бойлер ПБ-1В типа ПСВ 315-14-23 (введен в эксплуатацию в </w:t>
      </w:r>
      <w:r w:rsidRPr="00982ED2">
        <w:rPr>
          <w:rFonts w:ascii="Arial" w:eastAsia="Calibri" w:hAnsi="Arial" w:cs="Times New Roman"/>
          <w:sz w:val="24"/>
        </w:rPr>
        <w:br/>
        <w:t>1994 г.);</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два конденсатных насоса КН-1В и 2В;</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три сетевых насоса 1В, 2В и 3В типа 14СД-10×2, производительностью по 1260 м</w:t>
      </w:r>
      <w:r w:rsidRPr="00982ED2">
        <w:rPr>
          <w:rFonts w:ascii="Arial" w:eastAsia="Calibri" w:hAnsi="Arial" w:cs="Times New Roman"/>
          <w:sz w:val="24"/>
          <w:vertAlign w:val="superscript"/>
        </w:rPr>
        <w:t>3</w:t>
      </w:r>
      <w:r w:rsidRPr="00982ED2">
        <w:rPr>
          <w:rFonts w:ascii="Arial" w:eastAsia="Calibri" w:hAnsi="Arial" w:cs="Times New Roman"/>
          <w:sz w:val="24"/>
        </w:rPr>
        <w:t>/ч, напором 12,3 кгс/см</w:t>
      </w:r>
      <w:proofErr w:type="gramStart"/>
      <w:r w:rsidRPr="00982ED2">
        <w:rPr>
          <w:rFonts w:ascii="Arial" w:eastAsia="Calibri" w:hAnsi="Arial" w:cs="Times New Roman"/>
          <w:sz w:val="24"/>
          <w:vertAlign w:val="superscript"/>
        </w:rPr>
        <w:t>2</w:t>
      </w:r>
      <w:proofErr w:type="gramEnd"/>
      <w:r w:rsidRPr="00982ED2">
        <w:rPr>
          <w:rFonts w:ascii="Arial" w:eastAsia="Calibri" w:hAnsi="Arial" w:cs="Times New Roman"/>
          <w:sz w:val="24"/>
        </w:rPr>
        <w:t>.</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Бойлерная «Г», тепловой мощностью 120 Гкал/</w:t>
      </w:r>
      <w:proofErr w:type="gramStart"/>
      <w:r w:rsidRPr="00982ED2">
        <w:rPr>
          <w:rFonts w:ascii="Arial" w:eastAsia="Calibri" w:hAnsi="Arial" w:cs="Times New Roman"/>
          <w:sz w:val="24"/>
        </w:rPr>
        <w:t>ч</w:t>
      </w:r>
      <w:proofErr w:type="gramEnd"/>
      <w:r w:rsidRPr="00982ED2">
        <w:rPr>
          <w:rFonts w:ascii="Arial" w:eastAsia="Calibri" w:hAnsi="Arial" w:cs="Times New Roman"/>
          <w:sz w:val="24"/>
        </w:rPr>
        <w:t xml:space="preserve"> имеет в своём составе:</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ОБ-1Г типа ПСВ 500-3-23 (введен в эксплуатацию в 1971 г.);</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ОБ-2Г типа ПСВ 500-3-23 (введен в эксплуатацию в 1971 г.);</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ПБ-1Г типа ПСВ 500-14-23 (введен в эксплуатацию в 1971 г.);</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три конденсатных насоса КН-1Г, 2Г и 3Г;</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три сетевых насоса 1Г, 2Г и 3Г типа 14СД-10×2, производительностью по 1260 м</w:t>
      </w:r>
      <w:r w:rsidRPr="00982ED2">
        <w:rPr>
          <w:rFonts w:ascii="Arial" w:eastAsia="Calibri" w:hAnsi="Arial" w:cs="Times New Roman"/>
          <w:sz w:val="24"/>
          <w:vertAlign w:val="superscript"/>
        </w:rPr>
        <w:t>3</w:t>
      </w:r>
      <w:r w:rsidRPr="00982ED2">
        <w:rPr>
          <w:rFonts w:ascii="Arial" w:eastAsia="Calibri" w:hAnsi="Arial" w:cs="Times New Roman"/>
          <w:sz w:val="24"/>
        </w:rPr>
        <w:t>/ч, напором 12,3 кгс/см</w:t>
      </w:r>
      <w:proofErr w:type="gramStart"/>
      <w:r w:rsidRPr="00982ED2">
        <w:rPr>
          <w:rFonts w:ascii="Arial" w:eastAsia="Calibri" w:hAnsi="Arial" w:cs="Times New Roman"/>
          <w:sz w:val="24"/>
          <w:vertAlign w:val="superscript"/>
        </w:rPr>
        <w:t>2</w:t>
      </w:r>
      <w:proofErr w:type="gramEnd"/>
      <w:r w:rsidRPr="00982ED2">
        <w:rPr>
          <w:rFonts w:ascii="Arial" w:eastAsia="Calibri" w:hAnsi="Arial" w:cs="Times New Roman"/>
          <w:sz w:val="24"/>
        </w:rPr>
        <w:t>.</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Основные бойлеры подключены к теплофикационным отборам турбин ст. №№ 3, 5 - 8. Максимальная величина теплофикационных отборов турбин составляет до 235 т/ч пара. Пиковые бойлера подключены по пару к первым отборам турбин ст. №№ 3, 7, 8, максимальная величина отбора – 100 т/ч. Также к данным отборам подключена система </w:t>
      </w:r>
      <w:proofErr w:type="spellStart"/>
      <w:r w:rsidRPr="00982ED2">
        <w:rPr>
          <w:rFonts w:ascii="Arial" w:eastAsia="Calibri" w:hAnsi="Arial" w:cs="Times New Roman"/>
          <w:sz w:val="24"/>
        </w:rPr>
        <w:t>пароснабжения</w:t>
      </w:r>
      <w:proofErr w:type="spellEnd"/>
      <w:r w:rsidRPr="00982ED2">
        <w:rPr>
          <w:rFonts w:ascii="Arial" w:eastAsia="Calibri" w:hAnsi="Arial" w:cs="Times New Roman"/>
          <w:sz w:val="24"/>
        </w:rPr>
        <w:t xml:space="preserve"> мазутного хозяйства.</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Бойлерные установки «В», «Г» и сетевые насосы главного корпуса объединены общими коллекторами:</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коллектор обратной сетевой воды: в него врезаны трубопроводы обратной сетевой воды с первой (трубопровод 113) и второй (трубопровод 3) очередей предприятия, с жилого поселка (трубопровод 20), трубопроводы «109» и «110» с обратного коллектора сетевой воды ЦТРП, а также всасывающие трубопроводы всех сетевых насосов;</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распределительный коллектор: по нему вода от сетевых насосов подается на бойлерные установки «В» и «Г»;</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подающий коллектор (труба 108): по нему вода после всех бойлерных установок подается на водогрейный котел в составе ВК-1;</w:t>
      </w:r>
    </w:p>
    <w:p w:rsidR="00982ED2" w:rsidRPr="00982ED2" w:rsidRDefault="00982ED2" w:rsidP="00982ED2">
      <w:pPr>
        <w:spacing w:after="0" w:line="360" w:lineRule="auto"/>
        <w:ind w:firstLine="680"/>
        <w:contextualSpacing/>
        <w:jc w:val="both"/>
        <w:rPr>
          <w:rFonts w:ascii="Arial" w:eastAsia="Calibri" w:hAnsi="Arial" w:cs="Times New Roman"/>
          <w:sz w:val="24"/>
        </w:rPr>
      </w:pPr>
      <w:r w:rsidRPr="00982ED2">
        <w:rPr>
          <w:rFonts w:ascii="Arial" w:eastAsia="Calibri" w:hAnsi="Arial" w:cs="Times New Roman"/>
          <w:sz w:val="24"/>
        </w:rPr>
        <w:t>коллектор потребителей (труба 106): в этот коллектор поступает сетевая вода после водогрейного котла в составе ВК-1 (или помимо них, по обводам) и далее подается в прямой коллектор ЦТРП.</w:t>
      </w:r>
    </w:p>
    <w:p w:rsidR="00982ED2" w:rsidRPr="00982ED2" w:rsidRDefault="00982ED2" w:rsidP="00982ED2">
      <w:pPr>
        <w:spacing w:after="0" w:line="360" w:lineRule="auto"/>
        <w:ind w:firstLine="680"/>
        <w:jc w:val="both"/>
        <w:rPr>
          <w:rFonts w:ascii="Arial" w:eastAsia="Calibri" w:hAnsi="Arial" w:cs="Times New Roman"/>
          <w:sz w:val="24"/>
        </w:rPr>
      </w:pPr>
      <w:proofErr w:type="gramStart"/>
      <w:r w:rsidRPr="00982ED2">
        <w:rPr>
          <w:rFonts w:ascii="Arial" w:eastAsia="Calibri" w:hAnsi="Arial" w:cs="Times New Roman"/>
          <w:sz w:val="24"/>
        </w:rPr>
        <w:t xml:space="preserve">Подпитка теплосети в отопительный период осуществляется по четырем </w:t>
      </w:r>
      <w:proofErr w:type="spellStart"/>
      <w:r w:rsidRPr="00982ED2">
        <w:rPr>
          <w:rFonts w:ascii="Arial" w:eastAsia="Calibri" w:hAnsi="Arial" w:cs="Times New Roman"/>
          <w:sz w:val="24"/>
        </w:rPr>
        <w:t>подпиточным</w:t>
      </w:r>
      <w:proofErr w:type="spellEnd"/>
      <w:r w:rsidRPr="00982ED2">
        <w:rPr>
          <w:rFonts w:ascii="Arial" w:eastAsia="Calibri" w:hAnsi="Arial" w:cs="Times New Roman"/>
          <w:sz w:val="24"/>
        </w:rPr>
        <w:t xml:space="preserve"> трубопроводам (в работе по мере необходимости может находиться любое количество </w:t>
      </w:r>
      <w:proofErr w:type="spellStart"/>
      <w:r w:rsidRPr="00982ED2">
        <w:rPr>
          <w:rFonts w:ascii="Arial" w:eastAsia="Calibri" w:hAnsi="Arial" w:cs="Times New Roman"/>
          <w:sz w:val="24"/>
        </w:rPr>
        <w:t>подпиточных</w:t>
      </w:r>
      <w:proofErr w:type="spellEnd"/>
      <w:r w:rsidRPr="00982ED2">
        <w:rPr>
          <w:rFonts w:ascii="Arial" w:eastAsia="Calibri" w:hAnsi="Arial" w:cs="Times New Roman"/>
          <w:sz w:val="24"/>
        </w:rPr>
        <w:t xml:space="preserve"> трубопроводов) в коллектора обратной сетевой воды:</w:t>
      </w:r>
      <w:proofErr w:type="gramEnd"/>
    </w:p>
    <w:p w:rsidR="00982ED2" w:rsidRPr="00982ED2" w:rsidRDefault="00982ED2" w:rsidP="00982ED2">
      <w:pPr>
        <w:spacing w:after="0" w:line="360" w:lineRule="auto"/>
        <w:ind w:firstLine="680"/>
        <w:contextualSpacing/>
        <w:jc w:val="both"/>
        <w:rPr>
          <w:rFonts w:ascii="Arial" w:eastAsia="Calibri" w:hAnsi="Arial" w:cs="Times New Roman"/>
          <w:sz w:val="24"/>
        </w:rPr>
      </w:pPr>
      <w:proofErr w:type="spellStart"/>
      <w:r w:rsidRPr="00982ED2">
        <w:rPr>
          <w:rFonts w:ascii="Arial" w:eastAsia="Calibri" w:hAnsi="Arial" w:cs="Times New Roman"/>
          <w:sz w:val="24"/>
        </w:rPr>
        <w:lastRenderedPageBreak/>
        <w:t>подпиточный</w:t>
      </w:r>
      <w:proofErr w:type="spellEnd"/>
      <w:r w:rsidRPr="00982ED2">
        <w:rPr>
          <w:rFonts w:ascii="Arial" w:eastAsia="Calibri" w:hAnsi="Arial" w:cs="Times New Roman"/>
          <w:sz w:val="24"/>
        </w:rPr>
        <w:t xml:space="preserve"> трубопровод № 1 врезан в коллектор обратной сетевой воды главного корпуса в районе бойлерной установки «А»;</w:t>
      </w:r>
    </w:p>
    <w:p w:rsidR="00982ED2" w:rsidRPr="00982ED2" w:rsidRDefault="00982ED2" w:rsidP="00982ED2">
      <w:pPr>
        <w:spacing w:after="0" w:line="360" w:lineRule="auto"/>
        <w:ind w:firstLine="680"/>
        <w:contextualSpacing/>
        <w:jc w:val="both"/>
        <w:rPr>
          <w:rFonts w:ascii="Arial" w:eastAsia="Calibri" w:hAnsi="Arial" w:cs="Times New Roman"/>
          <w:sz w:val="24"/>
        </w:rPr>
      </w:pPr>
      <w:proofErr w:type="spellStart"/>
      <w:r w:rsidRPr="00982ED2">
        <w:rPr>
          <w:rFonts w:ascii="Arial" w:eastAsia="Calibri" w:hAnsi="Arial" w:cs="Times New Roman"/>
          <w:sz w:val="24"/>
        </w:rPr>
        <w:t>подпиточный</w:t>
      </w:r>
      <w:proofErr w:type="spellEnd"/>
      <w:r w:rsidRPr="00982ED2">
        <w:rPr>
          <w:rFonts w:ascii="Arial" w:eastAsia="Calibri" w:hAnsi="Arial" w:cs="Times New Roman"/>
          <w:sz w:val="24"/>
        </w:rPr>
        <w:t xml:space="preserve"> трубопровод № 2 врезан в коллектор обратной сетевой главного корпуса воды в этом же районе;</w:t>
      </w:r>
    </w:p>
    <w:p w:rsidR="00982ED2" w:rsidRPr="00982ED2" w:rsidRDefault="00982ED2" w:rsidP="00982ED2">
      <w:pPr>
        <w:spacing w:after="0" w:line="360" w:lineRule="auto"/>
        <w:ind w:firstLine="680"/>
        <w:contextualSpacing/>
        <w:jc w:val="both"/>
        <w:rPr>
          <w:rFonts w:ascii="Arial" w:eastAsia="Calibri" w:hAnsi="Arial" w:cs="Times New Roman"/>
          <w:sz w:val="24"/>
        </w:rPr>
      </w:pPr>
      <w:proofErr w:type="spellStart"/>
      <w:r w:rsidRPr="00982ED2">
        <w:rPr>
          <w:rFonts w:ascii="Arial" w:eastAsia="Calibri" w:hAnsi="Arial" w:cs="Times New Roman"/>
          <w:sz w:val="24"/>
        </w:rPr>
        <w:t>подпиточный</w:t>
      </w:r>
      <w:proofErr w:type="spellEnd"/>
      <w:r w:rsidRPr="00982ED2">
        <w:rPr>
          <w:rFonts w:ascii="Arial" w:eastAsia="Calibri" w:hAnsi="Arial" w:cs="Times New Roman"/>
          <w:sz w:val="24"/>
        </w:rPr>
        <w:t xml:space="preserve"> трубопровод № 3 врезан в коллектор обратной сетевой воды главного корпуса в районе бойлерной установки «Б»;</w:t>
      </w:r>
    </w:p>
    <w:p w:rsidR="00982ED2" w:rsidRPr="00982ED2" w:rsidRDefault="00982ED2" w:rsidP="00982ED2">
      <w:pPr>
        <w:spacing w:after="0" w:line="360" w:lineRule="auto"/>
        <w:ind w:firstLine="680"/>
        <w:contextualSpacing/>
        <w:jc w:val="both"/>
        <w:rPr>
          <w:rFonts w:ascii="Arial" w:eastAsia="Calibri" w:hAnsi="Arial" w:cs="Times New Roman"/>
          <w:sz w:val="24"/>
        </w:rPr>
      </w:pPr>
      <w:proofErr w:type="spellStart"/>
      <w:r w:rsidRPr="00982ED2">
        <w:rPr>
          <w:rFonts w:ascii="Arial" w:eastAsia="Calibri" w:hAnsi="Arial" w:cs="Times New Roman"/>
          <w:sz w:val="24"/>
        </w:rPr>
        <w:t>подпиточный</w:t>
      </w:r>
      <w:proofErr w:type="spellEnd"/>
      <w:r w:rsidRPr="00982ED2">
        <w:rPr>
          <w:rFonts w:ascii="Arial" w:eastAsia="Calibri" w:hAnsi="Arial" w:cs="Times New Roman"/>
          <w:sz w:val="24"/>
        </w:rPr>
        <w:t xml:space="preserve"> трубопровод № 4 (труба 117) врезан как в подающий коллектор, так и в коллектор обратной сетевой воды ЦТРП. По нему в летнее время </w:t>
      </w:r>
      <w:proofErr w:type="spellStart"/>
      <w:r w:rsidRPr="00982ED2">
        <w:rPr>
          <w:rFonts w:ascii="Arial" w:eastAsia="Calibri" w:hAnsi="Arial" w:cs="Times New Roman"/>
          <w:sz w:val="24"/>
        </w:rPr>
        <w:t>подпиточная</w:t>
      </w:r>
      <w:proofErr w:type="spellEnd"/>
      <w:r w:rsidRPr="00982ED2">
        <w:rPr>
          <w:rFonts w:ascii="Arial" w:eastAsia="Calibri" w:hAnsi="Arial" w:cs="Times New Roman"/>
          <w:sz w:val="24"/>
        </w:rPr>
        <w:t xml:space="preserve"> вода может подаваться как в подающий коллектор, так и в коллектор обратной сетевой воды (по согласованию с ООО «ТВК»).</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В таблице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_Ref431473604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42</w:t>
      </w:r>
      <w:r w:rsidRPr="00982ED2">
        <w:rPr>
          <w:rFonts w:ascii="Arial" w:eastAsia="Calibri" w:hAnsi="Arial" w:cs="Times New Roman"/>
          <w:sz w:val="24"/>
        </w:rPr>
        <w:fldChar w:fldCharType="end"/>
      </w:r>
      <w:r w:rsidRPr="00982ED2">
        <w:rPr>
          <w:rFonts w:ascii="Arial" w:eastAsia="Calibri" w:hAnsi="Arial" w:cs="Times New Roman"/>
          <w:sz w:val="24"/>
        </w:rPr>
        <w:t xml:space="preserve"> приводятся основные технические характеристики теплофикационного оборудования ТЭЦ ЧМЗ.</w:t>
      </w: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133" w:name="_Ref431473604"/>
      <w:r w:rsidRPr="00982ED2">
        <w:rPr>
          <w:rFonts w:ascii="Arial" w:eastAsia="Calibri" w:hAnsi="Arial" w:cs="Times New Roman"/>
          <w:noProof/>
          <w:sz w:val="24"/>
        </w:rPr>
        <w:t>42</w:t>
      </w:r>
      <w:bookmarkEnd w:id="133"/>
      <w:r w:rsidRPr="00982ED2">
        <w:rPr>
          <w:rFonts w:ascii="Arial" w:eastAsia="Calibri" w:hAnsi="Arial" w:cs="Times New Roman"/>
          <w:noProof/>
          <w:sz w:val="24"/>
        </w:rPr>
        <w:fldChar w:fldCharType="end"/>
      </w:r>
      <w:r w:rsidRPr="00982ED2">
        <w:rPr>
          <w:rFonts w:ascii="Arial" w:eastAsia="Calibri" w:hAnsi="Arial" w:cs="Times New Roman"/>
          <w:sz w:val="24"/>
        </w:rPr>
        <w:t xml:space="preserve"> – Характеристики теплофикационного оборудования ТЭЦ ЧМЗ</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1135"/>
        <w:gridCol w:w="2266"/>
        <w:gridCol w:w="852"/>
        <w:gridCol w:w="1277"/>
        <w:gridCol w:w="1135"/>
        <w:gridCol w:w="1238"/>
      </w:tblGrid>
      <w:tr w:rsidR="00982ED2" w:rsidRPr="00982ED2" w:rsidTr="00F4126F">
        <w:trPr>
          <w:cantSplit/>
          <w:trHeight w:val="2192"/>
          <w:tblHeader/>
          <w:jc w:val="center"/>
        </w:trPr>
        <w:tc>
          <w:tcPr>
            <w:tcW w:w="871"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Диспетчерское наименование</w:t>
            </w:r>
          </w:p>
        </w:tc>
        <w:tc>
          <w:tcPr>
            <w:tcW w:w="593"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Марка</w:t>
            </w:r>
          </w:p>
        </w:tc>
        <w:tc>
          <w:tcPr>
            <w:tcW w:w="1184"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Завод изготовитель</w:t>
            </w:r>
          </w:p>
        </w:tc>
        <w:tc>
          <w:tcPr>
            <w:tcW w:w="44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Год ввода в эксплуатацию</w:t>
            </w:r>
          </w:p>
        </w:tc>
        <w:tc>
          <w:tcPr>
            <w:tcW w:w="66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Поверхность нагрева, м</w:t>
            </w:r>
            <w:proofErr w:type="gramStart"/>
            <w:r w:rsidRPr="00982ED2">
              <w:rPr>
                <w:rFonts w:ascii="Arial" w:eastAsia="Times New Roman" w:hAnsi="Arial" w:cs="Arial"/>
                <w:sz w:val="20"/>
                <w:szCs w:val="20"/>
                <w:vertAlign w:val="superscript"/>
                <w:lang w:eastAsia="ar-SA"/>
              </w:rPr>
              <w:t>2</w:t>
            </w:r>
            <w:proofErr w:type="gramEnd"/>
          </w:p>
        </w:tc>
        <w:tc>
          <w:tcPr>
            <w:tcW w:w="593"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Производительность (пар), т/ч</w:t>
            </w:r>
          </w:p>
        </w:tc>
        <w:tc>
          <w:tcPr>
            <w:tcW w:w="64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Производительность (вода), м3/ч</w:t>
            </w:r>
          </w:p>
        </w:tc>
      </w:tr>
      <w:tr w:rsidR="00982ED2" w:rsidRPr="00982ED2" w:rsidTr="00F4126F">
        <w:trPr>
          <w:trHeight w:val="20"/>
          <w:jc w:val="center"/>
        </w:trPr>
        <w:tc>
          <w:tcPr>
            <w:tcW w:w="8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Подогреватель сетевой вертикальный</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200-7-15</w:t>
            </w:r>
          </w:p>
        </w:tc>
        <w:tc>
          <w:tcPr>
            <w:tcW w:w="11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113" w:right="-113"/>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АО «САРЭНЕРГОМАШ»</w:t>
            </w:r>
          </w:p>
        </w:tc>
        <w:tc>
          <w:tcPr>
            <w:tcW w:w="44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1992</w:t>
            </w:r>
          </w:p>
        </w:tc>
        <w:tc>
          <w:tcPr>
            <w:tcW w:w="66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65,8</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400</w:t>
            </w:r>
          </w:p>
        </w:tc>
      </w:tr>
      <w:tr w:rsidR="00982ED2" w:rsidRPr="00982ED2" w:rsidTr="00F4126F">
        <w:trPr>
          <w:trHeight w:val="20"/>
          <w:jc w:val="center"/>
        </w:trPr>
        <w:tc>
          <w:tcPr>
            <w:tcW w:w="8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Подогреватель сетевой вертикальный</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200-7-15</w:t>
            </w:r>
          </w:p>
        </w:tc>
        <w:tc>
          <w:tcPr>
            <w:tcW w:w="11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113" w:right="-113"/>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АО «САРЭНЕРГОМАШ»</w:t>
            </w:r>
          </w:p>
        </w:tc>
        <w:tc>
          <w:tcPr>
            <w:tcW w:w="44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1993</w:t>
            </w:r>
          </w:p>
        </w:tc>
        <w:tc>
          <w:tcPr>
            <w:tcW w:w="66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65,8</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400</w:t>
            </w:r>
          </w:p>
        </w:tc>
      </w:tr>
      <w:tr w:rsidR="00982ED2" w:rsidRPr="00982ED2" w:rsidTr="00F4126F">
        <w:trPr>
          <w:trHeight w:val="20"/>
          <w:jc w:val="center"/>
        </w:trPr>
        <w:tc>
          <w:tcPr>
            <w:tcW w:w="8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Подогреватель сетевой вертикальный</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315-3-23</w:t>
            </w:r>
          </w:p>
        </w:tc>
        <w:tc>
          <w:tcPr>
            <w:tcW w:w="11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113" w:right="-113"/>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АО «САРЭНЕРГОМАШ»</w:t>
            </w:r>
          </w:p>
        </w:tc>
        <w:tc>
          <w:tcPr>
            <w:tcW w:w="44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1988</w:t>
            </w:r>
          </w:p>
        </w:tc>
        <w:tc>
          <w:tcPr>
            <w:tcW w:w="66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315</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110</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1130</w:t>
            </w:r>
          </w:p>
        </w:tc>
      </w:tr>
      <w:tr w:rsidR="00982ED2" w:rsidRPr="00982ED2" w:rsidTr="00F4126F">
        <w:trPr>
          <w:trHeight w:val="20"/>
          <w:jc w:val="center"/>
        </w:trPr>
        <w:tc>
          <w:tcPr>
            <w:tcW w:w="8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Подогреватель сетевой вертикальный</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500-3-23</w:t>
            </w:r>
          </w:p>
        </w:tc>
        <w:tc>
          <w:tcPr>
            <w:tcW w:w="11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113" w:right="-113"/>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АО «САРЭНЕРГОМАШ»</w:t>
            </w:r>
          </w:p>
        </w:tc>
        <w:tc>
          <w:tcPr>
            <w:tcW w:w="44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1971</w:t>
            </w:r>
          </w:p>
        </w:tc>
        <w:tc>
          <w:tcPr>
            <w:tcW w:w="66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500</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115</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1500</w:t>
            </w:r>
          </w:p>
        </w:tc>
      </w:tr>
      <w:tr w:rsidR="00982ED2" w:rsidRPr="00982ED2" w:rsidTr="00F4126F">
        <w:trPr>
          <w:trHeight w:val="20"/>
          <w:jc w:val="center"/>
        </w:trPr>
        <w:tc>
          <w:tcPr>
            <w:tcW w:w="8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Подогреватель сетевой вертикальный</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500-3-23</w:t>
            </w:r>
          </w:p>
        </w:tc>
        <w:tc>
          <w:tcPr>
            <w:tcW w:w="11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113" w:right="-113"/>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АО «САРЭНЕРГОМАШ»</w:t>
            </w:r>
          </w:p>
        </w:tc>
        <w:tc>
          <w:tcPr>
            <w:tcW w:w="44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1971</w:t>
            </w:r>
          </w:p>
        </w:tc>
        <w:tc>
          <w:tcPr>
            <w:tcW w:w="66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500</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115</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1500</w:t>
            </w:r>
          </w:p>
        </w:tc>
      </w:tr>
      <w:tr w:rsidR="00982ED2" w:rsidRPr="00982ED2" w:rsidTr="00F4126F">
        <w:trPr>
          <w:trHeight w:val="20"/>
          <w:jc w:val="center"/>
        </w:trPr>
        <w:tc>
          <w:tcPr>
            <w:tcW w:w="8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Подогреватель сетевой вертикальный</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315-14-23</w:t>
            </w:r>
          </w:p>
        </w:tc>
        <w:tc>
          <w:tcPr>
            <w:tcW w:w="11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113" w:right="-113"/>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АО «САРЭНЕРГОМАШ»</w:t>
            </w:r>
          </w:p>
        </w:tc>
        <w:tc>
          <w:tcPr>
            <w:tcW w:w="44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1994</w:t>
            </w:r>
          </w:p>
        </w:tc>
        <w:tc>
          <w:tcPr>
            <w:tcW w:w="66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315</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92,5</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1130</w:t>
            </w:r>
          </w:p>
        </w:tc>
      </w:tr>
      <w:tr w:rsidR="00982ED2" w:rsidRPr="00982ED2" w:rsidTr="00F4126F">
        <w:trPr>
          <w:trHeight w:val="20"/>
          <w:jc w:val="center"/>
        </w:trPr>
        <w:tc>
          <w:tcPr>
            <w:tcW w:w="8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Подогреватель сетевой вертикальный</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500-14-23</w:t>
            </w:r>
          </w:p>
        </w:tc>
        <w:tc>
          <w:tcPr>
            <w:tcW w:w="11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113" w:right="-113"/>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АО «САРЭНЕРГОМАШ»</w:t>
            </w:r>
          </w:p>
        </w:tc>
        <w:tc>
          <w:tcPr>
            <w:tcW w:w="44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1971</w:t>
            </w:r>
          </w:p>
        </w:tc>
        <w:tc>
          <w:tcPr>
            <w:tcW w:w="66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500</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162</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1500</w:t>
            </w:r>
          </w:p>
        </w:tc>
      </w:tr>
    </w:tbl>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В таблице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_Ref431473622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43</w:t>
      </w:r>
      <w:r w:rsidRPr="00982ED2">
        <w:rPr>
          <w:rFonts w:ascii="Arial" w:eastAsia="Calibri" w:hAnsi="Arial" w:cs="Times New Roman"/>
          <w:sz w:val="24"/>
        </w:rPr>
        <w:fldChar w:fldCharType="end"/>
      </w:r>
      <w:r w:rsidRPr="00982ED2">
        <w:rPr>
          <w:rFonts w:ascii="Arial" w:eastAsia="Calibri" w:hAnsi="Arial" w:cs="Times New Roman"/>
          <w:sz w:val="24"/>
        </w:rPr>
        <w:t xml:space="preserve"> приводятся технические характеристики бойлеров ТЭЦ ЧМЗ.</w:t>
      </w: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200" w:line="276" w:lineRule="auto"/>
        <w:rPr>
          <w:rFonts w:ascii="Arial" w:eastAsia="Calibri" w:hAnsi="Arial" w:cs="Times New Roman"/>
          <w:sz w:val="24"/>
        </w:rPr>
      </w:pPr>
      <w:r w:rsidRPr="00982ED2">
        <w:rPr>
          <w:rFonts w:ascii="Arial" w:eastAsia="Calibri" w:hAnsi="Arial" w:cs="Times New Roman"/>
          <w:sz w:val="24"/>
        </w:rPr>
        <w:br w:type="page"/>
      </w: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lastRenderedPageBreak/>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134" w:name="_Ref431473622"/>
      <w:r w:rsidRPr="00982ED2">
        <w:rPr>
          <w:rFonts w:ascii="Arial" w:eastAsia="Calibri" w:hAnsi="Arial" w:cs="Times New Roman"/>
          <w:noProof/>
          <w:sz w:val="24"/>
        </w:rPr>
        <w:t>43</w:t>
      </w:r>
      <w:bookmarkEnd w:id="134"/>
      <w:r w:rsidRPr="00982ED2">
        <w:rPr>
          <w:rFonts w:ascii="Arial" w:eastAsia="Calibri" w:hAnsi="Arial" w:cs="Times New Roman"/>
          <w:noProof/>
          <w:sz w:val="24"/>
        </w:rPr>
        <w:fldChar w:fldCharType="end"/>
      </w:r>
      <w:r w:rsidRPr="00982ED2">
        <w:rPr>
          <w:rFonts w:ascii="Arial" w:eastAsia="Calibri" w:hAnsi="Arial" w:cs="Times New Roman"/>
          <w:sz w:val="24"/>
        </w:rPr>
        <w:t xml:space="preserve"> – Технические характеристики бойлеров ТЭЦ ЧМЗ</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45"/>
        <w:gridCol w:w="1420"/>
        <w:gridCol w:w="1277"/>
        <w:gridCol w:w="1277"/>
        <w:gridCol w:w="1135"/>
        <w:gridCol w:w="1135"/>
        <w:gridCol w:w="1276"/>
      </w:tblGrid>
      <w:tr w:rsidR="00982ED2" w:rsidRPr="00982ED2" w:rsidTr="00F4126F">
        <w:trPr>
          <w:trHeight w:val="20"/>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Наименование</w:t>
            </w:r>
          </w:p>
        </w:tc>
        <w:tc>
          <w:tcPr>
            <w:tcW w:w="758"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Размерность</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ПСВ 200-7-15</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ПСВ 315-3-23</w:t>
            </w:r>
          </w:p>
        </w:tc>
        <w:tc>
          <w:tcPr>
            <w:tcW w:w="606"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ПСВ 500-3-23</w:t>
            </w:r>
          </w:p>
        </w:tc>
        <w:tc>
          <w:tcPr>
            <w:tcW w:w="606"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ПСВ 315-14-23</w:t>
            </w:r>
          </w:p>
        </w:tc>
        <w:tc>
          <w:tcPr>
            <w:tcW w:w="681"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ПСВ 500-14-23</w:t>
            </w:r>
          </w:p>
        </w:tc>
      </w:tr>
      <w:tr w:rsidR="00982ED2" w:rsidRPr="00982ED2" w:rsidTr="00F4126F">
        <w:trPr>
          <w:trHeight w:val="20"/>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Тип бойлера</w:t>
            </w:r>
          </w:p>
        </w:tc>
        <w:tc>
          <w:tcPr>
            <w:tcW w:w="758" w:type="pct"/>
            <w:tcBorders>
              <w:top w:val="single" w:sz="4" w:space="0" w:color="auto"/>
              <w:left w:val="single" w:sz="4" w:space="0" w:color="auto"/>
              <w:bottom w:val="single" w:sz="4" w:space="0" w:color="auto"/>
              <w:right w:val="single" w:sz="4" w:space="0" w:color="auto"/>
            </w:tcBorders>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3257" w:type="pct"/>
            <w:gridSpan w:val="5"/>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Подогреватель сетевой вертикальный</w:t>
            </w:r>
          </w:p>
        </w:tc>
      </w:tr>
      <w:tr w:rsidR="00982ED2" w:rsidRPr="00982ED2" w:rsidTr="00F4126F">
        <w:trPr>
          <w:trHeight w:val="20"/>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Количество</w:t>
            </w:r>
          </w:p>
        </w:tc>
        <w:tc>
          <w:tcPr>
            <w:tcW w:w="758"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шт.</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c>
          <w:tcPr>
            <w:tcW w:w="606"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w:t>
            </w:r>
          </w:p>
        </w:tc>
        <w:tc>
          <w:tcPr>
            <w:tcW w:w="606"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c>
          <w:tcPr>
            <w:tcW w:w="681"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r>
      <w:tr w:rsidR="00982ED2" w:rsidRPr="00982ED2" w:rsidTr="00F4126F">
        <w:trPr>
          <w:trHeight w:val="20"/>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Поверхность нагрева</w:t>
            </w:r>
          </w:p>
        </w:tc>
        <w:tc>
          <w:tcPr>
            <w:tcW w:w="758"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w:t>
            </w:r>
            <w:proofErr w:type="gramStart"/>
            <w:r w:rsidRPr="00982ED2">
              <w:rPr>
                <w:rFonts w:ascii="Arial" w:eastAsia="Times New Roman" w:hAnsi="Arial" w:cs="Arial"/>
                <w:sz w:val="20"/>
                <w:szCs w:val="20"/>
                <w:vertAlign w:val="superscript"/>
                <w:lang w:eastAsia="ar-SA"/>
              </w:rPr>
              <w:t>2</w:t>
            </w:r>
            <w:proofErr w:type="gramEnd"/>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315</w:t>
            </w:r>
          </w:p>
        </w:tc>
        <w:tc>
          <w:tcPr>
            <w:tcW w:w="606"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500</w:t>
            </w:r>
          </w:p>
        </w:tc>
        <w:tc>
          <w:tcPr>
            <w:tcW w:w="606"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315</w:t>
            </w:r>
          </w:p>
        </w:tc>
        <w:tc>
          <w:tcPr>
            <w:tcW w:w="681"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500</w:t>
            </w:r>
          </w:p>
        </w:tc>
      </w:tr>
      <w:tr w:rsidR="00982ED2" w:rsidRPr="00982ED2" w:rsidTr="00F4126F">
        <w:trPr>
          <w:trHeight w:val="20"/>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Расход воды номинальный (максимальный)</w:t>
            </w:r>
          </w:p>
        </w:tc>
        <w:tc>
          <w:tcPr>
            <w:tcW w:w="758"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т/ч</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400</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1130</w:t>
            </w:r>
          </w:p>
        </w:tc>
        <w:tc>
          <w:tcPr>
            <w:tcW w:w="606"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1500</w:t>
            </w:r>
          </w:p>
        </w:tc>
        <w:tc>
          <w:tcPr>
            <w:tcW w:w="606" w:type="pct"/>
            <w:tcBorders>
              <w:top w:val="single" w:sz="4" w:space="0" w:color="auto"/>
              <w:left w:val="single" w:sz="4" w:space="0" w:color="auto"/>
              <w:bottom w:val="single" w:sz="4" w:space="0" w:color="auto"/>
              <w:right w:val="single" w:sz="4" w:space="0" w:color="auto"/>
            </w:tcBorders>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1130</w:t>
            </w:r>
          </w:p>
        </w:tc>
        <w:tc>
          <w:tcPr>
            <w:tcW w:w="681" w:type="pct"/>
            <w:tcBorders>
              <w:top w:val="single" w:sz="4" w:space="0" w:color="auto"/>
              <w:left w:val="single" w:sz="4" w:space="0" w:color="auto"/>
              <w:bottom w:val="single" w:sz="4" w:space="0" w:color="auto"/>
              <w:right w:val="single" w:sz="4" w:space="0" w:color="auto"/>
            </w:tcBorders>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1500</w:t>
            </w:r>
          </w:p>
        </w:tc>
      </w:tr>
      <w:tr w:rsidR="00982ED2" w:rsidRPr="00982ED2" w:rsidTr="00F4126F">
        <w:trPr>
          <w:trHeight w:val="20"/>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Номинальный расход пара теплофикационных отборов</w:t>
            </w:r>
          </w:p>
        </w:tc>
        <w:tc>
          <w:tcPr>
            <w:tcW w:w="758"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т/ч</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65,8</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110</w:t>
            </w:r>
          </w:p>
        </w:tc>
        <w:tc>
          <w:tcPr>
            <w:tcW w:w="606"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115</w:t>
            </w:r>
          </w:p>
        </w:tc>
        <w:tc>
          <w:tcPr>
            <w:tcW w:w="606" w:type="pct"/>
            <w:tcBorders>
              <w:top w:val="single" w:sz="4" w:space="0" w:color="auto"/>
              <w:left w:val="single" w:sz="4" w:space="0" w:color="auto"/>
              <w:bottom w:val="single" w:sz="4" w:space="0" w:color="auto"/>
              <w:right w:val="single" w:sz="4" w:space="0" w:color="auto"/>
            </w:tcBorders>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92,5</w:t>
            </w:r>
          </w:p>
        </w:tc>
        <w:tc>
          <w:tcPr>
            <w:tcW w:w="681" w:type="pct"/>
            <w:tcBorders>
              <w:top w:val="single" w:sz="4" w:space="0" w:color="auto"/>
              <w:left w:val="single" w:sz="4" w:space="0" w:color="auto"/>
              <w:bottom w:val="single" w:sz="4" w:space="0" w:color="auto"/>
              <w:right w:val="single" w:sz="4" w:space="0" w:color="auto"/>
            </w:tcBorders>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162</w:t>
            </w:r>
          </w:p>
        </w:tc>
      </w:tr>
      <w:tr w:rsidR="00982ED2" w:rsidRPr="00982ED2" w:rsidTr="00F4126F">
        <w:trPr>
          <w:trHeight w:val="20"/>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Температура пара (максимальная)</w:t>
            </w:r>
          </w:p>
        </w:tc>
        <w:tc>
          <w:tcPr>
            <w:tcW w:w="758"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sym w:font="Symbol" w:char="F0B0"/>
            </w:r>
            <w:r w:rsidRPr="00982ED2">
              <w:rPr>
                <w:rFonts w:ascii="Arial" w:eastAsia="Times New Roman" w:hAnsi="Arial" w:cs="Arial"/>
                <w:sz w:val="20"/>
                <w:szCs w:val="20"/>
                <w:lang w:eastAsia="ar-SA"/>
              </w:rPr>
              <w:t>С</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400</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400</w:t>
            </w:r>
          </w:p>
        </w:tc>
        <w:tc>
          <w:tcPr>
            <w:tcW w:w="606"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400</w:t>
            </w:r>
          </w:p>
        </w:tc>
        <w:tc>
          <w:tcPr>
            <w:tcW w:w="606"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400</w:t>
            </w:r>
          </w:p>
        </w:tc>
        <w:tc>
          <w:tcPr>
            <w:tcW w:w="681"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400</w:t>
            </w:r>
          </w:p>
        </w:tc>
      </w:tr>
      <w:tr w:rsidR="00982ED2" w:rsidRPr="00982ED2" w:rsidTr="00F4126F">
        <w:trPr>
          <w:trHeight w:val="20"/>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Температура воды на выходе (максимальная)</w:t>
            </w:r>
          </w:p>
        </w:tc>
        <w:tc>
          <w:tcPr>
            <w:tcW w:w="758"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sym w:font="Symbol" w:char="F0B0"/>
            </w:r>
            <w:r w:rsidRPr="00982ED2">
              <w:rPr>
                <w:rFonts w:ascii="Arial" w:eastAsia="Times New Roman" w:hAnsi="Arial" w:cs="Arial"/>
                <w:sz w:val="20"/>
                <w:szCs w:val="20"/>
                <w:lang w:eastAsia="ar-SA"/>
              </w:rPr>
              <w:t>С</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120</w:t>
            </w:r>
          </w:p>
        </w:tc>
        <w:tc>
          <w:tcPr>
            <w:tcW w:w="606"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110</w:t>
            </w:r>
          </w:p>
        </w:tc>
        <w:tc>
          <w:tcPr>
            <w:tcW w:w="606" w:type="pct"/>
            <w:tcBorders>
              <w:top w:val="single" w:sz="4" w:space="0" w:color="auto"/>
              <w:left w:val="single" w:sz="4" w:space="0" w:color="auto"/>
              <w:bottom w:val="single" w:sz="4" w:space="0" w:color="auto"/>
              <w:right w:val="single" w:sz="4" w:space="0" w:color="auto"/>
            </w:tcBorders>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w:t>
            </w:r>
          </w:p>
        </w:tc>
        <w:tc>
          <w:tcPr>
            <w:tcW w:w="681" w:type="pct"/>
            <w:tcBorders>
              <w:top w:val="single" w:sz="4" w:space="0" w:color="auto"/>
              <w:left w:val="single" w:sz="4" w:space="0" w:color="auto"/>
              <w:bottom w:val="single" w:sz="4" w:space="0" w:color="auto"/>
              <w:right w:val="single" w:sz="4" w:space="0" w:color="auto"/>
            </w:tcBorders>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w:t>
            </w:r>
          </w:p>
        </w:tc>
      </w:tr>
      <w:tr w:rsidR="00982ED2" w:rsidRPr="00982ED2" w:rsidTr="00F4126F">
        <w:trPr>
          <w:trHeight w:val="20"/>
          <w:jc w:val="center"/>
        </w:trPr>
        <w:tc>
          <w:tcPr>
            <w:tcW w:w="985"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Гидравлическое сопротивление</w:t>
            </w:r>
          </w:p>
        </w:tc>
        <w:tc>
          <w:tcPr>
            <w:tcW w:w="758"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м</w:t>
            </w:r>
            <w:proofErr w:type="gramEnd"/>
            <w:r w:rsidRPr="00982ED2">
              <w:rPr>
                <w:rFonts w:ascii="Arial" w:eastAsia="Times New Roman" w:hAnsi="Arial" w:cs="Arial"/>
                <w:sz w:val="20"/>
                <w:szCs w:val="20"/>
                <w:lang w:eastAsia="ar-SA"/>
              </w:rPr>
              <w:t xml:space="preserve"> в. ст.</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0,04</w:t>
            </w:r>
          </w:p>
        </w:tc>
        <w:tc>
          <w:tcPr>
            <w:tcW w:w="682"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0,037</w:t>
            </w:r>
          </w:p>
        </w:tc>
        <w:tc>
          <w:tcPr>
            <w:tcW w:w="606"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0,055</w:t>
            </w:r>
          </w:p>
        </w:tc>
        <w:tc>
          <w:tcPr>
            <w:tcW w:w="606"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0,047</w:t>
            </w:r>
          </w:p>
        </w:tc>
        <w:tc>
          <w:tcPr>
            <w:tcW w:w="681" w:type="pct"/>
            <w:tcBorders>
              <w:top w:val="single" w:sz="4" w:space="0" w:color="auto"/>
              <w:left w:val="single" w:sz="4" w:space="0" w:color="auto"/>
              <w:bottom w:val="single" w:sz="4" w:space="0" w:color="auto"/>
              <w:right w:val="single" w:sz="4" w:space="0" w:color="auto"/>
            </w:tcBorders>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0,06</w:t>
            </w:r>
          </w:p>
        </w:tc>
      </w:tr>
    </w:tbl>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На рисунках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_Ref429039019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 xml:space="preserve">Рисунок </w:t>
      </w:r>
      <w:r w:rsidRPr="00982ED2">
        <w:rPr>
          <w:rFonts w:ascii="Arial" w:eastAsia="Calibri" w:hAnsi="Arial" w:cs="Times New Roman"/>
          <w:noProof/>
          <w:sz w:val="24"/>
        </w:rPr>
        <w:t>5</w:t>
      </w:r>
      <w:r w:rsidRPr="00982ED2">
        <w:rPr>
          <w:rFonts w:ascii="Arial" w:eastAsia="Calibri" w:hAnsi="Arial" w:cs="Times New Roman"/>
          <w:sz w:val="24"/>
        </w:rPr>
        <w:fldChar w:fldCharType="end"/>
      </w:r>
      <w:r w:rsidRPr="00982ED2">
        <w:rPr>
          <w:rFonts w:ascii="Arial" w:eastAsia="Calibri" w:hAnsi="Arial" w:cs="Times New Roman"/>
          <w:sz w:val="24"/>
        </w:rPr>
        <w:t xml:space="preserve">,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_Ref431473696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6</w:t>
      </w:r>
      <w:r w:rsidRPr="00982ED2">
        <w:rPr>
          <w:rFonts w:ascii="Arial" w:eastAsia="Calibri" w:hAnsi="Arial" w:cs="Times New Roman"/>
          <w:sz w:val="24"/>
        </w:rPr>
        <w:fldChar w:fldCharType="end"/>
      </w:r>
      <w:r w:rsidRPr="00982ED2">
        <w:rPr>
          <w:rFonts w:ascii="Arial" w:eastAsia="Calibri" w:hAnsi="Arial" w:cs="Times New Roman"/>
          <w:sz w:val="24"/>
        </w:rPr>
        <w:t xml:space="preserve">,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_Ref429039299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 xml:space="preserve">Рисунок </w:t>
      </w:r>
      <w:r w:rsidRPr="00982ED2">
        <w:rPr>
          <w:rFonts w:ascii="Arial" w:eastAsia="Calibri" w:hAnsi="Arial" w:cs="Times New Roman"/>
          <w:noProof/>
          <w:sz w:val="24"/>
        </w:rPr>
        <w:t>7</w:t>
      </w:r>
      <w:r w:rsidRPr="00982ED2">
        <w:rPr>
          <w:rFonts w:ascii="Arial" w:eastAsia="Calibri" w:hAnsi="Arial" w:cs="Times New Roman"/>
          <w:sz w:val="24"/>
        </w:rPr>
        <w:fldChar w:fldCharType="end"/>
      </w:r>
      <w:r w:rsidRPr="00982ED2">
        <w:rPr>
          <w:rFonts w:ascii="Arial" w:eastAsia="Calibri" w:hAnsi="Arial" w:cs="Times New Roman"/>
          <w:sz w:val="24"/>
        </w:rPr>
        <w:t xml:space="preserve"> представлены схемы выдачи тепловой мощности основных источников тепловой энергии.</w:t>
      </w:r>
    </w:p>
    <w:p w:rsidR="00982ED2" w:rsidRPr="00982ED2" w:rsidRDefault="00982ED2" w:rsidP="00982ED2">
      <w:pPr>
        <w:keepNext/>
        <w:keepLines/>
        <w:numPr>
          <w:ilvl w:val="1"/>
          <w:numId w:val="0"/>
        </w:numPr>
        <w:spacing w:before="120" w:after="120" w:line="360" w:lineRule="auto"/>
        <w:ind w:left="1407" w:hanging="727"/>
        <w:outlineLvl w:val="1"/>
        <w:rPr>
          <w:rFonts w:ascii="Arial" w:eastAsia="Times New Roman" w:hAnsi="Arial" w:cs="Times New Roman"/>
          <w:b/>
          <w:bCs/>
          <w:sz w:val="24"/>
          <w:szCs w:val="26"/>
        </w:rPr>
      </w:pPr>
      <w:bookmarkStart w:id="135" w:name="_Toc431826834"/>
      <w:bookmarkStart w:id="136" w:name="_Toc434582495"/>
      <w:r w:rsidRPr="00982ED2">
        <w:rPr>
          <w:rFonts w:ascii="Arial" w:eastAsia="Times New Roman" w:hAnsi="Arial" w:cs="Times New Roman"/>
          <w:b/>
          <w:bCs/>
          <w:sz w:val="24"/>
          <w:szCs w:val="26"/>
        </w:rPr>
        <w:t xml:space="preserve">Способ регулирования отпуска тепловой энергии от источников тепловой энергии с обоснованием </w:t>
      </w:r>
      <w:proofErr w:type="gramStart"/>
      <w:r w:rsidRPr="00982ED2">
        <w:rPr>
          <w:rFonts w:ascii="Arial" w:eastAsia="Times New Roman" w:hAnsi="Arial" w:cs="Times New Roman"/>
          <w:b/>
          <w:bCs/>
          <w:sz w:val="24"/>
          <w:szCs w:val="26"/>
        </w:rPr>
        <w:t>выбора графика изменения температур теплоносителя</w:t>
      </w:r>
      <w:bookmarkEnd w:id="135"/>
      <w:bookmarkEnd w:id="136"/>
      <w:proofErr w:type="gramEnd"/>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Регулирование отпуска тепловой энергии от теплоисточников осуществляется качественным способом, т.е. изменением температуры теплоносителя в подающем трубопроводе при постоянном расходе, в зависимости от температуры наружного воздуха. Далее приводятся утвержденные температурные графики от теплоисточников города Глазова.</w:t>
      </w:r>
    </w:p>
    <w:p w:rsidR="00982ED2" w:rsidRPr="00982ED2" w:rsidRDefault="00982ED2" w:rsidP="00982ED2">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137" w:name="_Toc431826835"/>
      <w:bookmarkStart w:id="138" w:name="_Toc434582496"/>
      <w:r w:rsidRPr="00982ED2">
        <w:rPr>
          <w:rFonts w:ascii="Arial" w:eastAsia="Times New Roman" w:hAnsi="Arial" w:cs="Times New Roman"/>
          <w:b/>
          <w:bCs/>
          <w:sz w:val="24"/>
        </w:rPr>
        <w:t>Основные источники тепловой энергии г. Глазов</w:t>
      </w:r>
      <w:bookmarkEnd w:id="137"/>
      <w:bookmarkEnd w:id="138"/>
    </w:p>
    <w:p w:rsidR="00982ED2" w:rsidRPr="00982ED2" w:rsidRDefault="00982ED2" w:rsidP="00982ED2">
      <w:pPr>
        <w:keepNext/>
        <w:keepLines/>
        <w:spacing w:before="200" w:after="0" w:line="360" w:lineRule="auto"/>
        <w:outlineLvl w:val="4"/>
        <w:rPr>
          <w:rFonts w:ascii="Arial" w:eastAsia="Times New Roman" w:hAnsi="Arial" w:cs="Arial"/>
          <w:i/>
          <w:color w:val="000000"/>
          <w:sz w:val="24"/>
        </w:rPr>
      </w:pPr>
      <w:r w:rsidRPr="00982ED2">
        <w:rPr>
          <w:rFonts w:ascii="Arial" w:eastAsia="Times New Roman" w:hAnsi="Arial" w:cs="Arial"/>
          <w:i/>
          <w:color w:val="000000"/>
          <w:sz w:val="24"/>
        </w:rPr>
        <w:t>Температурный график ТЭЦ ЧМЗ</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Температурный график ТЭЦ ЧМЗ (150/70 ºС) приведен на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_Ref429039350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 xml:space="preserve">Рисунок </w:t>
      </w:r>
      <w:r w:rsidRPr="00982ED2">
        <w:rPr>
          <w:rFonts w:ascii="Arial" w:eastAsia="Calibri" w:hAnsi="Arial" w:cs="Times New Roman"/>
          <w:noProof/>
          <w:sz w:val="24"/>
        </w:rPr>
        <w:t>8</w:t>
      </w:r>
      <w:r w:rsidRPr="00982ED2">
        <w:rPr>
          <w:rFonts w:ascii="Arial" w:eastAsia="Calibri" w:hAnsi="Arial" w:cs="Times New Roman"/>
          <w:sz w:val="24"/>
        </w:rPr>
        <w:fldChar w:fldCharType="end"/>
      </w:r>
      <w:r w:rsidRPr="00982ED2">
        <w:rPr>
          <w:rFonts w:ascii="Arial" w:eastAsia="Calibri" w:hAnsi="Arial" w:cs="Times New Roman"/>
          <w:sz w:val="24"/>
        </w:rPr>
        <w:t>.</w:t>
      </w:r>
    </w:p>
    <w:p w:rsidR="00982ED2" w:rsidRPr="00982ED2" w:rsidRDefault="00982ED2" w:rsidP="00982ED2">
      <w:pPr>
        <w:keepNext/>
        <w:keepLines/>
        <w:spacing w:before="200" w:after="0" w:line="360" w:lineRule="auto"/>
        <w:outlineLvl w:val="4"/>
        <w:rPr>
          <w:rFonts w:ascii="Arial" w:eastAsia="Times New Roman" w:hAnsi="Arial" w:cs="Arial"/>
          <w:i/>
          <w:color w:val="000000"/>
          <w:sz w:val="24"/>
        </w:rPr>
      </w:pPr>
      <w:r w:rsidRPr="00982ED2">
        <w:rPr>
          <w:rFonts w:ascii="Arial" w:eastAsia="Times New Roman" w:hAnsi="Arial" w:cs="Arial"/>
          <w:i/>
          <w:color w:val="000000"/>
          <w:sz w:val="24"/>
        </w:rPr>
        <w:t>Котельная № 2 МУП «Глазовские теплосети»</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Температурный график котельной № 2 МУП «Глазовские теплосети» (150/70 ºС) приведен на </w:t>
      </w:r>
      <w:proofErr w:type="spellStart"/>
      <w:proofErr w:type="gramStart"/>
      <w:r w:rsidRPr="00982ED2">
        <w:rPr>
          <w:rFonts w:ascii="Arial" w:eastAsia="Calibri" w:hAnsi="Arial" w:cs="Times New Roman"/>
          <w:sz w:val="24"/>
        </w:rPr>
        <w:t>р</w:t>
      </w:r>
      <w:proofErr w:type="gramEnd"/>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_Ref429039724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Рисунок</w:t>
      </w:r>
      <w:proofErr w:type="spellEnd"/>
      <w:r w:rsidRPr="00982ED2">
        <w:rPr>
          <w:rFonts w:ascii="Arial" w:eastAsia="Calibri" w:hAnsi="Arial" w:cs="Times New Roman"/>
          <w:sz w:val="24"/>
        </w:rPr>
        <w:t xml:space="preserve"> </w:t>
      </w:r>
      <w:r w:rsidRPr="00982ED2">
        <w:rPr>
          <w:rFonts w:ascii="Arial" w:eastAsia="Calibri" w:hAnsi="Arial" w:cs="Times New Roman"/>
          <w:noProof/>
          <w:sz w:val="24"/>
        </w:rPr>
        <w:t>9</w:t>
      </w:r>
      <w:r w:rsidRPr="00982ED2">
        <w:rPr>
          <w:rFonts w:ascii="Arial" w:eastAsia="Calibri" w:hAnsi="Arial" w:cs="Times New Roman"/>
          <w:sz w:val="24"/>
        </w:rPr>
        <w:fldChar w:fldCharType="end"/>
      </w:r>
      <w:r w:rsidRPr="00982ED2">
        <w:rPr>
          <w:rFonts w:ascii="Arial" w:eastAsia="Calibri" w:hAnsi="Arial" w:cs="Times New Roman"/>
          <w:sz w:val="24"/>
        </w:rPr>
        <w:t>.</w:t>
      </w:r>
    </w:p>
    <w:p w:rsidR="00982ED2" w:rsidRPr="00982ED2" w:rsidRDefault="00982ED2" w:rsidP="00982ED2">
      <w:pPr>
        <w:keepNext/>
        <w:keepLines/>
        <w:spacing w:before="200" w:after="0" w:line="360" w:lineRule="auto"/>
        <w:outlineLvl w:val="4"/>
        <w:rPr>
          <w:rFonts w:ascii="Arial" w:eastAsia="Times New Roman" w:hAnsi="Arial" w:cs="Arial"/>
          <w:i/>
          <w:color w:val="000000"/>
          <w:sz w:val="24"/>
        </w:rPr>
      </w:pPr>
      <w:r w:rsidRPr="00982ED2">
        <w:rPr>
          <w:rFonts w:ascii="Arial" w:eastAsia="Times New Roman" w:hAnsi="Arial" w:cs="Arial"/>
          <w:i/>
          <w:color w:val="000000"/>
          <w:sz w:val="24"/>
        </w:rPr>
        <w:t>Котельная АО «</w:t>
      </w:r>
      <w:proofErr w:type="spellStart"/>
      <w:r w:rsidRPr="00982ED2">
        <w:rPr>
          <w:rFonts w:ascii="Arial" w:eastAsia="Times New Roman" w:hAnsi="Arial" w:cs="Arial"/>
          <w:i/>
          <w:color w:val="000000"/>
          <w:sz w:val="24"/>
        </w:rPr>
        <w:t>Реммаш</w:t>
      </w:r>
      <w:proofErr w:type="spellEnd"/>
      <w:r w:rsidRPr="00982ED2">
        <w:rPr>
          <w:rFonts w:ascii="Arial" w:eastAsia="Times New Roman" w:hAnsi="Arial" w:cs="Arial"/>
          <w:i/>
          <w:color w:val="000000"/>
          <w:sz w:val="24"/>
        </w:rPr>
        <w:t>»</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Температурный график котельной АО «</w:t>
      </w:r>
      <w:proofErr w:type="spellStart"/>
      <w:r w:rsidRPr="00982ED2">
        <w:rPr>
          <w:rFonts w:ascii="Arial" w:eastAsia="Calibri" w:hAnsi="Arial" w:cs="Times New Roman"/>
          <w:sz w:val="24"/>
        </w:rPr>
        <w:t>Реммаш</w:t>
      </w:r>
      <w:proofErr w:type="spellEnd"/>
      <w:r w:rsidRPr="00982ED2">
        <w:rPr>
          <w:rFonts w:ascii="Arial" w:eastAsia="Calibri" w:hAnsi="Arial" w:cs="Times New Roman"/>
          <w:sz w:val="24"/>
        </w:rPr>
        <w:t xml:space="preserve">» (105/70 ºС) приведен на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_Ref429040044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 xml:space="preserve">Рисунок </w:t>
      </w:r>
      <w:r w:rsidRPr="00982ED2">
        <w:rPr>
          <w:rFonts w:ascii="Arial" w:eastAsia="Calibri" w:hAnsi="Arial" w:cs="Times New Roman"/>
          <w:noProof/>
          <w:sz w:val="24"/>
        </w:rPr>
        <w:t>11</w:t>
      </w:r>
      <w:r w:rsidRPr="00982ED2">
        <w:rPr>
          <w:rFonts w:ascii="Arial" w:eastAsia="Calibri" w:hAnsi="Arial" w:cs="Times New Roman"/>
          <w:sz w:val="24"/>
        </w:rPr>
        <w:fldChar w:fldCharType="end"/>
      </w:r>
      <w:r w:rsidRPr="00982ED2">
        <w:rPr>
          <w:rFonts w:ascii="Arial" w:eastAsia="Calibri" w:hAnsi="Arial" w:cs="Times New Roman"/>
          <w:sz w:val="24"/>
        </w:rPr>
        <w:t>.</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lastRenderedPageBreak/>
        <w:t>Потребители подключены по зависимой или независимой схеме непосредственно или через элеватор в индивидуальных тепловых пунктах.</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Температурные графики разработаны с учетом особенностей работы системы открытого теплоснабжения (</w:t>
      </w:r>
      <w:proofErr w:type="gramStart"/>
      <w:r w:rsidRPr="00982ED2">
        <w:rPr>
          <w:rFonts w:ascii="Arial" w:eastAsia="Calibri" w:hAnsi="Arial" w:cs="Times New Roman"/>
          <w:sz w:val="24"/>
        </w:rPr>
        <w:t>непосредственный</w:t>
      </w:r>
      <w:proofErr w:type="gramEnd"/>
      <w:r w:rsidRPr="00982ED2">
        <w:rPr>
          <w:rFonts w:ascii="Arial" w:eastAsia="Calibri" w:hAnsi="Arial" w:cs="Times New Roman"/>
          <w:sz w:val="24"/>
        </w:rPr>
        <w:t xml:space="preserve"> </w:t>
      </w:r>
      <w:proofErr w:type="spellStart"/>
      <w:r w:rsidRPr="00982ED2">
        <w:rPr>
          <w:rFonts w:ascii="Arial" w:eastAsia="Calibri" w:hAnsi="Arial" w:cs="Times New Roman"/>
          <w:sz w:val="24"/>
        </w:rPr>
        <w:t>водоразбор</w:t>
      </w:r>
      <w:proofErr w:type="spellEnd"/>
      <w:r w:rsidRPr="00982ED2">
        <w:rPr>
          <w:rFonts w:ascii="Arial" w:eastAsia="Calibri" w:hAnsi="Arial" w:cs="Times New Roman"/>
          <w:sz w:val="24"/>
        </w:rPr>
        <w:t xml:space="preserve"> на ГВС из подающего или обратного трубопровода). Нижняя срезка на 60</w:t>
      </w:r>
      <w:proofErr w:type="gramStart"/>
      <w:r w:rsidRPr="00982ED2">
        <w:rPr>
          <w:rFonts w:ascii="Arial" w:eastAsia="Calibri" w:hAnsi="Arial" w:cs="Times New Roman"/>
          <w:sz w:val="24"/>
        </w:rPr>
        <w:t>ºС</w:t>
      </w:r>
      <w:proofErr w:type="gramEnd"/>
      <w:r w:rsidRPr="00982ED2">
        <w:rPr>
          <w:rFonts w:ascii="Arial" w:eastAsia="Calibri" w:hAnsi="Arial" w:cs="Times New Roman"/>
          <w:sz w:val="24"/>
        </w:rPr>
        <w:t xml:space="preserve"> принята для обеспечения нормативной температуры горячей воды у потребителей с системами ГВС согласно требованиям СанПиН.</w:t>
      </w: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ind w:firstLine="680"/>
        <w:jc w:val="both"/>
        <w:rPr>
          <w:rFonts w:ascii="Arial" w:eastAsia="Calibri" w:hAnsi="Arial" w:cs="Times New Roman"/>
          <w:sz w:val="24"/>
        </w:rPr>
        <w:sectPr w:rsidR="00982ED2" w:rsidRPr="00982ED2" w:rsidSect="00F4126F">
          <w:headerReference w:type="default" r:id="rId16"/>
          <w:headerReference w:type="first" r:id="rId17"/>
          <w:pgSz w:w="11906" w:h="16838"/>
          <w:pgMar w:top="1134" w:right="850" w:bottom="1134" w:left="1701" w:header="567" w:footer="567" w:gutter="0"/>
          <w:cols w:space="708"/>
          <w:docGrid w:linePitch="360"/>
        </w:sectPr>
      </w:pPr>
    </w:p>
    <w:p w:rsidR="00982ED2" w:rsidRPr="00982ED2" w:rsidRDefault="00982ED2" w:rsidP="00982ED2">
      <w:pPr>
        <w:spacing w:after="0" w:line="360" w:lineRule="auto"/>
        <w:ind w:firstLine="680"/>
        <w:jc w:val="center"/>
        <w:rPr>
          <w:rFonts w:ascii="Arial" w:eastAsia="Calibri" w:hAnsi="Arial" w:cs="Times New Roman"/>
          <w:sz w:val="24"/>
        </w:rPr>
      </w:pPr>
      <w:r w:rsidRPr="00982ED2">
        <w:rPr>
          <w:rFonts w:ascii="Arial" w:eastAsia="Calibri" w:hAnsi="Arial" w:cs="Times New Roman"/>
          <w:noProof/>
          <w:sz w:val="24"/>
          <w:lang w:eastAsia="ru-RU"/>
        </w:rPr>
        <w:lastRenderedPageBreak/>
        <w:drawing>
          <wp:inline distT="0" distB="0" distL="0" distR="0" wp14:anchorId="0983CE75" wp14:editId="2094059E">
            <wp:extent cx="7878958" cy="5562600"/>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lum bright="-20000" contrast="40000"/>
                      <a:extLst>
                        <a:ext uri="{28A0092B-C50C-407E-A947-70E740481C1C}">
                          <a14:useLocalDpi xmlns:a14="http://schemas.microsoft.com/office/drawing/2010/main" val="0"/>
                        </a:ext>
                      </a:extLst>
                    </a:blip>
                    <a:srcRect/>
                    <a:stretch>
                      <a:fillRect/>
                    </a:stretch>
                  </pic:blipFill>
                  <pic:spPr bwMode="auto">
                    <a:xfrm>
                      <a:off x="0" y="0"/>
                      <a:ext cx="7881743" cy="5564566"/>
                    </a:xfrm>
                    <a:prstGeom prst="rect">
                      <a:avLst/>
                    </a:prstGeom>
                    <a:noFill/>
                    <a:ln>
                      <a:noFill/>
                    </a:ln>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sz w:val="24"/>
        </w:rPr>
      </w:pPr>
      <w:bookmarkStart w:id="139" w:name="_Ref429039019"/>
      <w:bookmarkStart w:id="140" w:name="_Ref429039010"/>
      <w:r w:rsidRPr="00982ED2">
        <w:rPr>
          <w:rFonts w:ascii="Arial" w:eastAsia="Calibri" w:hAnsi="Arial" w:cs="Times New Roman"/>
          <w:sz w:val="24"/>
        </w:rPr>
        <w:t xml:space="preserve">Рисунок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Рисунок \* ARABIC </w:instrText>
      </w:r>
      <w:r w:rsidRPr="00982ED2">
        <w:rPr>
          <w:rFonts w:ascii="Arial" w:eastAsia="Calibri" w:hAnsi="Arial" w:cs="Times New Roman"/>
          <w:sz w:val="24"/>
        </w:rPr>
        <w:fldChar w:fldCharType="separate"/>
      </w:r>
      <w:r w:rsidRPr="00982ED2">
        <w:rPr>
          <w:rFonts w:ascii="Arial" w:eastAsia="Calibri" w:hAnsi="Arial" w:cs="Times New Roman"/>
          <w:noProof/>
          <w:sz w:val="24"/>
        </w:rPr>
        <w:t>5</w:t>
      </w:r>
      <w:r w:rsidRPr="00982ED2">
        <w:rPr>
          <w:rFonts w:ascii="Arial" w:eastAsia="Calibri" w:hAnsi="Arial" w:cs="Times New Roman"/>
          <w:noProof/>
          <w:sz w:val="24"/>
        </w:rPr>
        <w:fldChar w:fldCharType="end"/>
      </w:r>
      <w:bookmarkEnd w:id="139"/>
      <w:r w:rsidRPr="00982ED2">
        <w:rPr>
          <w:rFonts w:ascii="Arial" w:eastAsia="Calibri" w:hAnsi="Arial" w:cs="Times New Roman"/>
          <w:sz w:val="24"/>
        </w:rPr>
        <w:t>– Схема выдачи тепловой мощности ТЭЦ ЧМЗ</w:t>
      </w:r>
      <w:bookmarkEnd w:id="140"/>
      <w:r w:rsidRPr="00982ED2">
        <w:rPr>
          <w:rFonts w:ascii="Arial" w:eastAsia="Calibri" w:hAnsi="Arial" w:cs="Times New Roman"/>
          <w:sz w:val="24"/>
        </w:rPr>
        <w:br w:type="page"/>
      </w:r>
    </w:p>
    <w:p w:rsidR="00982ED2" w:rsidRPr="00982ED2" w:rsidRDefault="00982ED2" w:rsidP="00982ED2">
      <w:pPr>
        <w:spacing w:after="200" w:line="360" w:lineRule="auto"/>
        <w:jc w:val="center"/>
        <w:rPr>
          <w:rFonts w:ascii="Arial" w:eastAsia="Calibri" w:hAnsi="Arial" w:cs="Arial"/>
          <w:bCs/>
          <w:sz w:val="24"/>
          <w:szCs w:val="18"/>
        </w:rPr>
      </w:pPr>
      <w:r w:rsidRPr="00982ED2">
        <w:rPr>
          <w:rFonts w:ascii="Arial" w:eastAsia="Calibri" w:hAnsi="Arial" w:cs="Arial"/>
          <w:bCs/>
          <w:noProof/>
          <w:sz w:val="24"/>
          <w:szCs w:val="18"/>
          <w:lang w:eastAsia="ru-RU"/>
        </w:rPr>
        <w:lastRenderedPageBreak/>
        <w:drawing>
          <wp:inline distT="0" distB="0" distL="0" distR="0" wp14:anchorId="69A85131" wp14:editId="793FB9FC">
            <wp:extent cx="7815911" cy="5482291"/>
            <wp:effectExtent l="0" t="0" r="0" b="444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lum bright="-20000" contrast="40000"/>
                      <a:extLst>
                        <a:ext uri="{28A0092B-C50C-407E-A947-70E740481C1C}">
                          <a14:useLocalDpi xmlns:a14="http://schemas.microsoft.com/office/drawing/2010/main" val="0"/>
                        </a:ext>
                      </a:extLst>
                    </a:blip>
                    <a:srcRect/>
                    <a:stretch>
                      <a:fillRect/>
                    </a:stretch>
                  </pic:blipFill>
                  <pic:spPr bwMode="auto">
                    <a:xfrm>
                      <a:off x="0" y="0"/>
                      <a:ext cx="7819790" cy="5485012"/>
                    </a:xfrm>
                    <a:prstGeom prst="rect">
                      <a:avLst/>
                    </a:prstGeom>
                    <a:noFill/>
                    <a:ln>
                      <a:noFill/>
                    </a:ln>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sz w:val="24"/>
        </w:rPr>
      </w:pPr>
      <w:r w:rsidRPr="00982ED2">
        <w:rPr>
          <w:rFonts w:ascii="Arial" w:eastAsia="Calibri" w:hAnsi="Arial" w:cs="Times New Roman"/>
          <w:sz w:val="24"/>
        </w:rPr>
        <w:t xml:space="preserve">Рисунок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Рисунок \* ARABIC </w:instrText>
      </w:r>
      <w:r w:rsidRPr="00982ED2">
        <w:rPr>
          <w:rFonts w:ascii="Arial" w:eastAsia="Calibri" w:hAnsi="Arial" w:cs="Times New Roman"/>
          <w:sz w:val="24"/>
        </w:rPr>
        <w:fldChar w:fldCharType="separate"/>
      </w:r>
      <w:bookmarkStart w:id="141" w:name="_Ref431473696"/>
      <w:r w:rsidRPr="00982ED2">
        <w:rPr>
          <w:rFonts w:ascii="Arial" w:eastAsia="Calibri" w:hAnsi="Arial" w:cs="Times New Roman"/>
          <w:noProof/>
          <w:sz w:val="24"/>
        </w:rPr>
        <w:t>6</w:t>
      </w:r>
      <w:bookmarkEnd w:id="141"/>
      <w:r w:rsidRPr="00982ED2">
        <w:rPr>
          <w:rFonts w:ascii="Arial" w:eastAsia="Calibri" w:hAnsi="Arial" w:cs="Times New Roman"/>
          <w:noProof/>
          <w:sz w:val="24"/>
        </w:rPr>
        <w:fldChar w:fldCharType="end"/>
      </w:r>
      <w:r w:rsidRPr="00982ED2">
        <w:rPr>
          <w:rFonts w:ascii="Arial" w:eastAsia="Calibri" w:hAnsi="Arial" w:cs="Times New Roman"/>
          <w:sz w:val="24"/>
        </w:rPr>
        <w:t xml:space="preserve"> – Схема выдачи тепловой мощности муниципальной котельной №2 </w:t>
      </w:r>
      <w:r w:rsidRPr="00982ED2">
        <w:rPr>
          <w:rFonts w:ascii="Arial" w:eastAsia="Calibri" w:hAnsi="Arial" w:cs="Times New Roman"/>
          <w:sz w:val="24"/>
        </w:rPr>
        <w:br w:type="page"/>
      </w:r>
    </w:p>
    <w:p w:rsidR="00982ED2" w:rsidRPr="00982ED2" w:rsidRDefault="00982ED2" w:rsidP="00982ED2">
      <w:pPr>
        <w:spacing w:after="200" w:line="360" w:lineRule="auto"/>
        <w:jc w:val="center"/>
        <w:rPr>
          <w:rFonts w:ascii="Arial" w:eastAsia="Calibri" w:hAnsi="Arial" w:cs="Arial"/>
          <w:bCs/>
          <w:sz w:val="24"/>
          <w:szCs w:val="18"/>
        </w:rPr>
      </w:pPr>
      <w:r w:rsidRPr="00982ED2">
        <w:rPr>
          <w:rFonts w:ascii="Arial" w:eastAsia="Calibri" w:hAnsi="Arial" w:cs="Arial"/>
          <w:bCs/>
          <w:noProof/>
          <w:sz w:val="24"/>
          <w:szCs w:val="18"/>
          <w:lang w:eastAsia="ru-RU"/>
        </w:rPr>
        <w:lastRenderedPageBreak/>
        <w:drawing>
          <wp:inline distT="0" distB="0" distL="0" distR="0" wp14:anchorId="1CCEFC0C" wp14:editId="4BA829CE">
            <wp:extent cx="7769790" cy="5540970"/>
            <wp:effectExtent l="0" t="0" r="3175"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lum bright="-27000" contrast="52000"/>
                      <a:extLst>
                        <a:ext uri="{28A0092B-C50C-407E-A947-70E740481C1C}">
                          <a14:useLocalDpi xmlns:a14="http://schemas.microsoft.com/office/drawing/2010/main" val="0"/>
                        </a:ext>
                      </a:extLst>
                    </a:blip>
                    <a:srcRect/>
                    <a:stretch>
                      <a:fillRect/>
                    </a:stretch>
                  </pic:blipFill>
                  <pic:spPr bwMode="auto">
                    <a:xfrm>
                      <a:off x="0" y="0"/>
                      <a:ext cx="7769790" cy="5540970"/>
                    </a:xfrm>
                    <a:prstGeom prst="rect">
                      <a:avLst/>
                    </a:prstGeom>
                    <a:noFill/>
                    <a:ln>
                      <a:noFill/>
                    </a:ln>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sz w:val="24"/>
        </w:rPr>
      </w:pPr>
      <w:bookmarkStart w:id="142" w:name="_Ref429039299"/>
      <w:r w:rsidRPr="00982ED2">
        <w:rPr>
          <w:rFonts w:ascii="Arial" w:eastAsia="Calibri" w:hAnsi="Arial" w:cs="Times New Roman"/>
          <w:sz w:val="24"/>
        </w:rPr>
        <w:t xml:space="preserve">Рисунок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Рисунок \* ARABIC </w:instrText>
      </w:r>
      <w:r w:rsidRPr="00982ED2">
        <w:rPr>
          <w:rFonts w:ascii="Arial" w:eastAsia="Calibri" w:hAnsi="Arial" w:cs="Times New Roman"/>
          <w:sz w:val="24"/>
        </w:rPr>
        <w:fldChar w:fldCharType="separate"/>
      </w:r>
      <w:r w:rsidRPr="00982ED2">
        <w:rPr>
          <w:rFonts w:ascii="Arial" w:eastAsia="Calibri" w:hAnsi="Arial" w:cs="Times New Roman"/>
          <w:noProof/>
          <w:sz w:val="24"/>
        </w:rPr>
        <w:t>7</w:t>
      </w:r>
      <w:r w:rsidRPr="00982ED2">
        <w:rPr>
          <w:rFonts w:ascii="Arial" w:eastAsia="Calibri" w:hAnsi="Arial" w:cs="Times New Roman"/>
          <w:noProof/>
          <w:sz w:val="24"/>
        </w:rPr>
        <w:fldChar w:fldCharType="end"/>
      </w:r>
      <w:bookmarkEnd w:id="142"/>
      <w:r w:rsidRPr="00982ED2">
        <w:rPr>
          <w:rFonts w:ascii="Arial" w:eastAsia="Calibri" w:hAnsi="Arial" w:cs="Times New Roman"/>
          <w:sz w:val="24"/>
        </w:rPr>
        <w:t xml:space="preserve"> – Схема выдачи тепловой мощности котельной завода «</w:t>
      </w:r>
      <w:proofErr w:type="spellStart"/>
      <w:r w:rsidRPr="00982ED2">
        <w:rPr>
          <w:rFonts w:ascii="Arial" w:eastAsia="Calibri" w:hAnsi="Arial" w:cs="Times New Roman"/>
          <w:sz w:val="24"/>
        </w:rPr>
        <w:t>Реммаш</w:t>
      </w:r>
      <w:proofErr w:type="spellEnd"/>
      <w:r w:rsidRPr="00982ED2">
        <w:rPr>
          <w:rFonts w:ascii="Arial" w:eastAsia="Calibri" w:hAnsi="Arial" w:cs="Times New Roman"/>
          <w:sz w:val="24"/>
        </w:rPr>
        <w:t>»</w:t>
      </w:r>
    </w:p>
    <w:p w:rsidR="00982ED2" w:rsidRPr="00982ED2" w:rsidRDefault="00982ED2" w:rsidP="00982ED2">
      <w:pPr>
        <w:spacing w:after="0" w:line="360" w:lineRule="auto"/>
        <w:ind w:firstLine="680"/>
        <w:jc w:val="both"/>
        <w:rPr>
          <w:rFonts w:ascii="Arial" w:eastAsia="Calibri" w:hAnsi="Arial" w:cs="Times New Roman"/>
          <w:sz w:val="24"/>
        </w:rPr>
        <w:sectPr w:rsidR="00982ED2" w:rsidRPr="00982ED2" w:rsidSect="00F4126F">
          <w:pgSz w:w="16838" w:h="11906" w:orient="landscape"/>
          <w:pgMar w:top="1418" w:right="567" w:bottom="1134" w:left="851" w:header="567" w:footer="567" w:gutter="0"/>
          <w:cols w:space="708"/>
          <w:docGrid w:linePitch="360"/>
        </w:sectPr>
      </w:pPr>
    </w:p>
    <w:p w:rsidR="00982ED2" w:rsidRPr="00982ED2" w:rsidRDefault="00982ED2" w:rsidP="00982ED2">
      <w:pPr>
        <w:spacing w:after="0" w:line="360" w:lineRule="auto"/>
        <w:jc w:val="center"/>
        <w:rPr>
          <w:rFonts w:ascii="Arial" w:eastAsia="Calibri" w:hAnsi="Arial" w:cs="Times New Roman"/>
          <w:sz w:val="24"/>
        </w:rPr>
      </w:pPr>
      <w:r w:rsidRPr="00982ED2">
        <w:rPr>
          <w:rFonts w:ascii="Arial" w:eastAsia="Calibri" w:hAnsi="Arial" w:cs="Times New Roman"/>
          <w:noProof/>
          <w:sz w:val="24"/>
          <w:lang w:eastAsia="ru-RU"/>
        </w:rPr>
        <w:lastRenderedPageBreak/>
        <w:drawing>
          <wp:inline distT="0" distB="0" distL="0" distR="0" wp14:anchorId="0D58AEB0" wp14:editId="1E324A2A">
            <wp:extent cx="6051774" cy="868680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lum bright="-20000" contrast="40000"/>
                      <a:extLst>
                        <a:ext uri="{28A0092B-C50C-407E-A947-70E740481C1C}">
                          <a14:useLocalDpi xmlns:a14="http://schemas.microsoft.com/office/drawing/2010/main" val="0"/>
                        </a:ext>
                      </a:extLst>
                    </a:blip>
                    <a:srcRect/>
                    <a:stretch>
                      <a:fillRect/>
                    </a:stretch>
                  </pic:blipFill>
                  <pic:spPr bwMode="auto">
                    <a:xfrm>
                      <a:off x="0" y="0"/>
                      <a:ext cx="6056059" cy="8692951"/>
                    </a:xfrm>
                    <a:prstGeom prst="rect">
                      <a:avLst/>
                    </a:prstGeom>
                    <a:noFill/>
                    <a:ln>
                      <a:noFill/>
                    </a:ln>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sz w:val="24"/>
        </w:rPr>
      </w:pPr>
      <w:bookmarkStart w:id="143" w:name="_Ref429039350"/>
      <w:bookmarkStart w:id="144" w:name="_Ref429038180"/>
      <w:r w:rsidRPr="00982ED2">
        <w:rPr>
          <w:rFonts w:ascii="Arial" w:eastAsia="Calibri" w:hAnsi="Arial" w:cs="Times New Roman"/>
          <w:sz w:val="24"/>
        </w:rPr>
        <w:t xml:space="preserve">Рисунок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Рисунок \* ARABIC </w:instrText>
      </w:r>
      <w:r w:rsidRPr="00982ED2">
        <w:rPr>
          <w:rFonts w:ascii="Arial" w:eastAsia="Calibri" w:hAnsi="Arial" w:cs="Times New Roman"/>
          <w:sz w:val="24"/>
        </w:rPr>
        <w:fldChar w:fldCharType="separate"/>
      </w:r>
      <w:r w:rsidRPr="00982ED2">
        <w:rPr>
          <w:rFonts w:ascii="Arial" w:eastAsia="Calibri" w:hAnsi="Arial" w:cs="Times New Roman"/>
          <w:noProof/>
          <w:sz w:val="24"/>
        </w:rPr>
        <w:t>8</w:t>
      </w:r>
      <w:r w:rsidRPr="00982ED2">
        <w:rPr>
          <w:rFonts w:ascii="Arial" w:eastAsia="Calibri" w:hAnsi="Arial" w:cs="Times New Roman"/>
          <w:noProof/>
          <w:sz w:val="24"/>
        </w:rPr>
        <w:fldChar w:fldCharType="end"/>
      </w:r>
      <w:bookmarkEnd w:id="143"/>
      <w:r w:rsidRPr="00982ED2">
        <w:rPr>
          <w:rFonts w:ascii="Arial" w:eastAsia="Calibri" w:hAnsi="Arial" w:cs="Times New Roman"/>
          <w:sz w:val="24"/>
        </w:rPr>
        <w:t xml:space="preserve"> – Температурный график ТЭЦ ЧМЗ</w:t>
      </w:r>
      <w:bookmarkEnd w:id="144"/>
    </w:p>
    <w:p w:rsidR="00982ED2" w:rsidRPr="00982ED2" w:rsidRDefault="00982ED2" w:rsidP="00982ED2">
      <w:pPr>
        <w:spacing w:after="0" w:line="360" w:lineRule="auto"/>
        <w:jc w:val="center"/>
        <w:rPr>
          <w:rFonts w:ascii="Arial" w:eastAsia="Calibri" w:hAnsi="Arial" w:cs="Times New Roman"/>
          <w:sz w:val="24"/>
        </w:rPr>
      </w:pPr>
      <w:r w:rsidRPr="00982ED2">
        <w:rPr>
          <w:rFonts w:ascii="Arial" w:eastAsia="Times New Roman" w:hAnsi="Arial" w:cs="Arial"/>
          <w:noProof/>
          <w:sz w:val="24"/>
          <w:szCs w:val="24"/>
          <w:lang w:eastAsia="ru-RU"/>
        </w:rPr>
        <w:lastRenderedPageBreak/>
        <w:drawing>
          <wp:inline distT="0" distB="0" distL="0" distR="0" wp14:anchorId="0A53F7E4" wp14:editId="52599602">
            <wp:extent cx="5718412" cy="8232346"/>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lum bright="-20000" contrast="40000"/>
                      <a:extLst>
                        <a:ext uri="{28A0092B-C50C-407E-A947-70E740481C1C}">
                          <a14:useLocalDpi xmlns:a14="http://schemas.microsoft.com/office/drawing/2010/main" val="0"/>
                        </a:ext>
                      </a:extLst>
                    </a:blip>
                    <a:srcRect/>
                    <a:stretch>
                      <a:fillRect/>
                    </a:stretch>
                  </pic:blipFill>
                  <pic:spPr bwMode="auto">
                    <a:xfrm>
                      <a:off x="0" y="0"/>
                      <a:ext cx="5728716" cy="8247180"/>
                    </a:xfrm>
                    <a:prstGeom prst="rect">
                      <a:avLst/>
                    </a:prstGeom>
                    <a:noFill/>
                    <a:ln>
                      <a:noFill/>
                    </a:ln>
                  </pic:spPr>
                </pic:pic>
              </a:graphicData>
            </a:graphic>
          </wp:inline>
        </w:drawing>
      </w:r>
    </w:p>
    <w:p w:rsidR="00982ED2" w:rsidRPr="00982ED2" w:rsidRDefault="00982ED2" w:rsidP="00982ED2">
      <w:pPr>
        <w:spacing w:after="200" w:line="360" w:lineRule="auto"/>
        <w:jc w:val="center"/>
        <w:rPr>
          <w:rFonts w:ascii="Arial" w:eastAsia="Calibri" w:hAnsi="Arial" w:cs="Arial"/>
          <w:bCs/>
          <w:sz w:val="24"/>
          <w:szCs w:val="18"/>
        </w:rPr>
      </w:pPr>
      <w:bookmarkStart w:id="145" w:name="_Ref429039724"/>
      <w:r w:rsidRPr="00982ED2">
        <w:rPr>
          <w:rFonts w:ascii="Arial" w:eastAsia="Calibri" w:hAnsi="Arial" w:cs="Arial"/>
          <w:bCs/>
          <w:sz w:val="24"/>
          <w:szCs w:val="18"/>
        </w:rPr>
        <w:t xml:space="preserve">Рисунок </w:t>
      </w:r>
      <w:r w:rsidRPr="00982ED2">
        <w:rPr>
          <w:rFonts w:ascii="Arial" w:eastAsia="Calibri" w:hAnsi="Arial" w:cs="Arial"/>
          <w:bCs/>
          <w:sz w:val="24"/>
          <w:szCs w:val="18"/>
        </w:rPr>
        <w:fldChar w:fldCharType="begin"/>
      </w:r>
      <w:r w:rsidRPr="00982ED2">
        <w:rPr>
          <w:rFonts w:ascii="Arial" w:eastAsia="Calibri" w:hAnsi="Arial" w:cs="Arial"/>
          <w:bCs/>
          <w:sz w:val="24"/>
          <w:szCs w:val="18"/>
        </w:rPr>
        <w:instrText xml:space="preserve"> SEQ Рисунок \* ARABIC </w:instrText>
      </w:r>
      <w:r w:rsidRPr="00982ED2">
        <w:rPr>
          <w:rFonts w:ascii="Arial" w:eastAsia="Calibri" w:hAnsi="Arial" w:cs="Arial"/>
          <w:bCs/>
          <w:sz w:val="24"/>
          <w:szCs w:val="18"/>
        </w:rPr>
        <w:fldChar w:fldCharType="separate"/>
      </w:r>
      <w:r w:rsidRPr="00982ED2">
        <w:rPr>
          <w:rFonts w:ascii="Arial" w:eastAsia="Calibri" w:hAnsi="Arial" w:cs="Arial"/>
          <w:bCs/>
          <w:noProof/>
          <w:sz w:val="24"/>
          <w:szCs w:val="18"/>
        </w:rPr>
        <w:t>9</w:t>
      </w:r>
      <w:r w:rsidRPr="00982ED2">
        <w:rPr>
          <w:rFonts w:ascii="Arial" w:eastAsia="Calibri" w:hAnsi="Arial" w:cs="Arial"/>
          <w:bCs/>
          <w:noProof/>
          <w:sz w:val="24"/>
          <w:szCs w:val="18"/>
        </w:rPr>
        <w:fldChar w:fldCharType="end"/>
      </w:r>
      <w:bookmarkEnd w:id="145"/>
      <w:r w:rsidRPr="00982ED2">
        <w:rPr>
          <w:rFonts w:ascii="Arial" w:eastAsia="Calibri" w:hAnsi="Arial" w:cs="Arial"/>
          <w:bCs/>
          <w:sz w:val="24"/>
          <w:szCs w:val="18"/>
        </w:rPr>
        <w:t xml:space="preserve"> – Температурный график Котельной № 2 МУП «Глазовские теплосети»</w:t>
      </w: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jc w:val="center"/>
        <w:rPr>
          <w:rFonts w:ascii="Arial" w:eastAsia="Calibri" w:hAnsi="Arial" w:cs="Times New Roman"/>
          <w:sz w:val="24"/>
        </w:rPr>
      </w:pPr>
      <w:r w:rsidRPr="00982ED2">
        <w:rPr>
          <w:rFonts w:ascii="Arial" w:eastAsia="Times New Roman" w:hAnsi="Arial" w:cs="Arial"/>
          <w:noProof/>
          <w:sz w:val="24"/>
          <w:szCs w:val="24"/>
          <w:shd w:val="clear" w:color="auto" w:fill="00FF00"/>
          <w:lang w:eastAsia="ru-RU"/>
        </w:rPr>
        <w:lastRenderedPageBreak/>
        <w:drawing>
          <wp:inline distT="0" distB="0" distL="0" distR="0" wp14:anchorId="51DC9CB3" wp14:editId="17744DEE">
            <wp:extent cx="5677469" cy="8264530"/>
            <wp:effectExtent l="0" t="0" r="0" b="317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3" cstate="print">
                      <a:lum bright="-20000" contrast="40000"/>
                      <a:extLst>
                        <a:ext uri="{28A0092B-C50C-407E-A947-70E740481C1C}">
                          <a14:useLocalDpi xmlns:a14="http://schemas.microsoft.com/office/drawing/2010/main" val="0"/>
                        </a:ext>
                      </a:extLst>
                    </a:blip>
                    <a:srcRect r="3417" b="1233"/>
                    <a:stretch/>
                  </pic:blipFill>
                  <pic:spPr bwMode="auto">
                    <a:xfrm>
                      <a:off x="0" y="0"/>
                      <a:ext cx="5677977" cy="8265270"/>
                    </a:xfrm>
                    <a:prstGeom prst="rect">
                      <a:avLst/>
                    </a:prstGeom>
                    <a:noFill/>
                    <a:ln>
                      <a:noFill/>
                    </a:ln>
                    <a:extLst>
                      <a:ext uri="{53640926-AAD7-44D8-BBD7-CCE9431645EC}">
                        <a14:shadowObscured xmlns:a14="http://schemas.microsoft.com/office/drawing/2010/main"/>
                      </a:ext>
                    </a:extLst>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sz w:val="24"/>
        </w:rPr>
      </w:pPr>
      <w:r w:rsidRPr="00982ED2">
        <w:rPr>
          <w:rFonts w:ascii="Arial" w:eastAsia="Calibri" w:hAnsi="Arial" w:cs="Times New Roman"/>
          <w:sz w:val="24"/>
        </w:rPr>
        <w:t xml:space="preserve">Рисунок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Рисунок \* ARABIC </w:instrText>
      </w:r>
      <w:r w:rsidRPr="00982ED2">
        <w:rPr>
          <w:rFonts w:ascii="Arial" w:eastAsia="Calibri" w:hAnsi="Arial" w:cs="Times New Roman"/>
          <w:sz w:val="24"/>
        </w:rPr>
        <w:fldChar w:fldCharType="separate"/>
      </w:r>
      <w:r w:rsidRPr="00982ED2">
        <w:rPr>
          <w:rFonts w:ascii="Arial" w:eastAsia="Calibri" w:hAnsi="Arial" w:cs="Times New Roman"/>
          <w:noProof/>
          <w:sz w:val="24"/>
        </w:rPr>
        <w:t>10</w:t>
      </w:r>
      <w:r w:rsidRPr="00982ED2">
        <w:rPr>
          <w:rFonts w:ascii="Arial" w:eastAsia="Calibri" w:hAnsi="Arial" w:cs="Times New Roman"/>
          <w:noProof/>
          <w:sz w:val="24"/>
        </w:rPr>
        <w:fldChar w:fldCharType="end"/>
      </w:r>
      <w:r w:rsidRPr="00982ED2">
        <w:rPr>
          <w:rFonts w:ascii="Arial" w:eastAsia="Calibri" w:hAnsi="Arial" w:cs="Times New Roman"/>
          <w:sz w:val="24"/>
        </w:rPr>
        <w:t xml:space="preserve"> – Температурный график котельной АО «</w:t>
      </w:r>
      <w:proofErr w:type="spellStart"/>
      <w:r w:rsidRPr="00982ED2">
        <w:rPr>
          <w:rFonts w:ascii="Arial" w:eastAsia="Calibri" w:hAnsi="Arial" w:cs="Times New Roman"/>
          <w:sz w:val="24"/>
        </w:rPr>
        <w:t>Реммаш</w:t>
      </w:r>
      <w:proofErr w:type="spellEnd"/>
      <w:r w:rsidRPr="00982ED2">
        <w:rPr>
          <w:rFonts w:ascii="Arial" w:eastAsia="Calibri" w:hAnsi="Arial" w:cs="Times New Roman"/>
          <w:sz w:val="24"/>
        </w:rPr>
        <w:t>»</w:t>
      </w: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jc w:val="center"/>
        <w:rPr>
          <w:rFonts w:ascii="Arial" w:eastAsia="Calibri" w:hAnsi="Arial" w:cs="Times New Roman"/>
          <w:sz w:val="24"/>
        </w:rPr>
      </w:pPr>
      <w:r w:rsidRPr="00982ED2">
        <w:rPr>
          <w:rFonts w:ascii="Arial" w:eastAsia="Calibri" w:hAnsi="Arial" w:cs="Times New Roman"/>
          <w:noProof/>
          <w:sz w:val="24"/>
          <w:lang w:eastAsia="ru-RU"/>
        </w:rPr>
        <w:lastRenderedPageBreak/>
        <w:drawing>
          <wp:inline distT="0" distB="0" distL="0" distR="0" wp14:anchorId="63DE6133" wp14:editId="6543D524">
            <wp:extent cx="5678362" cy="83865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9726" cy="8388564"/>
                    </a:xfrm>
                    <a:prstGeom prst="rect">
                      <a:avLst/>
                    </a:prstGeom>
                    <a:noFill/>
                  </pic:spPr>
                </pic:pic>
              </a:graphicData>
            </a:graphic>
          </wp:inline>
        </w:drawing>
      </w:r>
    </w:p>
    <w:p w:rsidR="00982ED2" w:rsidRPr="00982ED2" w:rsidRDefault="00982ED2" w:rsidP="00982ED2">
      <w:pPr>
        <w:spacing w:after="0" w:line="360" w:lineRule="auto"/>
        <w:jc w:val="center"/>
        <w:rPr>
          <w:rFonts w:ascii="Arial" w:eastAsia="Calibri" w:hAnsi="Arial" w:cs="Times New Roman"/>
          <w:sz w:val="24"/>
        </w:rPr>
      </w:pPr>
      <w:bookmarkStart w:id="146" w:name="_Ref429040044"/>
      <w:r w:rsidRPr="00982ED2">
        <w:rPr>
          <w:rFonts w:ascii="Arial" w:eastAsia="Calibri" w:hAnsi="Arial" w:cs="Times New Roman"/>
          <w:sz w:val="24"/>
        </w:rPr>
        <w:t xml:space="preserve">Рисунок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Рисунок \* ARABIC </w:instrText>
      </w:r>
      <w:r w:rsidRPr="00982ED2">
        <w:rPr>
          <w:rFonts w:ascii="Arial" w:eastAsia="Calibri" w:hAnsi="Arial" w:cs="Times New Roman"/>
          <w:sz w:val="24"/>
        </w:rPr>
        <w:fldChar w:fldCharType="separate"/>
      </w:r>
      <w:r w:rsidRPr="00982ED2">
        <w:rPr>
          <w:rFonts w:ascii="Arial" w:eastAsia="Calibri" w:hAnsi="Arial" w:cs="Times New Roman"/>
          <w:noProof/>
          <w:sz w:val="24"/>
        </w:rPr>
        <w:t>11</w:t>
      </w:r>
      <w:r w:rsidRPr="00982ED2">
        <w:rPr>
          <w:rFonts w:ascii="Arial" w:eastAsia="Calibri" w:hAnsi="Arial" w:cs="Times New Roman"/>
          <w:noProof/>
          <w:sz w:val="24"/>
        </w:rPr>
        <w:fldChar w:fldCharType="end"/>
      </w:r>
      <w:bookmarkEnd w:id="146"/>
      <w:r w:rsidRPr="00982ED2">
        <w:rPr>
          <w:rFonts w:ascii="Arial" w:eastAsia="Calibri" w:hAnsi="Arial" w:cs="Times New Roman"/>
          <w:sz w:val="24"/>
        </w:rPr>
        <w:t xml:space="preserve"> – Температурный график котельной № 3 ООО «</w:t>
      </w:r>
      <w:proofErr w:type="spellStart"/>
      <w:r w:rsidRPr="00982ED2">
        <w:rPr>
          <w:rFonts w:ascii="Arial" w:eastAsia="Calibri" w:hAnsi="Arial" w:cs="Times New Roman"/>
          <w:sz w:val="24"/>
        </w:rPr>
        <w:t>КомЭнерго</w:t>
      </w:r>
      <w:proofErr w:type="spellEnd"/>
      <w:r w:rsidRPr="00982ED2">
        <w:rPr>
          <w:rFonts w:ascii="Arial" w:eastAsia="Calibri" w:hAnsi="Arial" w:cs="Times New Roman"/>
          <w:sz w:val="24"/>
        </w:rPr>
        <w:t>»</w:t>
      </w: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147" w:name="_Toc431826836"/>
      <w:bookmarkStart w:id="148" w:name="_Toc434582497"/>
      <w:r w:rsidRPr="00982ED2">
        <w:rPr>
          <w:rFonts w:ascii="Arial" w:eastAsia="Times New Roman" w:hAnsi="Arial" w:cs="Times New Roman"/>
          <w:b/>
          <w:bCs/>
          <w:sz w:val="24"/>
        </w:rPr>
        <w:lastRenderedPageBreak/>
        <w:t>Ведомственные источники тепловой энергии г. Глазов</w:t>
      </w:r>
      <w:bookmarkEnd w:id="147"/>
      <w:bookmarkEnd w:id="148"/>
    </w:p>
    <w:p w:rsidR="00982ED2" w:rsidRPr="00982ED2" w:rsidRDefault="00982ED2" w:rsidP="00982ED2">
      <w:pPr>
        <w:keepNext/>
        <w:keepLines/>
        <w:spacing w:before="200" w:after="0" w:line="360" w:lineRule="auto"/>
        <w:outlineLvl w:val="4"/>
        <w:rPr>
          <w:rFonts w:ascii="Arial" w:eastAsia="Times New Roman" w:hAnsi="Arial" w:cs="Arial"/>
          <w:i/>
          <w:color w:val="000000"/>
          <w:sz w:val="24"/>
        </w:rPr>
      </w:pPr>
      <w:r w:rsidRPr="00982ED2">
        <w:rPr>
          <w:rFonts w:ascii="Arial" w:eastAsia="Times New Roman" w:hAnsi="Arial" w:cs="Arial"/>
          <w:i/>
          <w:color w:val="000000"/>
          <w:sz w:val="24"/>
        </w:rPr>
        <w:t>Котельная АО «Газпром газораспределение Ижевск» в г. Глазове</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Способ регулирования отпуска тепловой энергии от котельной – качественный по отопительной нагрузке (по утвержденным температурным графикам).</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Температурный график теплосети – 95-70 </w:t>
      </w:r>
      <w:r w:rsidRPr="00982ED2">
        <w:rPr>
          <w:rFonts w:ascii="Arial" w:eastAsia="Calibri" w:hAnsi="Arial" w:cs="Times New Roman"/>
          <w:sz w:val="24"/>
          <w:vertAlign w:val="superscript"/>
        </w:rPr>
        <w:t>0</w:t>
      </w:r>
      <w:r w:rsidRPr="00982ED2">
        <w:rPr>
          <w:rFonts w:ascii="Arial" w:eastAsia="Calibri" w:hAnsi="Arial" w:cs="Times New Roman"/>
          <w:sz w:val="24"/>
        </w:rPr>
        <w:t>С.</w:t>
      </w:r>
    </w:p>
    <w:p w:rsidR="00982ED2" w:rsidRPr="00982ED2" w:rsidRDefault="00982ED2" w:rsidP="00982ED2">
      <w:pPr>
        <w:keepNext/>
        <w:keepLines/>
        <w:spacing w:before="200" w:after="0" w:line="360" w:lineRule="auto"/>
        <w:outlineLvl w:val="4"/>
        <w:rPr>
          <w:rFonts w:ascii="Arial" w:eastAsia="Times New Roman" w:hAnsi="Arial" w:cs="Arial"/>
          <w:i/>
          <w:color w:val="000000"/>
          <w:sz w:val="24"/>
        </w:rPr>
      </w:pPr>
      <w:r w:rsidRPr="00982ED2">
        <w:rPr>
          <w:rFonts w:ascii="Arial" w:eastAsia="Times New Roman" w:hAnsi="Arial" w:cs="Arial"/>
          <w:i/>
          <w:color w:val="000000"/>
          <w:sz w:val="24"/>
        </w:rPr>
        <w:t>Котельная АО «Глазовская мебельная фабрика»</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Способ регулирования отпуска тепловой энергии от котельной – качественный по отопительной нагрузке (по утвержденным температурным графикам).</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Температурный график теплосети – 95-70 </w:t>
      </w:r>
      <w:r w:rsidRPr="00982ED2">
        <w:rPr>
          <w:rFonts w:ascii="Arial" w:eastAsia="Calibri" w:hAnsi="Arial" w:cs="Times New Roman"/>
          <w:sz w:val="24"/>
          <w:vertAlign w:val="superscript"/>
        </w:rPr>
        <w:t>0</w:t>
      </w:r>
      <w:r w:rsidRPr="00982ED2">
        <w:rPr>
          <w:rFonts w:ascii="Arial" w:eastAsia="Calibri" w:hAnsi="Arial" w:cs="Times New Roman"/>
          <w:sz w:val="24"/>
        </w:rPr>
        <w:t>С.</w:t>
      </w:r>
    </w:p>
    <w:p w:rsidR="00982ED2" w:rsidRPr="00982ED2" w:rsidRDefault="00982ED2" w:rsidP="00982ED2">
      <w:pPr>
        <w:keepNext/>
        <w:keepLines/>
        <w:spacing w:before="200" w:after="0" w:line="360" w:lineRule="auto"/>
        <w:outlineLvl w:val="4"/>
        <w:rPr>
          <w:rFonts w:ascii="Arial" w:eastAsia="Times New Roman" w:hAnsi="Arial" w:cs="Arial"/>
          <w:i/>
          <w:color w:val="000000"/>
          <w:sz w:val="24"/>
        </w:rPr>
      </w:pPr>
      <w:r w:rsidRPr="00982ED2">
        <w:rPr>
          <w:rFonts w:ascii="Arial" w:eastAsia="Times New Roman" w:hAnsi="Arial" w:cs="Arial"/>
          <w:i/>
          <w:color w:val="000000"/>
          <w:sz w:val="24"/>
        </w:rPr>
        <w:t>Котельная ООО «Тепловодоканал»</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Способ регулирования отпуска тепловой энергии от котельной – качественный по отопительной нагрузке (по утвержденным температурным графикам).</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Температурный график теплосети – 95-70 </w:t>
      </w:r>
      <w:r w:rsidRPr="00982ED2">
        <w:rPr>
          <w:rFonts w:ascii="Arial" w:eastAsia="Calibri" w:hAnsi="Arial" w:cs="Times New Roman"/>
          <w:sz w:val="24"/>
          <w:vertAlign w:val="superscript"/>
        </w:rPr>
        <w:t>0</w:t>
      </w:r>
      <w:r w:rsidRPr="00982ED2">
        <w:rPr>
          <w:rFonts w:ascii="Arial" w:eastAsia="Calibri" w:hAnsi="Arial" w:cs="Times New Roman"/>
          <w:sz w:val="24"/>
        </w:rPr>
        <w:t>С.</w:t>
      </w:r>
    </w:p>
    <w:p w:rsidR="00982ED2" w:rsidRPr="00982ED2" w:rsidRDefault="00982ED2" w:rsidP="00982ED2">
      <w:pPr>
        <w:keepNext/>
        <w:keepLines/>
        <w:spacing w:before="200" w:after="0" w:line="360" w:lineRule="auto"/>
        <w:outlineLvl w:val="4"/>
        <w:rPr>
          <w:rFonts w:ascii="Arial" w:eastAsia="Times New Roman" w:hAnsi="Arial" w:cs="Arial"/>
          <w:i/>
          <w:color w:val="000000"/>
          <w:sz w:val="24"/>
        </w:rPr>
      </w:pPr>
      <w:r w:rsidRPr="00982ED2">
        <w:rPr>
          <w:rFonts w:ascii="Arial" w:eastAsia="Times New Roman" w:hAnsi="Arial" w:cs="Arial"/>
          <w:i/>
          <w:color w:val="000000"/>
          <w:sz w:val="24"/>
        </w:rPr>
        <w:t xml:space="preserve">Котельная </w:t>
      </w:r>
      <w:proofErr w:type="gramStart"/>
      <w:r w:rsidRPr="00982ED2">
        <w:rPr>
          <w:rFonts w:ascii="Arial" w:eastAsia="Times New Roman" w:hAnsi="Arial" w:cs="Arial"/>
          <w:i/>
          <w:color w:val="000000"/>
          <w:sz w:val="24"/>
        </w:rPr>
        <w:t>O</w:t>
      </w:r>
      <w:proofErr w:type="gramEnd"/>
      <w:r w:rsidRPr="00982ED2">
        <w:rPr>
          <w:rFonts w:ascii="Arial" w:eastAsia="Times New Roman" w:hAnsi="Arial" w:cs="Arial"/>
          <w:i/>
          <w:color w:val="000000"/>
          <w:sz w:val="24"/>
        </w:rPr>
        <w:t xml:space="preserve">АО «Глазовский </w:t>
      </w:r>
      <w:proofErr w:type="spellStart"/>
      <w:r w:rsidRPr="00982ED2">
        <w:rPr>
          <w:rFonts w:ascii="Arial" w:eastAsia="Times New Roman" w:hAnsi="Arial" w:cs="Arial"/>
          <w:i/>
          <w:color w:val="000000"/>
          <w:sz w:val="24"/>
        </w:rPr>
        <w:t>дормостстрой</w:t>
      </w:r>
      <w:proofErr w:type="spellEnd"/>
      <w:r w:rsidRPr="00982ED2">
        <w:rPr>
          <w:rFonts w:ascii="Arial" w:eastAsia="Times New Roman" w:hAnsi="Arial" w:cs="Arial"/>
          <w:i/>
          <w:color w:val="000000"/>
          <w:sz w:val="24"/>
        </w:rPr>
        <w:t>»</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Способ регулирования отпуска тепловой энергии от котельной – качественный по отопительной нагрузке (по утвержденным температурным графикам).</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Температурный график теплосети – 95-70 </w:t>
      </w:r>
      <w:r w:rsidRPr="00982ED2">
        <w:rPr>
          <w:rFonts w:ascii="Arial" w:eastAsia="Calibri" w:hAnsi="Arial" w:cs="Times New Roman"/>
          <w:sz w:val="24"/>
          <w:vertAlign w:val="superscript"/>
        </w:rPr>
        <w:t>0</w:t>
      </w:r>
      <w:r w:rsidRPr="00982ED2">
        <w:rPr>
          <w:rFonts w:ascii="Arial" w:eastAsia="Calibri" w:hAnsi="Arial" w:cs="Times New Roman"/>
          <w:sz w:val="24"/>
        </w:rPr>
        <w:t>С.</w:t>
      </w:r>
    </w:p>
    <w:p w:rsidR="00982ED2" w:rsidRPr="00982ED2" w:rsidRDefault="00982ED2" w:rsidP="00982ED2">
      <w:pPr>
        <w:keepNext/>
        <w:keepLines/>
        <w:spacing w:before="200" w:after="0" w:line="360" w:lineRule="auto"/>
        <w:outlineLvl w:val="4"/>
        <w:rPr>
          <w:rFonts w:ascii="Arial" w:eastAsia="Times New Roman" w:hAnsi="Arial" w:cs="Arial"/>
          <w:i/>
          <w:color w:val="000000"/>
          <w:sz w:val="24"/>
        </w:rPr>
      </w:pPr>
      <w:r w:rsidRPr="00982ED2">
        <w:rPr>
          <w:rFonts w:ascii="Arial" w:eastAsia="Times New Roman" w:hAnsi="Arial" w:cs="Arial"/>
          <w:i/>
          <w:color w:val="000000"/>
          <w:sz w:val="24"/>
        </w:rPr>
        <w:t xml:space="preserve">Котельная №1 </w:t>
      </w:r>
      <w:proofErr w:type="gramStart"/>
      <w:r w:rsidRPr="00982ED2">
        <w:rPr>
          <w:rFonts w:ascii="Arial" w:eastAsia="Times New Roman" w:hAnsi="Arial" w:cs="Arial"/>
          <w:i/>
          <w:color w:val="000000"/>
          <w:sz w:val="24"/>
        </w:rPr>
        <w:t>O</w:t>
      </w:r>
      <w:proofErr w:type="gramEnd"/>
      <w:r w:rsidRPr="00982ED2">
        <w:rPr>
          <w:rFonts w:ascii="Arial" w:eastAsia="Times New Roman" w:hAnsi="Arial" w:cs="Arial"/>
          <w:i/>
          <w:color w:val="000000"/>
          <w:sz w:val="24"/>
        </w:rPr>
        <w:t>ОО «Глазовский завод «</w:t>
      </w:r>
      <w:proofErr w:type="spellStart"/>
      <w:r w:rsidRPr="00982ED2">
        <w:rPr>
          <w:rFonts w:ascii="Arial" w:eastAsia="Times New Roman" w:hAnsi="Arial" w:cs="Arial"/>
          <w:i/>
          <w:color w:val="000000"/>
          <w:sz w:val="24"/>
        </w:rPr>
        <w:t>Химмаш</w:t>
      </w:r>
      <w:proofErr w:type="spellEnd"/>
      <w:r w:rsidRPr="00982ED2">
        <w:rPr>
          <w:rFonts w:ascii="Arial" w:eastAsia="Times New Roman" w:hAnsi="Arial" w:cs="Arial"/>
          <w:i/>
          <w:color w:val="000000"/>
          <w:sz w:val="24"/>
        </w:rPr>
        <w:t>»»</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Способ регулирования отпуска тепловой энергии от котельной – качественный по отопительной нагрузке (по утвержденным температурным графикам).</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Температурный график теплосети – 95-70 </w:t>
      </w:r>
      <w:r w:rsidRPr="00982ED2">
        <w:rPr>
          <w:rFonts w:ascii="Arial" w:eastAsia="Calibri" w:hAnsi="Arial" w:cs="Times New Roman"/>
          <w:sz w:val="24"/>
          <w:vertAlign w:val="superscript"/>
        </w:rPr>
        <w:t>0</w:t>
      </w:r>
      <w:r w:rsidRPr="00982ED2">
        <w:rPr>
          <w:rFonts w:ascii="Arial" w:eastAsia="Calibri" w:hAnsi="Arial" w:cs="Times New Roman"/>
          <w:sz w:val="24"/>
        </w:rPr>
        <w:t>С.</w:t>
      </w:r>
    </w:p>
    <w:p w:rsidR="00982ED2" w:rsidRPr="00982ED2" w:rsidRDefault="00982ED2" w:rsidP="00982ED2">
      <w:pPr>
        <w:keepNext/>
        <w:keepLines/>
        <w:spacing w:before="200" w:after="0" w:line="360" w:lineRule="auto"/>
        <w:outlineLvl w:val="4"/>
        <w:rPr>
          <w:rFonts w:ascii="Arial" w:eastAsia="Times New Roman" w:hAnsi="Arial" w:cs="Arial"/>
          <w:i/>
          <w:color w:val="000000"/>
          <w:sz w:val="24"/>
        </w:rPr>
      </w:pPr>
      <w:r w:rsidRPr="00982ED2">
        <w:rPr>
          <w:rFonts w:ascii="Arial" w:eastAsia="Times New Roman" w:hAnsi="Arial" w:cs="Arial"/>
          <w:i/>
          <w:color w:val="000000"/>
          <w:sz w:val="24"/>
        </w:rPr>
        <w:t>Котельная №2OОО «Глазовский завод «</w:t>
      </w:r>
      <w:proofErr w:type="spellStart"/>
      <w:r w:rsidRPr="00982ED2">
        <w:rPr>
          <w:rFonts w:ascii="Arial" w:eastAsia="Times New Roman" w:hAnsi="Arial" w:cs="Arial"/>
          <w:i/>
          <w:color w:val="000000"/>
          <w:sz w:val="24"/>
        </w:rPr>
        <w:t>Химмаш</w:t>
      </w:r>
      <w:proofErr w:type="spellEnd"/>
      <w:r w:rsidRPr="00982ED2">
        <w:rPr>
          <w:rFonts w:ascii="Arial" w:eastAsia="Times New Roman" w:hAnsi="Arial" w:cs="Arial"/>
          <w:i/>
          <w:color w:val="000000"/>
          <w:sz w:val="24"/>
        </w:rPr>
        <w:t>»»</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Способ регулирования отпуска тепловой энергии от котельной – качественный по отопительной нагрузке (по утвержденным температурным графикам).</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Температурный график теплосети – 95-79 </w:t>
      </w:r>
      <w:r w:rsidRPr="00982ED2">
        <w:rPr>
          <w:rFonts w:ascii="Arial" w:eastAsia="Calibri" w:hAnsi="Arial" w:cs="Times New Roman"/>
          <w:sz w:val="24"/>
          <w:vertAlign w:val="superscript"/>
        </w:rPr>
        <w:t>0</w:t>
      </w:r>
      <w:r w:rsidRPr="00982ED2">
        <w:rPr>
          <w:rFonts w:ascii="Arial" w:eastAsia="Calibri" w:hAnsi="Arial" w:cs="Times New Roman"/>
          <w:sz w:val="24"/>
        </w:rPr>
        <w:t>С.</w:t>
      </w:r>
    </w:p>
    <w:p w:rsidR="00982ED2" w:rsidRPr="00982ED2" w:rsidRDefault="00982ED2" w:rsidP="00982ED2">
      <w:pPr>
        <w:keepNext/>
        <w:keepLines/>
        <w:spacing w:before="200" w:after="0" w:line="360" w:lineRule="auto"/>
        <w:outlineLvl w:val="4"/>
        <w:rPr>
          <w:rFonts w:ascii="Arial" w:eastAsia="Times New Roman" w:hAnsi="Arial" w:cs="Arial"/>
          <w:i/>
          <w:color w:val="000000"/>
          <w:sz w:val="24"/>
        </w:rPr>
      </w:pPr>
      <w:r w:rsidRPr="00982ED2">
        <w:rPr>
          <w:rFonts w:ascii="Arial" w:eastAsia="Times New Roman" w:hAnsi="Arial" w:cs="Arial"/>
          <w:i/>
          <w:color w:val="000000"/>
          <w:sz w:val="24"/>
        </w:rPr>
        <w:lastRenderedPageBreak/>
        <w:t>Котельная АО «Глазов-молоко»</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Способ регулирования отпуска тепловой энергии от котельной – качественный по отопительной нагрузке (по утвержденным температурным графикам).</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Температурный график теплосети – 95-70 </w:t>
      </w:r>
      <w:r w:rsidRPr="00982ED2">
        <w:rPr>
          <w:rFonts w:ascii="Arial" w:eastAsia="Calibri" w:hAnsi="Arial" w:cs="Times New Roman"/>
          <w:sz w:val="24"/>
          <w:vertAlign w:val="superscript"/>
        </w:rPr>
        <w:t>0</w:t>
      </w:r>
      <w:r w:rsidRPr="00982ED2">
        <w:rPr>
          <w:rFonts w:ascii="Arial" w:eastAsia="Calibri" w:hAnsi="Arial" w:cs="Times New Roman"/>
          <w:sz w:val="24"/>
        </w:rPr>
        <w:t>С.</w:t>
      </w:r>
    </w:p>
    <w:p w:rsidR="00982ED2" w:rsidRPr="00982ED2" w:rsidRDefault="00982ED2" w:rsidP="00982ED2">
      <w:pPr>
        <w:keepNext/>
        <w:keepLines/>
        <w:spacing w:before="200" w:after="0" w:line="360" w:lineRule="auto"/>
        <w:outlineLvl w:val="4"/>
        <w:rPr>
          <w:rFonts w:ascii="Arial" w:eastAsia="Times New Roman" w:hAnsi="Arial" w:cs="Arial"/>
          <w:i/>
          <w:color w:val="000000"/>
          <w:sz w:val="24"/>
        </w:rPr>
      </w:pPr>
      <w:r w:rsidRPr="00982ED2">
        <w:rPr>
          <w:rFonts w:ascii="Arial" w:eastAsia="Times New Roman" w:hAnsi="Arial" w:cs="Arial"/>
          <w:i/>
          <w:color w:val="000000"/>
          <w:sz w:val="24"/>
        </w:rPr>
        <w:t>Котельная АО «МРСК Центра и Приволжья»</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Способ регулирования отпуска тепловой энергии от котельной – качественный по отопительной нагрузке (по утвержденным температурным графикам).</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Температурный график теплосети – 86-69 </w:t>
      </w:r>
      <w:r w:rsidRPr="00982ED2">
        <w:rPr>
          <w:rFonts w:ascii="Arial" w:eastAsia="Calibri" w:hAnsi="Arial" w:cs="Times New Roman"/>
          <w:sz w:val="24"/>
          <w:vertAlign w:val="superscript"/>
        </w:rPr>
        <w:t>0</w:t>
      </w:r>
      <w:r w:rsidRPr="00982ED2">
        <w:rPr>
          <w:rFonts w:ascii="Arial" w:eastAsia="Calibri" w:hAnsi="Arial" w:cs="Times New Roman"/>
          <w:sz w:val="24"/>
        </w:rPr>
        <w:t>С.</w:t>
      </w:r>
    </w:p>
    <w:p w:rsidR="00982ED2" w:rsidRPr="00982ED2" w:rsidRDefault="00982ED2" w:rsidP="00982ED2">
      <w:pPr>
        <w:keepNext/>
        <w:keepLines/>
        <w:numPr>
          <w:ilvl w:val="1"/>
          <w:numId w:val="0"/>
        </w:numPr>
        <w:spacing w:before="120" w:after="120" w:line="360" w:lineRule="auto"/>
        <w:ind w:left="1407" w:hanging="727"/>
        <w:outlineLvl w:val="1"/>
        <w:rPr>
          <w:rFonts w:ascii="Arial" w:eastAsia="Times New Roman" w:hAnsi="Arial" w:cs="Times New Roman"/>
          <w:b/>
          <w:bCs/>
          <w:sz w:val="24"/>
          <w:szCs w:val="26"/>
        </w:rPr>
      </w:pPr>
      <w:bookmarkStart w:id="149" w:name="_Toc431826837"/>
      <w:bookmarkStart w:id="150" w:name="_Toc434582498"/>
      <w:r w:rsidRPr="00982ED2">
        <w:rPr>
          <w:rFonts w:ascii="Arial" w:eastAsia="Times New Roman" w:hAnsi="Arial" w:cs="Times New Roman"/>
          <w:b/>
          <w:bCs/>
          <w:sz w:val="24"/>
          <w:szCs w:val="26"/>
        </w:rPr>
        <w:t>Среднегодовая загрузка оборудования</w:t>
      </w:r>
      <w:bookmarkEnd w:id="149"/>
      <w:bookmarkEnd w:id="150"/>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В таблице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_Ref431827989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44</w:t>
      </w:r>
      <w:r w:rsidRPr="00982ED2">
        <w:rPr>
          <w:rFonts w:ascii="Arial" w:eastAsia="Calibri" w:hAnsi="Arial" w:cs="Times New Roman"/>
          <w:sz w:val="24"/>
        </w:rPr>
        <w:fldChar w:fldCharType="end"/>
      </w:r>
      <w:r w:rsidRPr="00982ED2">
        <w:rPr>
          <w:rFonts w:ascii="Arial" w:eastAsia="Calibri" w:hAnsi="Arial" w:cs="Times New Roman"/>
          <w:sz w:val="24"/>
        </w:rPr>
        <w:t xml:space="preserve"> </w:t>
      </w:r>
      <w:proofErr w:type="gramStart"/>
      <w:r w:rsidRPr="00982ED2">
        <w:rPr>
          <w:rFonts w:ascii="Arial" w:eastAsia="Calibri" w:hAnsi="Arial" w:cs="Times New Roman"/>
          <w:sz w:val="24"/>
        </w:rPr>
        <w:t>приведен</w:t>
      </w:r>
      <w:proofErr w:type="gramEnd"/>
      <w:r w:rsidRPr="00982ED2">
        <w:rPr>
          <w:rFonts w:ascii="Arial" w:eastAsia="Calibri" w:hAnsi="Arial" w:cs="Times New Roman"/>
          <w:sz w:val="24"/>
        </w:rPr>
        <w:t xml:space="preserve"> КИУМ по основным источникам тепловой энергии.</w:t>
      </w: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rPr>
          <w:rFonts w:ascii="Arial" w:eastAsia="Calibri" w:hAnsi="Arial" w:cs="Times New Roman"/>
          <w:sz w:val="24"/>
        </w:rPr>
      </w:pPr>
      <w:bookmarkStart w:id="151" w:name="_Ref429040591"/>
      <w:r w:rsidRPr="00982ED2">
        <w:rPr>
          <w:rFonts w:ascii="Arial" w:eastAsia="Calibri" w:hAnsi="Arial" w:cs="Times New Roman"/>
          <w:sz w:val="24"/>
        </w:rPr>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152" w:name="_Ref431827989"/>
      <w:r w:rsidRPr="00982ED2">
        <w:rPr>
          <w:rFonts w:ascii="Arial" w:eastAsia="Calibri" w:hAnsi="Arial" w:cs="Times New Roman"/>
          <w:noProof/>
          <w:sz w:val="24"/>
        </w:rPr>
        <w:t>44</w:t>
      </w:r>
      <w:bookmarkEnd w:id="152"/>
      <w:r w:rsidRPr="00982ED2">
        <w:rPr>
          <w:rFonts w:ascii="Arial" w:eastAsia="Calibri" w:hAnsi="Arial" w:cs="Times New Roman"/>
          <w:noProof/>
          <w:sz w:val="24"/>
        </w:rPr>
        <w:fldChar w:fldCharType="end"/>
      </w:r>
      <w:bookmarkEnd w:id="151"/>
      <w:r w:rsidRPr="00982ED2">
        <w:rPr>
          <w:rFonts w:ascii="Arial" w:eastAsia="Calibri" w:hAnsi="Arial" w:cs="Times New Roman"/>
          <w:sz w:val="24"/>
        </w:rPr>
        <w:t xml:space="preserve"> – Коэффициент использования установленной тепловой мощности по основным источникам тепловой энергии</w:t>
      </w:r>
    </w:p>
    <w:tbl>
      <w:tblPr>
        <w:tblStyle w:val="af2"/>
        <w:tblW w:w="5000" w:type="pct"/>
        <w:tblLook w:val="0000" w:firstRow="0" w:lastRow="0" w:firstColumn="0" w:lastColumn="0" w:noHBand="0" w:noVBand="0"/>
      </w:tblPr>
      <w:tblGrid>
        <w:gridCol w:w="3426"/>
        <w:gridCol w:w="2326"/>
        <w:gridCol w:w="3819"/>
      </w:tblGrid>
      <w:tr w:rsidR="00982ED2" w:rsidRPr="00982ED2" w:rsidTr="00F4126F">
        <w:trPr>
          <w:trHeight w:val="619"/>
        </w:trPr>
        <w:tc>
          <w:tcPr>
            <w:tcW w:w="1790" w:type="pct"/>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Наименование источника</w:t>
            </w:r>
          </w:p>
        </w:tc>
        <w:tc>
          <w:tcPr>
            <w:tcW w:w="1215" w:type="pct"/>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Годовая выработка тепловой энергии, тыс. Гкал</w:t>
            </w:r>
          </w:p>
        </w:tc>
        <w:tc>
          <w:tcPr>
            <w:tcW w:w="1995" w:type="pct"/>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КИУМ, %</w:t>
            </w:r>
          </w:p>
        </w:tc>
      </w:tr>
      <w:tr w:rsidR="00982ED2" w:rsidRPr="00982ED2" w:rsidTr="00F4126F">
        <w:trPr>
          <w:trHeight w:val="619"/>
        </w:trPr>
        <w:tc>
          <w:tcPr>
            <w:tcW w:w="1790" w:type="pct"/>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ТЭЦ ЧМЗ</w:t>
            </w:r>
          </w:p>
        </w:tc>
        <w:tc>
          <w:tcPr>
            <w:tcW w:w="1215" w:type="pct"/>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1281,1</w:t>
            </w:r>
          </w:p>
        </w:tc>
        <w:tc>
          <w:tcPr>
            <w:tcW w:w="1995" w:type="pct"/>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22,4</w:t>
            </w:r>
          </w:p>
        </w:tc>
      </w:tr>
      <w:tr w:rsidR="00982ED2" w:rsidRPr="00982ED2" w:rsidTr="00F4126F">
        <w:trPr>
          <w:trHeight w:val="197"/>
        </w:trPr>
        <w:tc>
          <w:tcPr>
            <w:tcW w:w="1790" w:type="pct"/>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Котельная № 2</w:t>
            </w:r>
          </w:p>
        </w:tc>
        <w:tc>
          <w:tcPr>
            <w:tcW w:w="1215" w:type="pct"/>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27,8</w:t>
            </w:r>
          </w:p>
        </w:tc>
        <w:tc>
          <w:tcPr>
            <w:tcW w:w="1995" w:type="pct"/>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20,5</w:t>
            </w:r>
          </w:p>
        </w:tc>
      </w:tr>
      <w:tr w:rsidR="00982ED2" w:rsidRPr="00982ED2" w:rsidTr="00F4126F">
        <w:trPr>
          <w:trHeight w:val="197"/>
        </w:trPr>
        <w:tc>
          <w:tcPr>
            <w:tcW w:w="1790" w:type="pct"/>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Котельная № 3 </w:t>
            </w:r>
          </w:p>
        </w:tc>
        <w:tc>
          <w:tcPr>
            <w:tcW w:w="1215" w:type="pct"/>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43,4</w:t>
            </w:r>
          </w:p>
        </w:tc>
        <w:tc>
          <w:tcPr>
            <w:tcW w:w="1995" w:type="pct"/>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18,0</w:t>
            </w:r>
          </w:p>
        </w:tc>
      </w:tr>
      <w:tr w:rsidR="00982ED2" w:rsidRPr="00982ED2" w:rsidTr="00F4126F">
        <w:trPr>
          <w:trHeight w:val="197"/>
        </w:trPr>
        <w:tc>
          <w:tcPr>
            <w:tcW w:w="1790" w:type="pct"/>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Котельная завода «</w:t>
            </w:r>
            <w:proofErr w:type="spellStart"/>
            <w:r w:rsidRPr="00982ED2">
              <w:rPr>
                <w:rFonts w:ascii="Arial" w:eastAsia="Times New Roman" w:hAnsi="Arial" w:cs="Arial"/>
                <w:sz w:val="20"/>
                <w:szCs w:val="20"/>
                <w:lang w:eastAsia="ar-SA"/>
              </w:rPr>
              <w:t>Реммаш</w:t>
            </w:r>
            <w:proofErr w:type="spellEnd"/>
            <w:r w:rsidRPr="00982ED2">
              <w:rPr>
                <w:rFonts w:ascii="Arial" w:eastAsia="Times New Roman" w:hAnsi="Arial" w:cs="Arial"/>
                <w:sz w:val="20"/>
                <w:szCs w:val="20"/>
                <w:lang w:eastAsia="ar-SA"/>
              </w:rPr>
              <w:t>»</w:t>
            </w:r>
          </w:p>
        </w:tc>
        <w:tc>
          <w:tcPr>
            <w:tcW w:w="1215" w:type="pct"/>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27,8</w:t>
            </w:r>
          </w:p>
        </w:tc>
        <w:tc>
          <w:tcPr>
            <w:tcW w:w="1995" w:type="pct"/>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11,4</w:t>
            </w:r>
          </w:p>
        </w:tc>
      </w:tr>
    </w:tbl>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keepNext/>
        <w:keepLines/>
        <w:numPr>
          <w:ilvl w:val="2"/>
          <w:numId w:val="0"/>
        </w:numPr>
        <w:spacing w:before="120" w:after="120" w:line="360" w:lineRule="auto"/>
        <w:ind w:left="1588" w:hanging="908"/>
        <w:outlineLvl w:val="2"/>
        <w:rPr>
          <w:rFonts w:ascii="Arial" w:eastAsia="Times New Roman" w:hAnsi="Arial" w:cs="Times New Roman"/>
          <w:b/>
          <w:bCs/>
          <w:sz w:val="24"/>
        </w:rPr>
      </w:pPr>
      <w:bookmarkStart w:id="153" w:name="_Toc431826838"/>
      <w:bookmarkStart w:id="154" w:name="_Toc434582499"/>
      <w:r w:rsidRPr="00982ED2">
        <w:rPr>
          <w:rFonts w:ascii="Arial" w:eastAsia="Times New Roman" w:hAnsi="Arial" w:cs="Times New Roman"/>
          <w:b/>
          <w:bCs/>
          <w:sz w:val="24"/>
        </w:rPr>
        <w:t>Ведомственные источники тепловой энергии</w:t>
      </w:r>
      <w:bookmarkEnd w:id="153"/>
      <w:bookmarkEnd w:id="154"/>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В таблице</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_Ref429040870 \h </w:instrText>
      </w:r>
      <w:r w:rsidRPr="00982ED2">
        <w:rPr>
          <w:rFonts w:ascii="Arial" w:eastAsia="Calibri" w:hAnsi="Arial" w:cs="Times New Roman"/>
          <w:sz w:val="24"/>
        </w:rPr>
      </w:r>
      <w:r w:rsidRPr="00982ED2">
        <w:rPr>
          <w:rFonts w:ascii="Arial" w:eastAsia="Calibri" w:hAnsi="Arial" w:cs="Times New Roman"/>
          <w:sz w:val="24"/>
        </w:rPr>
        <w:fldChar w:fldCharType="separate"/>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В</w:t>
      </w:r>
      <w:r w:rsidRPr="00982ED2">
        <w:rPr>
          <w:rFonts w:ascii="Arial" w:eastAsia="Calibri" w:hAnsi="Arial" w:cs="Times New Roman"/>
          <w:sz w:val="24"/>
        </w:rPr>
        <w:fldChar w:fldCharType="end"/>
      </w:r>
      <w:r w:rsidRPr="00982ED2">
        <w:rPr>
          <w:rFonts w:ascii="Arial" w:eastAsia="Calibri" w:hAnsi="Arial" w:cs="Times New Roman"/>
          <w:sz w:val="24"/>
        </w:rPr>
        <w:t xml:space="preserve"> таблице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_Ref431828035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45</w:t>
      </w:r>
      <w:r w:rsidRPr="00982ED2">
        <w:rPr>
          <w:rFonts w:ascii="Arial" w:eastAsia="Calibri" w:hAnsi="Arial" w:cs="Times New Roman"/>
          <w:sz w:val="24"/>
        </w:rPr>
        <w:fldChar w:fldCharType="end"/>
      </w:r>
      <w:r w:rsidRPr="00982ED2">
        <w:rPr>
          <w:rFonts w:ascii="Arial" w:eastAsia="Calibri" w:hAnsi="Arial" w:cs="Times New Roman"/>
          <w:sz w:val="24"/>
        </w:rPr>
        <w:t xml:space="preserve"> </w:t>
      </w:r>
      <w:proofErr w:type="gramStart"/>
      <w:r w:rsidRPr="00982ED2">
        <w:rPr>
          <w:rFonts w:ascii="Arial" w:eastAsia="Calibri" w:hAnsi="Arial" w:cs="Times New Roman"/>
          <w:sz w:val="24"/>
        </w:rPr>
        <w:t>приведен</w:t>
      </w:r>
      <w:proofErr w:type="gramEnd"/>
      <w:r w:rsidRPr="00982ED2">
        <w:rPr>
          <w:rFonts w:ascii="Arial" w:eastAsia="Calibri" w:hAnsi="Arial" w:cs="Times New Roman"/>
          <w:sz w:val="24"/>
        </w:rPr>
        <w:t xml:space="preserve"> КИУМ по ведомственным источникам тепловой энергии.</w:t>
      </w:r>
    </w:p>
    <w:p w:rsidR="00982ED2" w:rsidRPr="00982ED2" w:rsidRDefault="00982ED2" w:rsidP="00982ED2">
      <w:pPr>
        <w:spacing w:after="0" w:line="360" w:lineRule="auto"/>
        <w:rPr>
          <w:rFonts w:ascii="Arial" w:eastAsia="Calibri" w:hAnsi="Arial" w:cs="Times New Roman"/>
          <w:sz w:val="24"/>
        </w:rPr>
      </w:pPr>
      <w:bookmarkStart w:id="155" w:name="_Ref429040870"/>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156" w:name="_Ref431828035"/>
      <w:r w:rsidRPr="00982ED2">
        <w:rPr>
          <w:rFonts w:ascii="Arial" w:eastAsia="Calibri" w:hAnsi="Arial" w:cs="Times New Roman"/>
          <w:noProof/>
          <w:sz w:val="24"/>
        </w:rPr>
        <w:t>45</w:t>
      </w:r>
      <w:bookmarkEnd w:id="156"/>
      <w:r w:rsidRPr="00982ED2">
        <w:rPr>
          <w:rFonts w:ascii="Arial" w:eastAsia="Calibri" w:hAnsi="Arial" w:cs="Times New Roman"/>
          <w:noProof/>
          <w:sz w:val="24"/>
        </w:rPr>
        <w:fldChar w:fldCharType="end"/>
      </w:r>
      <w:bookmarkEnd w:id="155"/>
      <w:r w:rsidRPr="00982ED2">
        <w:rPr>
          <w:rFonts w:ascii="Arial" w:eastAsia="Calibri" w:hAnsi="Arial" w:cs="Times New Roman"/>
          <w:sz w:val="24"/>
        </w:rPr>
        <w:t xml:space="preserve"> – Коэффициент использования установленной тепловой мощности по ведомственным котельным</w:t>
      </w:r>
    </w:p>
    <w:tbl>
      <w:tblPr>
        <w:tblStyle w:val="af2"/>
        <w:tblW w:w="9571" w:type="dxa"/>
        <w:tblLook w:val="0000" w:firstRow="0" w:lastRow="0" w:firstColumn="0" w:lastColumn="0" w:noHBand="0" w:noVBand="0"/>
      </w:tblPr>
      <w:tblGrid>
        <w:gridCol w:w="699"/>
        <w:gridCol w:w="3317"/>
        <w:gridCol w:w="2143"/>
        <w:gridCol w:w="3412"/>
      </w:tblGrid>
      <w:tr w:rsidR="00982ED2" w:rsidRPr="00982ED2" w:rsidTr="00F4126F">
        <w:trPr>
          <w:trHeight w:val="619"/>
          <w:tblHeader/>
        </w:trPr>
        <w:tc>
          <w:tcPr>
            <w:tcW w:w="699"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Поз.</w:t>
            </w:r>
          </w:p>
        </w:tc>
        <w:tc>
          <w:tcPr>
            <w:tcW w:w="3317"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Наименование котельной</w:t>
            </w:r>
          </w:p>
        </w:tc>
        <w:tc>
          <w:tcPr>
            <w:tcW w:w="2143"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Годовая выработка тепловой энергии, тыс. Гкал</w:t>
            </w:r>
          </w:p>
        </w:tc>
        <w:tc>
          <w:tcPr>
            <w:tcW w:w="3412"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КИУМ, %</w:t>
            </w:r>
          </w:p>
        </w:tc>
      </w:tr>
      <w:tr w:rsidR="00982ED2" w:rsidRPr="00982ED2" w:rsidTr="00F4126F">
        <w:trPr>
          <w:trHeight w:val="197"/>
        </w:trPr>
        <w:tc>
          <w:tcPr>
            <w:tcW w:w="699"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c>
          <w:tcPr>
            <w:tcW w:w="3317"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Котельная АО «Газпром газораспределение Ижевск» в г. Глазове</w:t>
            </w:r>
          </w:p>
        </w:tc>
        <w:tc>
          <w:tcPr>
            <w:tcW w:w="2143"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0,3944</w:t>
            </w:r>
          </w:p>
        </w:tc>
        <w:tc>
          <w:tcPr>
            <w:tcW w:w="3412"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26,2</w:t>
            </w:r>
          </w:p>
        </w:tc>
      </w:tr>
      <w:tr w:rsidR="00982ED2" w:rsidRPr="00982ED2" w:rsidTr="00F4126F">
        <w:trPr>
          <w:trHeight w:val="141"/>
        </w:trPr>
        <w:tc>
          <w:tcPr>
            <w:tcW w:w="699"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w:t>
            </w:r>
          </w:p>
        </w:tc>
        <w:tc>
          <w:tcPr>
            <w:tcW w:w="3317"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Котельная АО «Глазовская мебельная фабрика»</w:t>
            </w:r>
          </w:p>
        </w:tc>
        <w:tc>
          <w:tcPr>
            <w:tcW w:w="2143"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4,2</w:t>
            </w:r>
          </w:p>
        </w:tc>
        <w:tc>
          <w:tcPr>
            <w:tcW w:w="3412"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w:t>
            </w:r>
          </w:p>
        </w:tc>
      </w:tr>
      <w:tr w:rsidR="00982ED2" w:rsidRPr="00982ED2" w:rsidTr="00F4126F">
        <w:trPr>
          <w:trHeight w:val="151"/>
        </w:trPr>
        <w:tc>
          <w:tcPr>
            <w:tcW w:w="699"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w:t>
            </w:r>
          </w:p>
        </w:tc>
        <w:tc>
          <w:tcPr>
            <w:tcW w:w="3317"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Котельная ООО </w:t>
            </w:r>
            <w:r w:rsidRPr="00982ED2">
              <w:rPr>
                <w:rFonts w:ascii="Arial" w:eastAsia="Times New Roman" w:hAnsi="Arial" w:cs="Arial"/>
                <w:sz w:val="20"/>
                <w:szCs w:val="20"/>
                <w:lang w:eastAsia="ar-SA"/>
              </w:rPr>
              <w:lastRenderedPageBreak/>
              <w:t>«Тепловодоканал»</w:t>
            </w:r>
          </w:p>
        </w:tc>
        <w:tc>
          <w:tcPr>
            <w:tcW w:w="2143"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lastRenderedPageBreak/>
              <w:t>1,855</w:t>
            </w:r>
          </w:p>
        </w:tc>
        <w:tc>
          <w:tcPr>
            <w:tcW w:w="3412" w:type="dxa"/>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5,9</w:t>
            </w:r>
          </w:p>
        </w:tc>
      </w:tr>
      <w:tr w:rsidR="00982ED2" w:rsidRPr="00982ED2" w:rsidTr="00F4126F">
        <w:trPr>
          <w:trHeight w:val="60"/>
        </w:trPr>
        <w:tc>
          <w:tcPr>
            <w:tcW w:w="699" w:type="dxa"/>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lastRenderedPageBreak/>
              <w:t>4</w:t>
            </w:r>
          </w:p>
        </w:tc>
        <w:tc>
          <w:tcPr>
            <w:tcW w:w="3317" w:type="dxa"/>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Котельная №1 </w:t>
            </w:r>
            <w:proofErr w:type="gramStart"/>
            <w:r w:rsidRPr="00982ED2">
              <w:rPr>
                <w:rFonts w:ascii="Arial" w:eastAsia="Times New Roman" w:hAnsi="Arial" w:cs="Arial"/>
                <w:sz w:val="20"/>
                <w:szCs w:val="20"/>
                <w:lang w:eastAsia="ar-SA"/>
              </w:rPr>
              <w:t>O</w:t>
            </w:r>
            <w:proofErr w:type="gramEnd"/>
            <w:r w:rsidRPr="00982ED2">
              <w:rPr>
                <w:rFonts w:ascii="Arial" w:eastAsia="Times New Roman" w:hAnsi="Arial" w:cs="Arial"/>
                <w:sz w:val="20"/>
                <w:szCs w:val="20"/>
                <w:lang w:eastAsia="ar-SA"/>
              </w:rPr>
              <w:t>ОО «Глазовский завод «</w:t>
            </w:r>
            <w:proofErr w:type="spellStart"/>
            <w:r w:rsidRPr="00982ED2">
              <w:rPr>
                <w:rFonts w:ascii="Arial" w:eastAsia="Times New Roman" w:hAnsi="Arial" w:cs="Arial"/>
                <w:sz w:val="20"/>
                <w:szCs w:val="20"/>
                <w:lang w:eastAsia="ar-SA"/>
              </w:rPr>
              <w:t>Химмаш</w:t>
            </w:r>
            <w:proofErr w:type="spellEnd"/>
            <w:r w:rsidRPr="00982ED2">
              <w:rPr>
                <w:rFonts w:ascii="Arial" w:eastAsia="Times New Roman" w:hAnsi="Arial" w:cs="Arial"/>
                <w:sz w:val="20"/>
                <w:szCs w:val="20"/>
                <w:lang w:eastAsia="ar-SA"/>
              </w:rPr>
              <w:t>»»</w:t>
            </w:r>
          </w:p>
        </w:tc>
        <w:tc>
          <w:tcPr>
            <w:tcW w:w="2143" w:type="dxa"/>
            <w:vMerge w:val="restart"/>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21127,63</w:t>
            </w:r>
          </w:p>
        </w:tc>
        <w:tc>
          <w:tcPr>
            <w:tcW w:w="3412" w:type="dxa"/>
            <w:vMerge w:val="restart"/>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29,21</w:t>
            </w:r>
          </w:p>
        </w:tc>
      </w:tr>
      <w:tr w:rsidR="00982ED2" w:rsidRPr="00982ED2" w:rsidTr="00F4126F">
        <w:trPr>
          <w:trHeight w:val="60"/>
        </w:trPr>
        <w:tc>
          <w:tcPr>
            <w:tcW w:w="699" w:type="dxa"/>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w:t>
            </w:r>
          </w:p>
        </w:tc>
        <w:tc>
          <w:tcPr>
            <w:tcW w:w="3317" w:type="dxa"/>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Котельная №1 </w:t>
            </w:r>
            <w:proofErr w:type="gramStart"/>
            <w:r w:rsidRPr="00982ED2">
              <w:rPr>
                <w:rFonts w:ascii="Arial" w:eastAsia="Times New Roman" w:hAnsi="Arial" w:cs="Arial"/>
                <w:sz w:val="20"/>
                <w:szCs w:val="20"/>
                <w:lang w:eastAsia="ar-SA"/>
              </w:rPr>
              <w:t>O</w:t>
            </w:r>
            <w:proofErr w:type="gramEnd"/>
            <w:r w:rsidRPr="00982ED2">
              <w:rPr>
                <w:rFonts w:ascii="Arial" w:eastAsia="Times New Roman" w:hAnsi="Arial" w:cs="Arial"/>
                <w:sz w:val="20"/>
                <w:szCs w:val="20"/>
                <w:lang w:eastAsia="ar-SA"/>
              </w:rPr>
              <w:t>ОО «Глазовский завод «</w:t>
            </w:r>
            <w:proofErr w:type="spellStart"/>
            <w:r w:rsidRPr="00982ED2">
              <w:rPr>
                <w:rFonts w:ascii="Arial" w:eastAsia="Times New Roman" w:hAnsi="Arial" w:cs="Arial"/>
                <w:sz w:val="20"/>
                <w:szCs w:val="20"/>
                <w:lang w:eastAsia="ar-SA"/>
              </w:rPr>
              <w:t>Химмаш</w:t>
            </w:r>
            <w:proofErr w:type="spellEnd"/>
            <w:r w:rsidRPr="00982ED2">
              <w:rPr>
                <w:rFonts w:ascii="Arial" w:eastAsia="Times New Roman" w:hAnsi="Arial" w:cs="Arial"/>
                <w:sz w:val="20"/>
                <w:szCs w:val="20"/>
                <w:lang w:eastAsia="ar-SA"/>
              </w:rPr>
              <w:t>»»</w:t>
            </w:r>
          </w:p>
        </w:tc>
        <w:tc>
          <w:tcPr>
            <w:tcW w:w="2143" w:type="dxa"/>
            <w:vMerge/>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p>
        </w:tc>
        <w:tc>
          <w:tcPr>
            <w:tcW w:w="3412" w:type="dxa"/>
            <w:vMerge/>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p>
        </w:tc>
      </w:tr>
      <w:tr w:rsidR="00982ED2" w:rsidRPr="00982ED2" w:rsidTr="00F4126F">
        <w:trPr>
          <w:trHeight w:val="60"/>
        </w:trPr>
        <w:tc>
          <w:tcPr>
            <w:tcW w:w="699" w:type="dxa"/>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w:t>
            </w:r>
          </w:p>
        </w:tc>
        <w:tc>
          <w:tcPr>
            <w:tcW w:w="3317" w:type="dxa"/>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Котельная АО «Глазов-молоко»</w:t>
            </w:r>
          </w:p>
        </w:tc>
        <w:tc>
          <w:tcPr>
            <w:tcW w:w="2143" w:type="dxa"/>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53,385</w:t>
            </w:r>
          </w:p>
        </w:tc>
        <w:tc>
          <w:tcPr>
            <w:tcW w:w="3412" w:type="dxa"/>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12,91</w:t>
            </w:r>
          </w:p>
        </w:tc>
      </w:tr>
      <w:tr w:rsidR="00982ED2" w:rsidRPr="00982ED2" w:rsidTr="00F4126F">
        <w:trPr>
          <w:trHeight w:val="60"/>
        </w:trPr>
        <w:tc>
          <w:tcPr>
            <w:tcW w:w="699" w:type="dxa"/>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w:t>
            </w:r>
          </w:p>
        </w:tc>
        <w:tc>
          <w:tcPr>
            <w:tcW w:w="3317" w:type="dxa"/>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Котельная АО «МРСК Центра и Приволжья»</w:t>
            </w:r>
          </w:p>
        </w:tc>
        <w:tc>
          <w:tcPr>
            <w:tcW w:w="2143" w:type="dxa"/>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7,394</w:t>
            </w:r>
          </w:p>
        </w:tc>
        <w:tc>
          <w:tcPr>
            <w:tcW w:w="3412" w:type="dxa"/>
            <w:shd w:val="clear" w:color="auto" w:fill="auto"/>
            <w:vAlign w:val="center"/>
          </w:tcPr>
          <w:p w:rsidR="00982ED2" w:rsidRPr="00982ED2" w:rsidRDefault="00982ED2" w:rsidP="00982ED2">
            <w:pPr>
              <w:widowControl w:val="0"/>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19,62</w:t>
            </w:r>
          </w:p>
        </w:tc>
      </w:tr>
    </w:tbl>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keepNext/>
        <w:keepLines/>
        <w:numPr>
          <w:ilvl w:val="1"/>
          <w:numId w:val="0"/>
        </w:numPr>
        <w:spacing w:before="120" w:after="120" w:line="360" w:lineRule="auto"/>
        <w:ind w:left="1407" w:hanging="727"/>
        <w:outlineLvl w:val="1"/>
        <w:rPr>
          <w:rFonts w:ascii="Arial" w:eastAsia="Times New Roman" w:hAnsi="Arial" w:cs="Times New Roman"/>
          <w:b/>
          <w:bCs/>
          <w:sz w:val="24"/>
          <w:szCs w:val="26"/>
        </w:rPr>
      </w:pPr>
      <w:bookmarkStart w:id="157" w:name="_Toc431826839"/>
      <w:bookmarkStart w:id="158" w:name="_Toc434582500"/>
      <w:r w:rsidRPr="00982ED2">
        <w:rPr>
          <w:rFonts w:ascii="Arial" w:eastAsia="Times New Roman" w:hAnsi="Arial" w:cs="Times New Roman"/>
          <w:b/>
          <w:bCs/>
          <w:sz w:val="24"/>
          <w:szCs w:val="26"/>
        </w:rPr>
        <w:t>Способы учета тепла, отпускаемого в тепловые сети</w:t>
      </w:r>
      <w:bookmarkEnd w:id="157"/>
      <w:bookmarkEnd w:id="158"/>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Учет отпуска тепловой энергии от источников осуществляется при помощи приборов учета тепловой энергии. Ниже приведены данные о приборах учета отпуска тепловой энергии по источникам тепловой энергии.</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Список приборов учета тепловой энергии ТЭЦ ЧМЗ приведен в таблице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_Ref431828086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46</w:t>
      </w:r>
      <w:r w:rsidRPr="00982ED2">
        <w:rPr>
          <w:rFonts w:ascii="Arial" w:eastAsia="Calibri" w:hAnsi="Arial" w:cs="Times New Roman"/>
          <w:sz w:val="24"/>
        </w:rPr>
        <w:fldChar w:fldCharType="end"/>
      </w:r>
      <w:r w:rsidRPr="00982ED2">
        <w:rPr>
          <w:rFonts w:ascii="Arial" w:eastAsia="Calibri" w:hAnsi="Arial" w:cs="Times New Roman"/>
          <w:sz w:val="24"/>
        </w:rPr>
        <w:t>.</w:t>
      </w: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rPr>
          <w:rFonts w:ascii="Arial" w:eastAsia="Calibri" w:hAnsi="Arial" w:cs="Times New Roman"/>
          <w:sz w:val="24"/>
        </w:rPr>
      </w:pPr>
      <w:bookmarkStart w:id="159" w:name="_Ref429041041"/>
      <w:bookmarkStart w:id="160" w:name="_Ref429041033"/>
      <w:r w:rsidRPr="00982ED2">
        <w:rPr>
          <w:rFonts w:ascii="Arial" w:eastAsia="Calibri" w:hAnsi="Arial" w:cs="Times New Roman"/>
          <w:sz w:val="24"/>
        </w:rPr>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161" w:name="_Ref431828086"/>
      <w:r w:rsidRPr="00982ED2">
        <w:rPr>
          <w:rFonts w:ascii="Arial" w:eastAsia="Calibri" w:hAnsi="Arial" w:cs="Times New Roman"/>
          <w:noProof/>
          <w:sz w:val="24"/>
        </w:rPr>
        <w:t>46</w:t>
      </w:r>
      <w:bookmarkEnd w:id="161"/>
      <w:r w:rsidRPr="00982ED2">
        <w:rPr>
          <w:rFonts w:ascii="Arial" w:eastAsia="Calibri" w:hAnsi="Arial" w:cs="Times New Roman"/>
          <w:noProof/>
          <w:sz w:val="24"/>
        </w:rPr>
        <w:fldChar w:fldCharType="end"/>
      </w:r>
      <w:bookmarkEnd w:id="159"/>
      <w:r w:rsidRPr="00982ED2">
        <w:rPr>
          <w:rFonts w:ascii="Arial" w:eastAsia="Calibri" w:hAnsi="Arial" w:cs="Times New Roman"/>
          <w:sz w:val="24"/>
        </w:rPr>
        <w:t xml:space="preserve"> – Список приборов учета тепловой энергии ТЭЦ ЧМЗ</w:t>
      </w:r>
      <w:bookmarkEnd w:id="1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5"/>
        <w:gridCol w:w="2086"/>
        <w:gridCol w:w="2178"/>
        <w:gridCol w:w="1371"/>
        <w:gridCol w:w="1120"/>
        <w:gridCol w:w="1761"/>
      </w:tblGrid>
      <w:tr w:rsidR="00982ED2" w:rsidRPr="00982ED2" w:rsidTr="00F4126F">
        <w:trPr>
          <w:cantSplit/>
          <w:tblHeader/>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Шифр</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Наименование измеряемой величины</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Тип приборов</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Место установки прибора</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Шкала прибора</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Место нахождения точки первичного импульса</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G110</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Расход обратной сетевой воды с ЦТРП</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ВЗЛЕТ,</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РОУ</w:t>
            </w:r>
            <w:r w:rsidRPr="00982ED2">
              <w:rPr>
                <w:rFonts w:ascii="Arial" w:eastAsia="Times New Roman" w:hAnsi="Arial" w:cs="Arial"/>
                <w:sz w:val="20"/>
                <w:szCs w:val="20"/>
                <w:lang w:eastAsia="ar-SA"/>
              </w:rPr>
              <w:br/>
              <w:t>№10-12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2000 м</w:t>
            </w:r>
            <w:r w:rsidRPr="00982ED2">
              <w:rPr>
                <w:rFonts w:ascii="Arial" w:eastAsia="Times New Roman" w:hAnsi="Arial" w:cs="Arial"/>
                <w:sz w:val="20"/>
                <w:szCs w:val="20"/>
                <w:vertAlign w:val="superscript"/>
                <w:lang w:eastAsia="ar-SA"/>
              </w:rPr>
              <w:t>3</w:t>
            </w:r>
            <w:r w:rsidRPr="00982ED2">
              <w:rPr>
                <w:rFonts w:ascii="Arial" w:eastAsia="Times New Roman" w:hAnsi="Arial" w:cs="Arial"/>
                <w:sz w:val="20"/>
                <w:szCs w:val="20"/>
                <w:lang w:eastAsia="ar-SA"/>
              </w:rPr>
              <w:t>/ч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 улице, напротив ТГ8 эстакада сетевых трубопроводов вдоль ряда</w:t>
            </w:r>
            <w:proofErr w:type="gramStart"/>
            <w:r w:rsidRPr="00982ED2">
              <w:rPr>
                <w:rFonts w:ascii="Arial" w:eastAsia="Times New Roman" w:hAnsi="Arial" w:cs="Arial"/>
                <w:sz w:val="20"/>
                <w:szCs w:val="20"/>
                <w:lang w:eastAsia="ar-SA"/>
              </w:rPr>
              <w:t xml:space="preserve"> А</w:t>
            </w:r>
            <w:proofErr w:type="gramEnd"/>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t110</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Температура обратной сетевой воды с ЦТРП</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ТСМ,</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РОУ</w:t>
            </w:r>
            <w:r w:rsidRPr="00982ED2">
              <w:rPr>
                <w:rFonts w:ascii="Arial" w:eastAsia="Times New Roman" w:hAnsi="Arial" w:cs="Arial"/>
                <w:sz w:val="20"/>
                <w:szCs w:val="20"/>
                <w:lang w:eastAsia="ar-SA"/>
              </w:rPr>
              <w:br/>
              <w:t>№10-12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100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 улице, напротив ТГ8 эстакада сетевых трубопроводов вдоль ряда</w:t>
            </w:r>
            <w:proofErr w:type="gramStart"/>
            <w:r w:rsidRPr="00982ED2">
              <w:rPr>
                <w:rFonts w:ascii="Arial" w:eastAsia="Times New Roman" w:hAnsi="Arial" w:cs="Arial"/>
                <w:sz w:val="20"/>
                <w:szCs w:val="20"/>
                <w:lang w:eastAsia="ar-SA"/>
              </w:rPr>
              <w:t xml:space="preserve"> А</w:t>
            </w:r>
            <w:proofErr w:type="gramEnd"/>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P110</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Давление обратной сетевой воды с ЦТРП</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МТ-100,</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РОУ</w:t>
            </w:r>
            <w:r w:rsidRPr="00982ED2">
              <w:rPr>
                <w:rFonts w:ascii="Arial" w:eastAsia="Times New Roman" w:hAnsi="Arial" w:cs="Arial"/>
                <w:sz w:val="20"/>
                <w:szCs w:val="20"/>
                <w:lang w:eastAsia="ar-SA"/>
              </w:rPr>
              <w:br/>
              <w:t>№10-12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 МПа</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 улице, напротив ТГ8 эстакада сетевых трубопроводов вдоль ряда</w:t>
            </w:r>
            <w:proofErr w:type="gramStart"/>
            <w:r w:rsidRPr="00982ED2">
              <w:rPr>
                <w:rFonts w:ascii="Arial" w:eastAsia="Times New Roman" w:hAnsi="Arial" w:cs="Arial"/>
                <w:sz w:val="20"/>
                <w:szCs w:val="20"/>
                <w:lang w:eastAsia="ar-SA"/>
              </w:rPr>
              <w:t xml:space="preserve"> А</w:t>
            </w:r>
            <w:proofErr w:type="gramEnd"/>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G20</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обратной сетевой воды с </w:t>
            </w:r>
            <w:proofErr w:type="spellStart"/>
            <w:r w:rsidRPr="00982ED2">
              <w:rPr>
                <w:rFonts w:ascii="Arial" w:eastAsia="Times New Roman" w:hAnsi="Arial" w:cs="Arial"/>
                <w:sz w:val="20"/>
                <w:szCs w:val="20"/>
                <w:lang w:eastAsia="ar-SA"/>
              </w:rPr>
              <w:t>жил</w:t>
            </w:r>
            <w:proofErr w:type="gramStart"/>
            <w:r w:rsidRPr="00982ED2">
              <w:rPr>
                <w:rFonts w:ascii="Arial" w:eastAsia="Times New Roman" w:hAnsi="Arial" w:cs="Arial"/>
                <w:sz w:val="20"/>
                <w:szCs w:val="20"/>
                <w:lang w:eastAsia="ar-SA"/>
              </w:rPr>
              <w:t>.п</w:t>
            </w:r>
            <w:proofErr w:type="gramEnd"/>
            <w:r w:rsidRPr="00982ED2">
              <w:rPr>
                <w:rFonts w:ascii="Arial" w:eastAsia="Times New Roman" w:hAnsi="Arial" w:cs="Arial"/>
                <w:sz w:val="20"/>
                <w:szCs w:val="20"/>
                <w:lang w:eastAsia="ar-SA"/>
              </w:rPr>
              <w:t>оселка</w:t>
            </w:r>
            <w:proofErr w:type="spellEnd"/>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ВЗЛЕТ,</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НСК</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2000 м</w:t>
            </w:r>
            <w:r w:rsidRPr="00982ED2">
              <w:rPr>
                <w:rFonts w:ascii="Arial" w:eastAsia="Times New Roman" w:hAnsi="Arial" w:cs="Arial"/>
                <w:sz w:val="20"/>
                <w:szCs w:val="20"/>
                <w:vertAlign w:val="superscript"/>
                <w:lang w:eastAsia="ar-SA"/>
              </w:rPr>
              <w:t>3</w:t>
            </w:r>
            <w:r w:rsidRPr="00982ED2">
              <w:rPr>
                <w:rFonts w:ascii="Arial" w:eastAsia="Times New Roman" w:hAnsi="Arial" w:cs="Arial"/>
                <w:sz w:val="20"/>
                <w:szCs w:val="20"/>
                <w:lang w:eastAsia="ar-SA"/>
              </w:rPr>
              <w:t>/ч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 районе к.а.№13,отм.4.00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t20</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обратной сетевой воды с </w:t>
            </w:r>
            <w:proofErr w:type="spellStart"/>
            <w:r w:rsidRPr="00982ED2">
              <w:rPr>
                <w:rFonts w:ascii="Arial" w:eastAsia="Times New Roman" w:hAnsi="Arial" w:cs="Arial"/>
                <w:sz w:val="20"/>
                <w:szCs w:val="20"/>
                <w:lang w:eastAsia="ar-SA"/>
              </w:rPr>
              <w:t>жил</w:t>
            </w:r>
            <w:proofErr w:type="gramStart"/>
            <w:r w:rsidRPr="00982ED2">
              <w:rPr>
                <w:rFonts w:ascii="Arial" w:eastAsia="Times New Roman" w:hAnsi="Arial" w:cs="Arial"/>
                <w:sz w:val="20"/>
                <w:szCs w:val="20"/>
                <w:lang w:eastAsia="ar-SA"/>
              </w:rPr>
              <w:t>.п</w:t>
            </w:r>
            <w:proofErr w:type="gramEnd"/>
            <w:r w:rsidRPr="00982ED2">
              <w:rPr>
                <w:rFonts w:ascii="Arial" w:eastAsia="Times New Roman" w:hAnsi="Arial" w:cs="Arial"/>
                <w:sz w:val="20"/>
                <w:szCs w:val="20"/>
                <w:lang w:eastAsia="ar-SA"/>
              </w:rPr>
              <w:t>оселка</w:t>
            </w:r>
            <w:proofErr w:type="spellEnd"/>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ТСМ,</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НСК</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100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 районе к.а.№13,отм.4.00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P20</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Давление обратной сетевой воды с </w:t>
            </w:r>
            <w:proofErr w:type="spellStart"/>
            <w:r w:rsidRPr="00982ED2">
              <w:rPr>
                <w:rFonts w:ascii="Arial" w:eastAsia="Times New Roman" w:hAnsi="Arial" w:cs="Arial"/>
                <w:sz w:val="20"/>
                <w:szCs w:val="20"/>
                <w:lang w:eastAsia="ar-SA"/>
              </w:rPr>
              <w:t>жил</w:t>
            </w:r>
            <w:proofErr w:type="gramStart"/>
            <w:r w:rsidRPr="00982ED2">
              <w:rPr>
                <w:rFonts w:ascii="Arial" w:eastAsia="Times New Roman" w:hAnsi="Arial" w:cs="Arial"/>
                <w:sz w:val="20"/>
                <w:szCs w:val="20"/>
                <w:lang w:eastAsia="ar-SA"/>
              </w:rPr>
              <w:t>.п</w:t>
            </w:r>
            <w:proofErr w:type="gramEnd"/>
            <w:r w:rsidRPr="00982ED2">
              <w:rPr>
                <w:rFonts w:ascii="Arial" w:eastAsia="Times New Roman" w:hAnsi="Arial" w:cs="Arial"/>
                <w:sz w:val="20"/>
                <w:szCs w:val="20"/>
                <w:lang w:eastAsia="ar-SA"/>
              </w:rPr>
              <w:t>оселка</w:t>
            </w:r>
            <w:proofErr w:type="spellEnd"/>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МТ-100,</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НСК</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 МПа</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 районе к.а.№13,отм.4.00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G106</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Расход прямой сетевой воды после главного корпуса ТЭЦ</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ВЗЛЕТ,</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 помещении ВК-16</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6000 м</w:t>
            </w:r>
            <w:r w:rsidRPr="00982ED2">
              <w:rPr>
                <w:rFonts w:ascii="Arial" w:eastAsia="Times New Roman" w:hAnsi="Arial" w:cs="Arial"/>
                <w:sz w:val="20"/>
                <w:szCs w:val="20"/>
                <w:vertAlign w:val="superscript"/>
                <w:lang w:eastAsia="ar-SA"/>
              </w:rPr>
              <w:t>3</w:t>
            </w:r>
            <w:r w:rsidRPr="00982ED2">
              <w:rPr>
                <w:rFonts w:ascii="Arial" w:eastAsia="Times New Roman" w:hAnsi="Arial" w:cs="Arial"/>
                <w:sz w:val="20"/>
                <w:szCs w:val="20"/>
                <w:lang w:eastAsia="ar-SA"/>
              </w:rPr>
              <w:t>/ч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 улице, со стороны временного торца главного корпуса ТЭЦ</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lastRenderedPageBreak/>
              <w:t>t106</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Температура прямой сетевой воды после главного корпуса ТЭЦ</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ТСМ,</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РОУ</w:t>
            </w:r>
            <w:r w:rsidRPr="00982ED2">
              <w:rPr>
                <w:rFonts w:ascii="Arial" w:eastAsia="Times New Roman" w:hAnsi="Arial" w:cs="Arial"/>
                <w:sz w:val="20"/>
                <w:szCs w:val="20"/>
                <w:lang w:eastAsia="ar-SA"/>
              </w:rPr>
              <w:br/>
              <w:t>№10-12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150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 улице, со стороны временного торца главного корпуса ТЭЦ</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P106</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Давление прямой сетевой воды после главного корпуса ТЭЦ</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МТ-100,</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РОУ</w:t>
            </w:r>
            <w:r w:rsidRPr="00982ED2">
              <w:rPr>
                <w:rFonts w:ascii="Arial" w:eastAsia="Times New Roman" w:hAnsi="Arial" w:cs="Arial"/>
                <w:sz w:val="20"/>
                <w:szCs w:val="20"/>
                <w:lang w:eastAsia="ar-SA"/>
              </w:rPr>
              <w:br/>
              <w:t>№10-12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1.6 МПа</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 улице, со стороны временного торца главного корпуса ТЭЦ</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Gсн1</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Расход сетевой воды на СН</w:t>
            </w:r>
            <w:proofErr w:type="gramStart"/>
            <w:r w:rsidRPr="00982ED2">
              <w:rPr>
                <w:rFonts w:ascii="Arial" w:eastAsia="Times New Roman" w:hAnsi="Arial" w:cs="Arial"/>
                <w:sz w:val="20"/>
                <w:szCs w:val="20"/>
                <w:lang w:eastAsia="ar-SA"/>
              </w:rPr>
              <w:t>1</w:t>
            </w:r>
            <w:proofErr w:type="gramEnd"/>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ДСС-712Н</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Б</w:t>
            </w:r>
            <w:proofErr w:type="gramEnd"/>
            <w:r w:rsidRPr="00982ED2">
              <w:rPr>
                <w:rFonts w:ascii="Arial" w:eastAsia="Times New Roman" w:hAnsi="Arial" w:cs="Arial"/>
                <w:sz w:val="20"/>
                <w:szCs w:val="20"/>
                <w:lang w:eastAsia="ar-SA"/>
              </w:rPr>
              <w:t>/у «А»</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Над входом в </w:t>
            </w:r>
            <w:proofErr w:type="spellStart"/>
            <w:r w:rsidRPr="00982ED2">
              <w:rPr>
                <w:rFonts w:ascii="Arial" w:eastAsia="Times New Roman" w:hAnsi="Arial" w:cs="Arial"/>
                <w:sz w:val="20"/>
                <w:szCs w:val="20"/>
                <w:lang w:eastAsia="ar-SA"/>
              </w:rPr>
              <w:t>турб</w:t>
            </w:r>
            <w:proofErr w:type="spellEnd"/>
            <w:r w:rsidRPr="00982ED2">
              <w:rPr>
                <w:rFonts w:ascii="Arial" w:eastAsia="Times New Roman" w:hAnsi="Arial" w:cs="Arial"/>
                <w:sz w:val="20"/>
                <w:szCs w:val="20"/>
                <w:lang w:eastAsia="ar-SA"/>
              </w:rPr>
              <w:t>. цех в районе</w:t>
            </w:r>
            <w:proofErr w:type="gramStart"/>
            <w:r w:rsidRPr="00982ED2">
              <w:rPr>
                <w:rFonts w:ascii="Arial" w:eastAsia="Times New Roman" w:hAnsi="Arial" w:cs="Arial"/>
                <w:sz w:val="20"/>
                <w:szCs w:val="20"/>
                <w:lang w:eastAsia="ar-SA"/>
              </w:rPr>
              <w:t xml:space="preserve"> Б</w:t>
            </w:r>
            <w:proofErr w:type="gramEnd"/>
            <w:r w:rsidRPr="00982ED2">
              <w:rPr>
                <w:rFonts w:ascii="Arial" w:eastAsia="Times New Roman" w:hAnsi="Arial" w:cs="Arial"/>
                <w:sz w:val="20"/>
                <w:szCs w:val="20"/>
                <w:lang w:eastAsia="ar-SA"/>
              </w:rPr>
              <w:t>/у «А»,</w:t>
            </w:r>
            <w:r w:rsidRPr="00982ED2">
              <w:rPr>
                <w:rFonts w:ascii="Arial" w:eastAsia="Times New Roman" w:hAnsi="Arial" w:cs="Arial"/>
                <w:sz w:val="20"/>
                <w:szCs w:val="20"/>
                <w:lang w:eastAsia="ar-SA"/>
              </w:rPr>
              <w:br/>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xml:space="preserve"> 0.00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t CH1</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Температура обратной сетевой воды с коллектора СН</w:t>
            </w:r>
            <w:proofErr w:type="gramStart"/>
            <w:r w:rsidRPr="00982ED2">
              <w:rPr>
                <w:rFonts w:ascii="Arial" w:eastAsia="Times New Roman" w:hAnsi="Arial" w:cs="Arial"/>
                <w:sz w:val="20"/>
                <w:szCs w:val="20"/>
                <w:lang w:eastAsia="ar-SA"/>
              </w:rPr>
              <w:t>1</w:t>
            </w:r>
            <w:proofErr w:type="gramEnd"/>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КСМ2-02</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w:t>
            </w:r>
            <w:proofErr w:type="gramStart"/>
            <w:r w:rsidRPr="00982ED2">
              <w:rPr>
                <w:rFonts w:ascii="Arial" w:eastAsia="Times New Roman" w:hAnsi="Arial" w:cs="Arial"/>
                <w:sz w:val="20"/>
                <w:szCs w:val="20"/>
                <w:lang w:eastAsia="ar-SA"/>
              </w:rPr>
              <w:t xml:space="preserve"> Б</w:t>
            </w:r>
            <w:proofErr w:type="gramEnd"/>
            <w:r w:rsidRPr="00982ED2">
              <w:rPr>
                <w:rFonts w:ascii="Arial" w:eastAsia="Times New Roman" w:hAnsi="Arial" w:cs="Arial"/>
                <w:sz w:val="20"/>
                <w:szCs w:val="20"/>
                <w:lang w:eastAsia="ar-SA"/>
              </w:rPr>
              <w:t>/у «А», 2 точка</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150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Около конденсатного насоса №1</w:t>
            </w:r>
            <w:proofErr w:type="gramStart"/>
            <w:r w:rsidRPr="00982ED2">
              <w:rPr>
                <w:rFonts w:ascii="Arial" w:eastAsia="Times New Roman" w:hAnsi="Arial" w:cs="Arial"/>
                <w:sz w:val="20"/>
                <w:szCs w:val="20"/>
                <w:lang w:eastAsia="ar-SA"/>
              </w:rPr>
              <w:t xml:space="preserve"> Б</w:t>
            </w:r>
            <w:proofErr w:type="gramEnd"/>
            <w:r w:rsidRPr="00982ED2">
              <w:rPr>
                <w:rFonts w:ascii="Arial" w:eastAsia="Times New Roman" w:hAnsi="Arial" w:cs="Arial"/>
                <w:sz w:val="20"/>
                <w:szCs w:val="20"/>
                <w:lang w:eastAsia="ar-SA"/>
              </w:rPr>
              <w:t>/у «А»,</w:t>
            </w:r>
            <w:r w:rsidRPr="00982ED2">
              <w:rPr>
                <w:rFonts w:ascii="Arial" w:eastAsia="Times New Roman" w:hAnsi="Arial" w:cs="Arial"/>
                <w:sz w:val="20"/>
                <w:szCs w:val="20"/>
                <w:lang w:eastAsia="ar-SA"/>
              </w:rPr>
              <w:br/>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xml:space="preserve"> 3.00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G</w:t>
            </w:r>
            <w:proofErr w:type="gramEnd"/>
            <w:r w:rsidRPr="00982ED2">
              <w:rPr>
                <w:rFonts w:ascii="Arial" w:eastAsia="Times New Roman" w:hAnsi="Arial" w:cs="Arial"/>
                <w:sz w:val="20"/>
                <w:szCs w:val="20"/>
                <w:lang w:eastAsia="ar-SA"/>
              </w:rPr>
              <w:t>подп.в.1</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 по резервной линии</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ДСС-712Н</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w:t>
            </w:r>
            <w:proofErr w:type="gramStart"/>
            <w:r w:rsidRPr="00982ED2">
              <w:rPr>
                <w:rFonts w:ascii="Arial" w:eastAsia="Times New Roman" w:hAnsi="Arial" w:cs="Arial"/>
                <w:sz w:val="20"/>
                <w:szCs w:val="20"/>
                <w:lang w:eastAsia="ar-SA"/>
              </w:rPr>
              <w:t xml:space="preserve"> Б</w:t>
            </w:r>
            <w:proofErr w:type="gramEnd"/>
            <w:r w:rsidRPr="00982ED2">
              <w:rPr>
                <w:rFonts w:ascii="Arial" w:eastAsia="Times New Roman" w:hAnsi="Arial" w:cs="Arial"/>
                <w:sz w:val="20"/>
                <w:szCs w:val="20"/>
                <w:lang w:eastAsia="ar-SA"/>
              </w:rPr>
              <w:t>/у «А»,</w:t>
            </w:r>
            <w:r w:rsidRPr="00982ED2">
              <w:rPr>
                <w:rFonts w:ascii="Arial" w:eastAsia="Times New Roman" w:hAnsi="Arial" w:cs="Arial"/>
                <w:sz w:val="20"/>
                <w:szCs w:val="20"/>
                <w:lang w:eastAsia="ar-SA"/>
              </w:rPr>
              <w:br/>
              <w:t>под лестницей</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320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Б</w:t>
            </w:r>
            <w:proofErr w:type="gramEnd"/>
            <w:r w:rsidRPr="00982ED2">
              <w:rPr>
                <w:rFonts w:ascii="Arial" w:eastAsia="Times New Roman" w:hAnsi="Arial" w:cs="Arial"/>
                <w:sz w:val="20"/>
                <w:szCs w:val="20"/>
                <w:lang w:eastAsia="ar-SA"/>
              </w:rPr>
              <w:t>/у «А»,</w:t>
            </w:r>
            <w:r w:rsidRPr="00982ED2">
              <w:rPr>
                <w:rFonts w:ascii="Arial" w:eastAsia="Times New Roman" w:hAnsi="Arial" w:cs="Arial"/>
                <w:sz w:val="20"/>
                <w:szCs w:val="20"/>
                <w:lang w:eastAsia="ar-SA"/>
              </w:rPr>
              <w:br/>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xml:space="preserve"> 3.00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G</w:t>
            </w:r>
            <w:proofErr w:type="gramEnd"/>
            <w:r w:rsidRPr="00982ED2">
              <w:rPr>
                <w:rFonts w:ascii="Arial" w:eastAsia="Times New Roman" w:hAnsi="Arial" w:cs="Arial"/>
                <w:sz w:val="20"/>
                <w:szCs w:val="20"/>
                <w:lang w:eastAsia="ar-SA"/>
              </w:rPr>
              <w:t>подп.в.2</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 по резервной линии</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ДСС-712Н</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w:t>
            </w:r>
            <w:proofErr w:type="gramStart"/>
            <w:r w:rsidRPr="00982ED2">
              <w:rPr>
                <w:rFonts w:ascii="Arial" w:eastAsia="Times New Roman" w:hAnsi="Arial" w:cs="Arial"/>
                <w:sz w:val="20"/>
                <w:szCs w:val="20"/>
                <w:lang w:eastAsia="ar-SA"/>
              </w:rPr>
              <w:t xml:space="preserve"> Б</w:t>
            </w:r>
            <w:proofErr w:type="gramEnd"/>
            <w:r w:rsidRPr="00982ED2">
              <w:rPr>
                <w:rFonts w:ascii="Arial" w:eastAsia="Times New Roman" w:hAnsi="Arial" w:cs="Arial"/>
                <w:sz w:val="20"/>
                <w:szCs w:val="20"/>
                <w:lang w:eastAsia="ar-SA"/>
              </w:rPr>
              <w:t>/у «А»,</w:t>
            </w:r>
            <w:r w:rsidRPr="00982ED2">
              <w:rPr>
                <w:rFonts w:ascii="Arial" w:eastAsia="Times New Roman" w:hAnsi="Arial" w:cs="Arial"/>
                <w:sz w:val="20"/>
                <w:szCs w:val="20"/>
                <w:lang w:eastAsia="ar-SA"/>
              </w:rPr>
              <w:br/>
              <w:t>под лестницей</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320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Над щитом регистрирующих приборов в районе</w:t>
            </w:r>
            <w:proofErr w:type="gramStart"/>
            <w:r w:rsidRPr="00982ED2">
              <w:rPr>
                <w:rFonts w:ascii="Arial" w:eastAsia="Times New Roman" w:hAnsi="Arial" w:cs="Arial"/>
                <w:sz w:val="20"/>
                <w:szCs w:val="20"/>
                <w:lang w:eastAsia="ar-SA"/>
              </w:rPr>
              <w:t xml:space="preserve"> Б</w:t>
            </w:r>
            <w:proofErr w:type="gramEnd"/>
            <w:r w:rsidRPr="00982ED2">
              <w:rPr>
                <w:rFonts w:ascii="Arial" w:eastAsia="Times New Roman" w:hAnsi="Arial" w:cs="Arial"/>
                <w:sz w:val="20"/>
                <w:szCs w:val="20"/>
                <w:lang w:eastAsia="ar-SA"/>
              </w:rPr>
              <w:t>/у «А»</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G</w:t>
            </w:r>
            <w:proofErr w:type="gramEnd"/>
            <w:r w:rsidRPr="00982ED2">
              <w:rPr>
                <w:rFonts w:ascii="Arial" w:eastAsia="Times New Roman" w:hAnsi="Arial" w:cs="Arial"/>
                <w:sz w:val="20"/>
                <w:szCs w:val="20"/>
                <w:lang w:eastAsia="ar-SA"/>
              </w:rPr>
              <w:t>подп.в.3</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 по резервной линии</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КСД-3</w:t>
            </w:r>
          </w:p>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ДМ-3564</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w:t>
            </w:r>
            <w:proofErr w:type="gramStart"/>
            <w:r w:rsidRPr="00982ED2">
              <w:rPr>
                <w:rFonts w:ascii="Arial" w:eastAsia="Times New Roman" w:hAnsi="Arial" w:cs="Arial"/>
                <w:sz w:val="20"/>
                <w:szCs w:val="20"/>
                <w:lang w:eastAsia="ar-SA"/>
              </w:rPr>
              <w:t xml:space="preserve"> Б</w:t>
            </w:r>
            <w:proofErr w:type="gramEnd"/>
            <w:r w:rsidRPr="00982ED2">
              <w:rPr>
                <w:rFonts w:ascii="Arial" w:eastAsia="Times New Roman" w:hAnsi="Arial" w:cs="Arial"/>
                <w:sz w:val="20"/>
                <w:szCs w:val="20"/>
                <w:lang w:eastAsia="ar-SA"/>
              </w:rPr>
              <w:t xml:space="preserve">/у «А»   </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630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 ТГ-3,отм 2-00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GпрСН4</w:t>
            </w:r>
            <w:r w:rsidRPr="00982ED2">
              <w:rPr>
                <w:rFonts w:ascii="Arial" w:eastAsia="Times New Roman" w:hAnsi="Arial" w:cs="Arial"/>
                <w:sz w:val="20"/>
                <w:szCs w:val="20"/>
                <w:lang w:eastAsia="ar-SA"/>
              </w:rPr>
              <w:br/>
            </w:r>
            <w:proofErr w:type="spellStart"/>
            <w:r w:rsidRPr="00982ED2">
              <w:rPr>
                <w:rFonts w:ascii="Arial" w:eastAsia="Times New Roman" w:hAnsi="Arial" w:cs="Arial"/>
                <w:sz w:val="20"/>
                <w:szCs w:val="20"/>
                <w:lang w:eastAsia="ar-SA"/>
              </w:rPr>
              <w:t>tпр</w:t>
            </w:r>
            <w:proofErr w:type="spellEnd"/>
            <w:r w:rsidRPr="00982ED2">
              <w:rPr>
                <w:rFonts w:ascii="Arial" w:eastAsia="Times New Roman" w:hAnsi="Arial" w:cs="Arial"/>
                <w:sz w:val="20"/>
                <w:szCs w:val="20"/>
                <w:lang w:eastAsia="ar-SA"/>
              </w:rPr>
              <w:t xml:space="preserve"> CH4</w:t>
            </w:r>
            <w:r w:rsidRPr="00982ED2">
              <w:rPr>
                <w:rFonts w:ascii="Arial" w:eastAsia="Times New Roman" w:hAnsi="Arial" w:cs="Arial"/>
                <w:sz w:val="20"/>
                <w:szCs w:val="20"/>
                <w:lang w:eastAsia="ar-SA"/>
              </w:rPr>
              <w:br/>
            </w:r>
            <w:proofErr w:type="spellStart"/>
            <w:r w:rsidRPr="00982ED2">
              <w:rPr>
                <w:rFonts w:ascii="Arial" w:eastAsia="Times New Roman" w:hAnsi="Arial" w:cs="Arial"/>
                <w:sz w:val="20"/>
                <w:szCs w:val="20"/>
                <w:lang w:eastAsia="ar-SA"/>
              </w:rPr>
              <w:t>Pпр</w:t>
            </w:r>
            <w:proofErr w:type="spellEnd"/>
            <w:r w:rsidRPr="00982ED2">
              <w:rPr>
                <w:rFonts w:ascii="Arial" w:eastAsia="Times New Roman" w:hAnsi="Arial" w:cs="Arial"/>
                <w:sz w:val="20"/>
                <w:szCs w:val="20"/>
                <w:lang w:eastAsia="ar-SA"/>
              </w:rPr>
              <w:t xml:space="preserve"> СН</w:t>
            </w:r>
            <w:proofErr w:type="gramStart"/>
            <w:r w:rsidRPr="00982ED2">
              <w:rPr>
                <w:rFonts w:ascii="Arial" w:eastAsia="Times New Roman" w:hAnsi="Arial" w:cs="Arial"/>
                <w:sz w:val="20"/>
                <w:szCs w:val="20"/>
                <w:lang w:eastAsia="ar-SA"/>
              </w:rPr>
              <w:t>4</w:t>
            </w:r>
            <w:proofErr w:type="gramEnd"/>
            <w:r w:rsidRPr="00982ED2">
              <w:rPr>
                <w:rFonts w:ascii="Arial" w:eastAsia="Times New Roman" w:hAnsi="Arial" w:cs="Arial"/>
                <w:sz w:val="20"/>
                <w:szCs w:val="20"/>
                <w:lang w:eastAsia="ar-SA"/>
              </w:rPr>
              <w:br/>
              <w:t>QпрСН4</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Расход, температура, давление, тепла, прямой сетевой воды на СН</w:t>
            </w:r>
            <w:proofErr w:type="gramStart"/>
            <w:r w:rsidRPr="00982ED2">
              <w:rPr>
                <w:rFonts w:ascii="Arial" w:eastAsia="Times New Roman" w:hAnsi="Arial" w:cs="Arial"/>
                <w:sz w:val="20"/>
                <w:szCs w:val="20"/>
                <w:lang w:eastAsia="ar-SA"/>
              </w:rPr>
              <w:t>4</w:t>
            </w:r>
            <w:proofErr w:type="gramEnd"/>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Теплосчетчик «Взлет-ТСР» в составе:</w:t>
            </w:r>
          </w:p>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 датчик расхода ППРЭ-100;</w:t>
            </w:r>
            <w:r w:rsidRPr="00982ED2">
              <w:rPr>
                <w:rFonts w:ascii="Arial" w:eastAsia="Times New Roman" w:hAnsi="Arial" w:cs="Arial"/>
                <w:sz w:val="20"/>
                <w:szCs w:val="20"/>
                <w:lang w:eastAsia="ar-SA"/>
              </w:rPr>
              <w:br/>
              <w:t xml:space="preserve">2) датчик температуры </w:t>
            </w:r>
            <w:r w:rsidRPr="00982ED2">
              <w:rPr>
                <w:rFonts w:ascii="Arial" w:eastAsia="Times New Roman" w:hAnsi="Arial" w:cs="Arial"/>
                <w:sz w:val="20"/>
                <w:szCs w:val="20"/>
                <w:lang w:eastAsia="ar-SA"/>
              </w:rPr>
              <w:br/>
              <w:t>КТПТР-05;</w:t>
            </w:r>
            <w:r w:rsidRPr="00982ED2">
              <w:rPr>
                <w:rFonts w:ascii="Arial" w:eastAsia="Times New Roman" w:hAnsi="Arial" w:cs="Arial"/>
                <w:sz w:val="20"/>
                <w:szCs w:val="20"/>
                <w:lang w:eastAsia="ar-SA"/>
              </w:rPr>
              <w:br/>
              <w:t>3) преобразователь давления КРТ 5;</w:t>
            </w:r>
            <w:r w:rsidRPr="00982ED2">
              <w:rPr>
                <w:rFonts w:ascii="Arial" w:eastAsia="Times New Roman" w:hAnsi="Arial" w:cs="Arial"/>
                <w:sz w:val="20"/>
                <w:szCs w:val="20"/>
                <w:lang w:eastAsia="ar-SA"/>
              </w:rPr>
              <w:br/>
              <w:t>4)</w:t>
            </w:r>
            <w:proofErr w:type="spellStart"/>
            <w:r w:rsidRPr="00982ED2">
              <w:rPr>
                <w:rFonts w:ascii="Arial" w:eastAsia="Times New Roman" w:hAnsi="Arial" w:cs="Arial"/>
                <w:sz w:val="20"/>
                <w:szCs w:val="20"/>
                <w:lang w:eastAsia="ar-SA"/>
              </w:rPr>
              <w:t>тепловычислитель</w:t>
            </w:r>
            <w:proofErr w:type="spellEnd"/>
            <w:r w:rsidRPr="00982ED2">
              <w:rPr>
                <w:rFonts w:ascii="Arial" w:eastAsia="Times New Roman" w:hAnsi="Arial" w:cs="Arial"/>
                <w:sz w:val="20"/>
                <w:szCs w:val="20"/>
                <w:lang w:eastAsia="ar-SA"/>
              </w:rPr>
              <w:br/>
              <w:t>ТСРВ-010</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 к.а.№15</w:t>
            </w:r>
            <w:r w:rsidRPr="00982ED2">
              <w:rPr>
                <w:rFonts w:ascii="Arial" w:eastAsia="Times New Roman" w:hAnsi="Arial" w:cs="Arial"/>
                <w:sz w:val="20"/>
                <w:szCs w:val="20"/>
                <w:lang w:eastAsia="ar-SA"/>
              </w:rPr>
              <w:br/>
              <w:t>Отм.0.00</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18"/>
                <w:szCs w:val="18"/>
                <w:lang w:eastAsia="ar-SA"/>
              </w:rPr>
              <w:t>339,3 … 4,24 м</w:t>
            </w:r>
            <w:r w:rsidRPr="00982ED2">
              <w:rPr>
                <w:rFonts w:ascii="Arial" w:eastAsia="Times New Roman" w:hAnsi="Arial" w:cs="Arial"/>
                <w:sz w:val="18"/>
                <w:szCs w:val="18"/>
                <w:vertAlign w:val="superscript"/>
                <w:lang w:eastAsia="ar-SA"/>
              </w:rPr>
              <w:t>3</w:t>
            </w:r>
            <w:r w:rsidRPr="00982ED2">
              <w:rPr>
                <w:rFonts w:ascii="Arial" w:eastAsia="Times New Roman" w:hAnsi="Arial" w:cs="Arial"/>
                <w:sz w:val="18"/>
                <w:szCs w:val="18"/>
                <w:lang w:eastAsia="ar-SA"/>
              </w:rPr>
              <w:t>/ч</w:t>
            </w:r>
            <w:r w:rsidRPr="00982ED2">
              <w:rPr>
                <w:rFonts w:ascii="Arial" w:eastAsia="Times New Roman" w:hAnsi="Arial" w:cs="Arial"/>
                <w:sz w:val="18"/>
                <w:szCs w:val="18"/>
                <w:lang w:eastAsia="ar-SA"/>
              </w:rPr>
              <w:br/>
            </w:r>
            <w:r w:rsidRPr="00982ED2">
              <w:rPr>
                <w:rFonts w:ascii="Arial" w:eastAsia="Times New Roman" w:hAnsi="Arial" w:cs="Arial"/>
                <w:sz w:val="18"/>
                <w:szCs w:val="18"/>
                <w:lang w:eastAsia="ar-SA"/>
              </w:rPr>
              <w:br/>
              <w:t xml:space="preserve">+5-+150 </w:t>
            </w:r>
            <w:r w:rsidRPr="00982ED2">
              <w:rPr>
                <w:rFonts w:ascii="Arial" w:eastAsia="Times New Roman" w:hAnsi="Arial" w:cs="Arial"/>
                <w:sz w:val="18"/>
                <w:szCs w:val="18"/>
                <w:vertAlign w:val="superscript"/>
                <w:lang w:eastAsia="ar-SA"/>
              </w:rPr>
              <w:t>0</w:t>
            </w:r>
            <w:r w:rsidRPr="00982ED2">
              <w:rPr>
                <w:rFonts w:ascii="Arial" w:eastAsia="Times New Roman" w:hAnsi="Arial" w:cs="Arial"/>
                <w:sz w:val="18"/>
                <w:szCs w:val="18"/>
                <w:lang w:eastAsia="ar-SA"/>
              </w:rPr>
              <w:t>С</w:t>
            </w:r>
            <w:r w:rsidRPr="00982ED2">
              <w:rPr>
                <w:rFonts w:ascii="Arial" w:eastAsia="Times New Roman" w:hAnsi="Arial" w:cs="Arial"/>
                <w:sz w:val="18"/>
                <w:szCs w:val="18"/>
                <w:lang w:eastAsia="ar-SA"/>
              </w:rPr>
              <w:br/>
            </w:r>
            <w:r w:rsidRPr="00982ED2">
              <w:rPr>
                <w:rFonts w:ascii="Arial" w:eastAsia="Times New Roman" w:hAnsi="Arial" w:cs="Arial"/>
                <w:sz w:val="18"/>
                <w:szCs w:val="18"/>
                <w:lang w:eastAsia="ar-SA"/>
              </w:rPr>
              <w:br/>
              <w:t>0 … 1.6 МПа</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Район к.а.№15 </w:t>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xml:space="preserve"> 0.00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t107</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Температура прямой сетевой воды на 1-ую очередь завода</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Ш</w:t>
            </w:r>
            <w:proofErr w:type="gramEnd"/>
            <w:r w:rsidRPr="00982ED2">
              <w:rPr>
                <w:rFonts w:ascii="Arial" w:eastAsia="Times New Roman" w:hAnsi="Arial" w:cs="Arial"/>
                <w:sz w:val="20"/>
                <w:szCs w:val="20"/>
                <w:lang w:eastAsia="ar-SA"/>
              </w:rPr>
              <w:t xml:space="preserve"> 69000</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w:t>
            </w:r>
            <w:proofErr w:type="gramStart"/>
            <w:r w:rsidRPr="00982ED2">
              <w:rPr>
                <w:rFonts w:ascii="Arial" w:eastAsia="Times New Roman" w:hAnsi="Arial" w:cs="Arial"/>
                <w:sz w:val="20"/>
                <w:szCs w:val="20"/>
                <w:lang w:eastAsia="ar-SA"/>
              </w:rPr>
              <w:t xml:space="preserve"> Б</w:t>
            </w:r>
            <w:proofErr w:type="gramEnd"/>
            <w:r w:rsidRPr="00982ED2">
              <w:rPr>
                <w:rFonts w:ascii="Arial" w:eastAsia="Times New Roman" w:hAnsi="Arial" w:cs="Arial"/>
                <w:sz w:val="20"/>
                <w:szCs w:val="20"/>
                <w:lang w:eastAsia="ar-SA"/>
              </w:rPr>
              <w:t>/у «А»</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150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Около конденсатного насоса №1</w:t>
            </w:r>
            <w:proofErr w:type="gramStart"/>
            <w:r w:rsidRPr="00982ED2">
              <w:rPr>
                <w:rFonts w:ascii="Arial" w:eastAsia="Times New Roman" w:hAnsi="Arial" w:cs="Arial"/>
                <w:sz w:val="20"/>
                <w:szCs w:val="20"/>
                <w:lang w:eastAsia="ar-SA"/>
              </w:rPr>
              <w:t xml:space="preserve"> Б</w:t>
            </w:r>
            <w:proofErr w:type="gramEnd"/>
            <w:r w:rsidRPr="00982ED2">
              <w:rPr>
                <w:rFonts w:ascii="Arial" w:eastAsia="Times New Roman" w:hAnsi="Arial" w:cs="Arial"/>
                <w:sz w:val="20"/>
                <w:szCs w:val="20"/>
                <w:lang w:eastAsia="ar-SA"/>
              </w:rPr>
              <w:t>/у «А»,</w:t>
            </w:r>
            <w:r w:rsidRPr="00982ED2">
              <w:rPr>
                <w:rFonts w:ascii="Arial" w:eastAsia="Times New Roman" w:hAnsi="Arial" w:cs="Arial"/>
                <w:sz w:val="20"/>
                <w:szCs w:val="20"/>
                <w:lang w:eastAsia="ar-SA"/>
              </w:rPr>
              <w:br/>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xml:space="preserve"> 3.00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G119</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Расход прямой сетевой воды после ВК-2</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ВЗЛЕТ,</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 ВК-19,</w:t>
            </w:r>
            <w:r w:rsidRPr="00982ED2">
              <w:rPr>
                <w:rFonts w:ascii="Arial" w:eastAsia="Times New Roman" w:hAnsi="Arial" w:cs="Arial"/>
                <w:sz w:val="20"/>
                <w:szCs w:val="20"/>
                <w:lang w:eastAsia="ar-SA"/>
              </w:rPr>
              <w:br/>
              <w:t>Отм.4.00</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6000 м</w:t>
            </w:r>
            <w:r w:rsidRPr="00982ED2">
              <w:rPr>
                <w:rFonts w:ascii="Arial" w:eastAsia="Times New Roman" w:hAnsi="Arial" w:cs="Arial"/>
                <w:sz w:val="20"/>
                <w:szCs w:val="20"/>
                <w:vertAlign w:val="superscript"/>
                <w:lang w:eastAsia="ar-SA"/>
              </w:rPr>
              <w:t>3</w:t>
            </w:r>
            <w:r w:rsidRPr="00982ED2">
              <w:rPr>
                <w:rFonts w:ascii="Arial" w:eastAsia="Times New Roman" w:hAnsi="Arial" w:cs="Arial"/>
                <w:sz w:val="20"/>
                <w:szCs w:val="20"/>
                <w:lang w:eastAsia="ar-SA"/>
              </w:rPr>
              <w:t>/ч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 эстакаде между ВК-2</w:t>
            </w:r>
            <w:r w:rsidRPr="00982ED2">
              <w:rPr>
                <w:rFonts w:ascii="Arial" w:eastAsia="Times New Roman" w:hAnsi="Arial" w:cs="Arial"/>
                <w:sz w:val="20"/>
                <w:szCs w:val="20"/>
                <w:lang w:eastAsia="ar-SA"/>
              </w:rPr>
              <w:br/>
              <w:t xml:space="preserve">(корп.65Т) и ЦТРП </w:t>
            </w:r>
            <w:r w:rsidRPr="00982ED2">
              <w:rPr>
                <w:rFonts w:ascii="Arial" w:eastAsia="Times New Roman" w:hAnsi="Arial" w:cs="Arial"/>
                <w:sz w:val="20"/>
                <w:szCs w:val="20"/>
                <w:lang w:eastAsia="ar-SA"/>
              </w:rPr>
              <w:br/>
              <w:t>(корп.270)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t119</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Температура прямой сетевой воды после ВК-2</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ТСМ,</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ВК-2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150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 эстакаде между ВК-2</w:t>
            </w:r>
            <w:r w:rsidRPr="00982ED2">
              <w:rPr>
                <w:rFonts w:ascii="Arial" w:eastAsia="Times New Roman" w:hAnsi="Arial" w:cs="Arial"/>
                <w:sz w:val="20"/>
                <w:szCs w:val="20"/>
                <w:lang w:eastAsia="ar-SA"/>
              </w:rPr>
              <w:br/>
              <w:t xml:space="preserve">(корп.65Т) и ЦТРП </w:t>
            </w:r>
            <w:r w:rsidRPr="00982ED2">
              <w:rPr>
                <w:rFonts w:ascii="Arial" w:eastAsia="Times New Roman" w:hAnsi="Arial" w:cs="Arial"/>
                <w:sz w:val="20"/>
                <w:szCs w:val="20"/>
                <w:lang w:eastAsia="ar-SA"/>
              </w:rPr>
              <w:br/>
              <w:t>(корп.270)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lastRenderedPageBreak/>
              <w:t>Р119</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Давление прямой сетевой воды после ВК-2</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МТ-100,</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ВК-2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1.6 МПа</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 эстакаде между ВК-2</w:t>
            </w:r>
            <w:r w:rsidRPr="00982ED2">
              <w:rPr>
                <w:rFonts w:ascii="Arial" w:eastAsia="Times New Roman" w:hAnsi="Arial" w:cs="Arial"/>
                <w:sz w:val="20"/>
                <w:szCs w:val="20"/>
                <w:lang w:eastAsia="ar-SA"/>
              </w:rPr>
              <w:br/>
              <w:t xml:space="preserve">(корп.65Т) и ЦТРП </w:t>
            </w:r>
            <w:r w:rsidRPr="00982ED2">
              <w:rPr>
                <w:rFonts w:ascii="Arial" w:eastAsia="Times New Roman" w:hAnsi="Arial" w:cs="Arial"/>
                <w:sz w:val="20"/>
                <w:szCs w:val="20"/>
                <w:lang w:eastAsia="ar-SA"/>
              </w:rPr>
              <w:br/>
              <w:t>(корп.270)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G118</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Расход обратной сетевой воды на ВК-2</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ВЗЛЕТ,</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 ВК-19</w:t>
            </w:r>
            <w:r w:rsidRPr="00982ED2">
              <w:rPr>
                <w:rFonts w:ascii="Arial" w:eastAsia="Times New Roman" w:hAnsi="Arial" w:cs="Arial"/>
                <w:sz w:val="20"/>
                <w:szCs w:val="20"/>
                <w:lang w:eastAsia="ar-SA"/>
              </w:rPr>
              <w:br/>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4.00</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6000 м</w:t>
            </w:r>
            <w:r w:rsidRPr="00982ED2">
              <w:rPr>
                <w:rFonts w:ascii="Arial" w:eastAsia="Times New Roman" w:hAnsi="Arial" w:cs="Arial"/>
                <w:sz w:val="20"/>
                <w:szCs w:val="20"/>
                <w:vertAlign w:val="superscript"/>
                <w:lang w:eastAsia="ar-SA"/>
              </w:rPr>
              <w:t>3</w:t>
            </w:r>
            <w:r w:rsidRPr="00982ED2">
              <w:rPr>
                <w:rFonts w:ascii="Arial" w:eastAsia="Times New Roman" w:hAnsi="Arial" w:cs="Arial"/>
                <w:sz w:val="20"/>
                <w:szCs w:val="20"/>
                <w:lang w:eastAsia="ar-SA"/>
              </w:rPr>
              <w:t>/ч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 эстакаде между ВК-2</w:t>
            </w:r>
            <w:r w:rsidRPr="00982ED2">
              <w:rPr>
                <w:rFonts w:ascii="Arial" w:eastAsia="Times New Roman" w:hAnsi="Arial" w:cs="Arial"/>
                <w:sz w:val="20"/>
                <w:szCs w:val="20"/>
                <w:lang w:eastAsia="ar-SA"/>
              </w:rPr>
              <w:br/>
              <w:t xml:space="preserve">(корп.65Т) и ЦТРП </w:t>
            </w:r>
            <w:r w:rsidRPr="00982ED2">
              <w:rPr>
                <w:rFonts w:ascii="Arial" w:eastAsia="Times New Roman" w:hAnsi="Arial" w:cs="Arial"/>
                <w:sz w:val="20"/>
                <w:szCs w:val="20"/>
                <w:lang w:eastAsia="ar-SA"/>
              </w:rPr>
              <w:br/>
              <w:t>(корп.270)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t118</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Температура обратной сетевой воды на ВК-2</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ТСМ,</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ВК-2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100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 эстакаде между ВК-2</w:t>
            </w:r>
            <w:r w:rsidRPr="00982ED2">
              <w:rPr>
                <w:rFonts w:ascii="Arial" w:eastAsia="Times New Roman" w:hAnsi="Arial" w:cs="Arial"/>
                <w:sz w:val="20"/>
                <w:szCs w:val="20"/>
                <w:lang w:eastAsia="ar-SA"/>
              </w:rPr>
              <w:br/>
              <w:t>(корп.65Т) и ЦТРП</w:t>
            </w:r>
            <w:r w:rsidRPr="00982ED2">
              <w:rPr>
                <w:rFonts w:ascii="Arial" w:eastAsia="Times New Roman" w:hAnsi="Arial" w:cs="Arial"/>
                <w:sz w:val="20"/>
                <w:szCs w:val="20"/>
                <w:lang w:eastAsia="ar-SA"/>
              </w:rPr>
              <w:br/>
              <w:t>(</w:t>
            </w:r>
            <w:proofErr w:type="spellStart"/>
            <w:proofErr w:type="gramStart"/>
            <w:r w:rsidRPr="00982ED2">
              <w:rPr>
                <w:rFonts w:ascii="Arial" w:eastAsia="Times New Roman" w:hAnsi="Arial" w:cs="Arial"/>
                <w:sz w:val="20"/>
                <w:szCs w:val="20"/>
                <w:lang w:eastAsia="ar-SA"/>
              </w:rPr>
              <w:t>корп</w:t>
            </w:r>
            <w:proofErr w:type="spellEnd"/>
            <w:proofErr w:type="gramEnd"/>
            <w:r w:rsidRPr="00982ED2">
              <w:rPr>
                <w:rFonts w:ascii="Arial" w:eastAsia="Times New Roman" w:hAnsi="Arial" w:cs="Arial"/>
                <w:sz w:val="20"/>
                <w:szCs w:val="20"/>
                <w:lang w:eastAsia="ar-SA"/>
              </w:rPr>
              <w:t xml:space="preserve"> 270)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Р118</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Давление обратной сетевой воды после ВК-2</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МТ-100,</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ВК-2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 МПа</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 эстакаде между ВК-2</w:t>
            </w:r>
            <w:r w:rsidRPr="00982ED2">
              <w:rPr>
                <w:rFonts w:ascii="Arial" w:eastAsia="Times New Roman" w:hAnsi="Arial" w:cs="Arial"/>
                <w:sz w:val="20"/>
                <w:szCs w:val="20"/>
                <w:lang w:eastAsia="ar-SA"/>
              </w:rPr>
              <w:br/>
              <w:t>(корп.65Т) и ЦТРП</w:t>
            </w:r>
            <w:r w:rsidRPr="00982ED2">
              <w:rPr>
                <w:rFonts w:ascii="Arial" w:eastAsia="Times New Roman" w:hAnsi="Arial" w:cs="Arial"/>
                <w:sz w:val="20"/>
                <w:szCs w:val="20"/>
                <w:lang w:eastAsia="ar-SA"/>
              </w:rPr>
              <w:br/>
              <w:t>(</w:t>
            </w:r>
            <w:proofErr w:type="spellStart"/>
            <w:proofErr w:type="gramStart"/>
            <w:r w:rsidRPr="00982ED2">
              <w:rPr>
                <w:rFonts w:ascii="Arial" w:eastAsia="Times New Roman" w:hAnsi="Arial" w:cs="Arial"/>
                <w:sz w:val="20"/>
                <w:szCs w:val="20"/>
                <w:lang w:eastAsia="ar-SA"/>
              </w:rPr>
              <w:t>корп</w:t>
            </w:r>
            <w:proofErr w:type="spellEnd"/>
            <w:proofErr w:type="gramEnd"/>
            <w:r w:rsidRPr="00982ED2">
              <w:rPr>
                <w:rFonts w:ascii="Arial" w:eastAsia="Times New Roman" w:hAnsi="Arial" w:cs="Arial"/>
                <w:sz w:val="20"/>
                <w:szCs w:val="20"/>
                <w:lang w:eastAsia="ar-SA"/>
              </w:rPr>
              <w:t xml:space="preserve"> 270)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Gсн3 ПВ</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Расход прямой сетевой воды на собственные нужды ВК-2</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ПРЭМ</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 ВК-19</w:t>
            </w:r>
            <w:r w:rsidRPr="00982ED2">
              <w:rPr>
                <w:rFonts w:ascii="Arial" w:eastAsia="Times New Roman" w:hAnsi="Arial" w:cs="Arial"/>
                <w:sz w:val="20"/>
                <w:szCs w:val="20"/>
                <w:lang w:eastAsia="ar-SA"/>
              </w:rPr>
              <w:br/>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xml:space="preserve"> 4.00</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 ВК-19,</w:t>
            </w:r>
            <w:r w:rsidRPr="00982ED2">
              <w:rPr>
                <w:rFonts w:ascii="Arial" w:eastAsia="Times New Roman" w:hAnsi="Arial" w:cs="Arial"/>
                <w:sz w:val="20"/>
                <w:szCs w:val="20"/>
                <w:lang w:eastAsia="ar-SA"/>
              </w:rPr>
              <w:br/>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xml:space="preserve"> 2.50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Gсн3 ОВ</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Расход обратной сетевой воды на собственные нужды ВК-2</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ПРЭМ</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 ВК-19</w:t>
            </w:r>
            <w:r w:rsidRPr="00982ED2">
              <w:rPr>
                <w:rFonts w:ascii="Arial" w:eastAsia="Times New Roman" w:hAnsi="Arial" w:cs="Arial"/>
                <w:sz w:val="20"/>
                <w:szCs w:val="20"/>
                <w:lang w:eastAsia="ar-SA"/>
              </w:rPr>
              <w:br/>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xml:space="preserve"> 4.00</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 ВК-19,</w:t>
            </w:r>
            <w:r w:rsidRPr="00982ED2">
              <w:rPr>
                <w:rFonts w:ascii="Arial" w:eastAsia="Times New Roman" w:hAnsi="Arial" w:cs="Arial"/>
                <w:sz w:val="20"/>
                <w:szCs w:val="20"/>
                <w:lang w:eastAsia="ar-SA"/>
              </w:rPr>
              <w:br/>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xml:space="preserve"> 2.50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tсн3 ПВ</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Температура прямой сетевой воды на коллектор собственных нужд ВК-2</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ТСМ,</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ВК-2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180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 ВК-19,</w:t>
            </w:r>
            <w:r w:rsidRPr="00982ED2">
              <w:rPr>
                <w:rFonts w:ascii="Arial" w:eastAsia="Times New Roman" w:hAnsi="Arial" w:cs="Arial"/>
                <w:sz w:val="20"/>
                <w:szCs w:val="20"/>
                <w:lang w:eastAsia="ar-SA"/>
              </w:rPr>
              <w:br/>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xml:space="preserve"> 2.50 Подающий коллектор узла ГВС </w:t>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3.00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tсн3 ОВ</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Температура обратной сетевой воды на коллектор собственных нужд ВК-2</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ТСМ,</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ВК-2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300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 ВК-19,</w:t>
            </w:r>
            <w:r w:rsidRPr="00982ED2">
              <w:rPr>
                <w:rFonts w:ascii="Arial" w:eastAsia="Times New Roman" w:hAnsi="Arial" w:cs="Arial"/>
                <w:sz w:val="20"/>
                <w:szCs w:val="20"/>
                <w:lang w:eastAsia="ar-SA"/>
              </w:rPr>
              <w:br/>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xml:space="preserve"> 2.50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spellStart"/>
            <w:proofErr w:type="gramStart"/>
            <w:r w:rsidRPr="00982ED2">
              <w:rPr>
                <w:rFonts w:ascii="Arial" w:eastAsia="Times New Roman" w:hAnsi="Arial" w:cs="Arial"/>
                <w:sz w:val="20"/>
                <w:szCs w:val="20"/>
                <w:lang w:eastAsia="ar-SA"/>
              </w:rPr>
              <w:t>G</w:t>
            </w:r>
            <w:proofErr w:type="gramEnd"/>
            <w:r w:rsidRPr="00982ED2">
              <w:rPr>
                <w:rFonts w:ascii="Arial" w:eastAsia="Times New Roman" w:hAnsi="Arial" w:cs="Arial"/>
                <w:sz w:val="20"/>
                <w:szCs w:val="20"/>
                <w:lang w:eastAsia="ar-SA"/>
              </w:rPr>
              <w:t>зпн</w:t>
            </w:r>
            <w:proofErr w:type="spellEnd"/>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 после зимних </w:t>
            </w:r>
            <w:proofErr w:type="spellStart"/>
            <w:r w:rsidRPr="00982ED2">
              <w:rPr>
                <w:rFonts w:ascii="Arial" w:eastAsia="Times New Roman" w:hAnsi="Arial" w:cs="Arial"/>
                <w:sz w:val="20"/>
                <w:szCs w:val="20"/>
                <w:lang w:eastAsia="ar-SA"/>
              </w:rPr>
              <w:t>подпиточных</w:t>
            </w:r>
            <w:proofErr w:type="spellEnd"/>
            <w:r w:rsidRPr="00982ED2">
              <w:rPr>
                <w:rFonts w:ascii="Arial" w:eastAsia="Times New Roman" w:hAnsi="Arial" w:cs="Arial"/>
                <w:sz w:val="20"/>
                <w:szCs w:val="20"/>
                <w:lang w:eastAsia="ar-SA"/>
              </w:rPr>
              <w:t xml:space="preserve"> насосов</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ДРКС,</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Щит учета тепла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2500 м</w:t>
            </w:r>
            <w:r w:rsidRPr="00982ED2">
              <w:rPr>
                <w:rFonts w:ascii="Arial" w:eastAsia="Times New Roman" w:hAnsi="Arial" w:cs="Arial"/>
                <w:sz w:val="20"/>
                <w:szCs w:val="20"/>
                <w:vertAlign w:val="superscript"/>
                <w:lang w:eastAsia="ar-SA"/>
              </w:rPr>
              <w:t>3</w:t>
            </w:r>
            <w:r w:rsidRPr="00982ED2">
              <w:rPr>
                <w:rFonts w:ascii="Arial" w:eastAsia="Times New Roman" w:hAnsi="Arial" w:cs="Arial"/>
                <w:sz w:val="20"/>
                <w:szCs w:val="20"/>
                <w:lang w:eastAsia="ar-SA"/>
              </w:rPr>
              <w:t>/ч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Подающий коллектор узла ГВС </w:t>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0.00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spellStart"/>
            <w:proofErr w:type="gramStart"/>
            <w:r w:rsidRPr="00982ED2">
              <w:rPr>
                <w:rFonts w:ascii="Arial" w:eastAsia="Times New Roman" w:hAnsi="Arial" w:cs="Arial"/>
                <w:sz w:val="20"/>
                <w:szCs w:val="20"/>
                <w:lang w:eastAsia="ar-SA"/>
              </w:rPr>
              <w:t>T</w:t>
            </w:r>
            <w:proofErr w:type="gramEnd"/>
            <w:r w:rsidRPr="00982ED2">
              <w:rPr>
                <w:rFonts w:ascii="Arial" w:eastAsia="Times New Roman" w:hAnsi="Arial" w:cs="Arial"/>
                <w:sz w:val="20"/>
                <w:szCs w:val="20"/>
                <w:lang w:eastAsia="ar-SA"/>
              </w:rPr>
              <w:t>зпн</w:t>
            </w:r>
            <w:proofErr w:type="spellEnd"/>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 после зимних </w:t>
            </w:r>
            <w:proofErr w:type="spellStart"/>
            <w:r w:rsidRPr="00982ED2">
              <w:rPr>
                <w:rFonts w:ascii="Arial" w:eastAsia="Times New Roman" w:hAnsi="Arial" w:cs="Arial"/>
                <w:sz w:val="20"/>
                <w:szCs w:val="20"/>
                <w:lang w:eastAsia="ar-SA"/>
              </w:rPr>
              <w:t>подпиточных</w:t>
            </w:r>
            <w:proofErr w:type="spellEnd"/>
            <w:r w:rsidRPr="00982ED2">
              <w:rPr>
                <w:rFonts w:ascii="Arial" w:eastAsia="Times New Roman" w:hAnsi="Arial" w:cs="Arial"/>
                <w:sz w:val="20"/>
                <w:szCs w:val="20"/>
                <w:lang w:eastAsia="ar-SA"/>
              </w:rPr>
              <w:t xml:space="preserve"> насосов</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КТПРТ</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Щит учета тепла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180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Подающий коллектор узла ГВС </w:t>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0.00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spellStart"/>
            <w:proofErr w:type="gramStart"/>
            <w:r w:rsidRPr="00982ED2">
              <w:rPr>
                <w:rFonts w:ascii="Arial" w:eastAsia="Times New Roman" w:hAnsi="Arial" w:cs="Arial"/>
                <w:sz w:val="20"/>
                <w:szCs w:val="20"/>
                <w:lang w:eastAsia="ar-SA"/>
              </w:rPr>
              <w:t>P</w:t>
            </w:r>
            <w:proofErr w:type="gramEnd"/>
            <w:r w:rsidRPr="00982ED2">
              <w:rPr>
                <w:rFonts w:ascii="Arial" w:eastAsia="Times New Roman" w:hAnsi="Arial" w:cs="Arial"/>
                <w:sz w:val="20"/>
                <w:szCs w:val="20"/>
                <w:lang w:eastAsia="ar-SA"/>
              </w:rPr>
              <w:t>зпн</w:t>
            </w:r>
            <w:proofErr w:type="spellEnd"/>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Давление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 после зимних </w:t>
            </w:r>
            <w:proofErr w:type="spellStart"/>
            <w:r w:rsidRPr="00982ED2">
              <w:rPr>
                <w:rFonts w:ascii="Arial" w:eastAsia="Times New Roman" w:hAnsi="Arial" w:cs="Arial"/>
                <w:sz w:val="20"/>
                <w:szCs w:val="20"/>
                <w:lang w:eastAsia="ar-SA"/>
              </w:rPr>
              <w:t>подпиточных</w:t>
            </w:r>
            <w:proofErr w:type="spellEnd"/>
            <w:r w:rsidRPr="00982ED2">
              <w:rPr>
                <w:rFonts w:ascii="Arial" w:eastAsia="Times New Roman" w:hAnsi="Arial" w:cs="Arial"/>
                <w:sz w:val="20"/>
                <w:szCs w:val="20"/>
                <w:lang w:eastAsia="ar-SA"/>
              </w:rPr>
              <w:t xml:space="preserve"> насосов</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Метран-43</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Щит учета тепла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1.6 МПа</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Подающий коллектор узла ГВС </w:t>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0.00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spellStart"/>
            <w:proofErr w:type="gramStart"/>
            <w:r w:rsidRPr="00982ED2">
              <w:rPr>
                <w:rFonts w:ascii="Arial" w:eastAsia="Times New Roman" w:hAnsi="Arial" w:cs="Arial"/>
                <w:sz w:val="20"/>
                <w:szCs w:val="20"/>
                <w:lang w:eastAsia="ar-SA"/>
              </w:rPr>
              <w:t>Q</w:t>
            </w:r>
            <w:proofErr w:type="gramEnd"/>
            <w:r w:rsidRPr="00982ED2">
              <w:rPr>
                <w:rFonts w:ascii="Arial" w:eastAsia="Times New Roman" w:hAnsi="Arial" w:cs="Arial"/>
                <w:sz w:val="20"/>
                <w:szCs w:val="20"/>
                <w:lang w:eastAsia="ar-SA"/>
              </w:rPr>
              <w:t>зпн</w:t>
            </w:r>
            <w:proofErr w:type="spellEnd"/>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Тепло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 после зимних </w:t>
            </w:r>
            <w:proofErr w:type="spellStart"/>
            <w:r w:rsidRPr="00982ED2">
              <w:rPr>
                <w:rFonts w:ascii="Arial" w:eastAsia="Times New Roman" w:hAnsi="Arial" w:cs="Arial"/>
                <w:sz w:val="20"/>
                <w:szCs w:val="20"/>
                <w:lang w:eastAsia="ar-SA"/>
              </w:rPr>
              <w:t>подпиточных</w:t>
            </w:r>
            <w:proofErr w:type="spellEnd"/>
            <w:r w:rsidRPr="00982ED2">
              <w:rPr>
                <w:rFonts w:ascii="Arial" w:eastAsia="Times New Roman" w:hAnsi="Arial" w:cs="Arial"/>
                <w:sz w:val="20"/>
                <w:szCs w:val="20"/>
                <w:lang w:eastAsia="ar-SA"/>
              </w:rPr>
              <w:t xml:space="preserve"> насосов</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Метран-43</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Щит учета тепла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Подающий коллектор узла ГВС </w:t>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0.00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spellStart"/>
            <w:proofErr w:type="gramStart"/>
            <w:r w:rsidRPr="00982ED2">
              <w:rPr>
                <w:rFonts w:ascii="Arial" w:eastAsia="Times New Roman" w:hAnsi="Arial" w:cs="Arial"/>
                <w:sz w:val="20"/>
                <w:szCs w:val="20"/>
                <w:lang w:eastAsia="ar-SA"/>
              </w:rPr>
              <w:lastRenderedPageBreak/>
              <w:t>G</w:t>
            </w:r>
            <w:proofErr w:type="gramEnd"/>
            <w:r w:rsidRPr="00982ED2">
              <w:rPr>
                <w:rFonts w:ascii="Arial" w:eastAsia="Times New Roman" w:hAnsi="Arial" w:cs="Arial"/>
                <w:sz w:val="20"/>
                <w:szCs w:val="20"/>
                <w:lang w:eastAsia="ar-SA"/>
              </w:rPr>
              <w:t>лпн</w:t>
            </w:r>
            <w:proofErr w:type="spellEnd"/>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 после летних </w:t>
            </w:r>
            <w:proofErr w:type="spellStart"/>
            <w:r w:rsidRPr="00982ED2">
              <w:rPr>
                <w:rFonts w:ascii="Arial" w:eastAsia="Times New Roman" w:hAnsi="Arial" w:cs="Arial"/>
                <w:sz w:val="20"/>
                <w:szCs w:val="20"/>
                <w:lang w:eastAsia="ar-SA"/>
              </w:rPr>
              <w:t>подпиточных</w:t>
            </w:r>
            <w:proofErr w:type="spellEnd"/>
            <w:r w:rsidRPr="00982ED2">
              <w:rPr>
                <w:rFonts w:ascii="Arial" w:eastAsia="Times New Roman" w:hAnsi="Arial" w:cs="Arial"/>
                <w:sz w:val="20"/>
                <w:szCs w:val="20"/>
                <w:lang w:eastAsia="ar-SA"/>
              </w:rPr>
              <w:t xml:space="preserve"> насосов</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ДРКС,</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Щит учета тепла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2500 м</w:t>
            </w:r>
            <w:r w:rsidRPr="00982ED2">
              <w:rPr>
                <w:rFonts w:ascii="Arial" w:eastAsia="Times New Roman" w:hAnsi="Arial" w:cs="Arial"/>
                <w:sz w:val="20"/>
                <w:szCs w:val="20"/>
                <w:vertAlign w:val="superscript"/>
                <w:lang w:eastAsia="ar-SA"/>
              </w:rPr>
              <w:t>3</w:t>
            </w:r>
            <w:r w:rsidRPr="00982ED2">
              <w:rPr>
                <w:rFonts w:ascii="Arial" w:eastAsia="Times New Roman" w:hAnsi="Arial" w:cs="Arial"/>
                <w:sz w:val="20"/>
                <w:szCs w:val="20"/>
                <w:lang w:eastAsia="ar-SA"/>
              </w:rPr>
              <w:t>/ч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Подающий коллектор узла ГВС </w:t>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0.00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spellStart"/>
            <w:proofErr w:type="gramStart"/>
            <w:r w:rsidRPr="00982ED2">
              <w:rPr>
                <w:rFonts w:ascii="Arial" w:eastAsia="Times New Roman" w:hAnsi="Arial" w:cs="Arial"/>
                <w:sz w:val="20"/>
                <w:szCs w:val="20"/>
                <w:lang w:eastAsia="ar-SA"/>
              </w:rPr>
              <w:t>T</w:t>
            </w:r>
            <w:proofErr w:type="gramEnd"/>
            <w:r w:rsidRPr="00982ED2">
              <w:rPr>
                <w:rFonts w:ascii="Arial" w:eastAsia="Times New Roman" w:hAnsi="Arial" w:cs="Arial"/>
                <w:sz w:val="20"/>
                <w:szCs w:val="20"/>
                <w:lang w:eastAsia="ar-SA"/>
              </w:rPr>
              <w:t>лпн</w:t>
            </w:r>
            <w:proofErr w:type="spellEnd"/>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 после летних </w:t>
            </w:r>
            <w:proofErr w:type="spellStart"/>
            <w:r w:rsidRPr="00982ED2">
              <w:rPr>
                <w:rFonts w:ascii="Arial" w:eastAsia="Times New Roman" w:hAnsi="Arial" w:cs="Arial"/>
                <w:sz w:val="20"/>
                <w:szCs w:val="20"/>
                <w:lang w:eastAsia="ar-SA"/>
              </w:rPr>
              <w:t>подпиточных</w:t>
            </w:r>
            <w:proofErr w:type="spellEnd"/>
            <w:r w:rsidRPr="00982ED2">
              <w:rPr>
                <w:rFonts w:ascii="Arial" w:eastAsia="Times New Roman" w:hAnsi="Arial" w:cs="Arial"/>
                <w:sz w:val="20"/>
                <w:szCs w:val="20"/>
                <w:lang w:eastAsia="ar-SA"/>
              </w:rPr>
              <w:t xml:space="preserve"> насосов</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КТПРТ</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Щит учета тепла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180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Подающий коллектор узла ГВС </w:t>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0.00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spellStart"/>
            <w:proofErr w:type="gramStart"/>
            <w:r w:rsidRPr="00982ED2">
              <w:rPr>
                <w:rFonts w:ascii="Arial" w:eastAsia="Times New Roman" w:hAnsi="Arial" w:cs="Arial"/>
                <w:sz w:val="20"/>
                <w:szCs w:val="20"/>
                <w:lang w:eastAsia="ar-SA"/>
              </w:rPr>
              <w:t>P</w:t>
            </w:r>
            <w:proofErr w:type="gramEnd"/>
            <w:r w:rsidRPr="00982ED2">
              <w:rPr>
                <w:rFonts w:ascii="Arial" w:eastAsia="Times New Roman" w:hAnsi="Arial" w:cs="Arial"/>
                <w:sz w:val="20"/>
                <w:szCs w:val="20"/>
                <w:lang w:eastAsia="ar-SA"/>
              </w:rPr>
              <w:t>лпн</w:t>
            </w:r>
            <w:proofErr w:type="spellEnd"/>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Давление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 после летних </w:t>
            </w:r>
            <w:proofErr w:type="spellStart"/>
            <w:r w:rsidRPr="00982ED2">
              <w:rPr>
                <w:rFonts w:ascii="Arial" w:eastAsia="Times New Roman" w:hAnsi="Arial" w:cs="Arial"/>
                <w:sz w:val="20"/>
                <w:szCs w:val="20"/>
                <w:lang w:eastAsia="ar-SA"/>
              </w:rPr>
              <w:t>подпиточных</w:t>
            </w:r>
            <w:proofErr w:type="spellEnd"/>
            <w:r w:rsidRPr="00982ED2">
              <w:rPr>
                <w:rFonts w:ascii="Arial" w:eastAsia="Times New Roman" w:hAnsi="Arial" w:cs="Arial"/>
                <w:sz w:val="20"/>
                <w:szCs w:val="20"/>
                <w:lang w:eastAsia="ar-SA"/>
              </w:rPr>
              <w:t xml:space="preserve"> насосов</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Метран-43</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Щит учета тепла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1.6 МПа</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Подающий коллектор узла ГВС </w:t>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0.00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spellStart"/>
            <w:proofErr w:type="gramStart"/>
            <w:r w:rsidRPr="00982ED2">
              <w:rPr>
                <w:rFonts w:ascii="Arial" w:eastAsia="Times New Roman" w:hAnsi="Arial" w:cs="Arial"/>
                <w:sz w:val="20"/>
                <w:szCs w:val="20"/>
                <w:lang w:eastAsia="ar-SA"/>
              </w:rPr>
              <w:t>Q</w:t>
            </w:r>
            <w:proofErr w:type="gramEnd"/>
            <w:r w:rsidRPr="00982ED2">
              <w:rPr>
                <w:rFonts w:ascii="Arial" w:eastAsia="Times New Roman" w:hAnsi="Arial" w:cs="Arial"/>
                <w:sz w:val="20"/>
                <w:szCs w:val="20"/>
                <w:lang w:eastAsia="ar-SA"/>
              </w:rPr>
              <w:t>лпн</w:t>
            </w:r>
            <w:proofErr w:type="spellEnd"/>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Тепло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 после летних </w:t>
            </w:r>
            <w:proofErr w:type="spellStart"/>
            <w:r w:rsidRPr="00982ED2">
              <w:rPr>
                <w:rFonts w:ascii="Arial" w:eastAsia="Times New Roman" w:hAnsi="Arial" w:cs="Arial"/>
                <w:sz w:val="20"/>
                <w:szCs w:val="20"/>
                <w:lang w:eastAsia="ar-SA"/>
              </w:rPr>
              <w:t>подпиточных</w:t>
            </w:r>
            <w:proofErr w:type="spellEnd"/>
            <w:r w:rsidRPr="00982ED2">
              <w:rPr>
                <w:rFonts w:ascii="Arial" w:eastAsia="Times New Roman" w:hAnsi="Arial" w:cs="Arial"/>
                <w:sz w:val="20"/>
                <w:szCs w:val="20"/>
                <w:lang w:eastAsia="ar-SA"/>
              </w:rPr>
              <w:t xml:space="preserve"> насосов</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Метран-43</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Щит учета тепла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воды</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Подающий коллектор узла ГВС </w:t>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0.00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Gвк-2 ГВС</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w:t>
            </w:r>
            <w:proofErr w:type="spellStart"/>
            <w:r w:rsidRPr="00982ED2">
              <w:rPr>
                <w:rFonts w:ascii="Arial" w:eastAsia="Times New Roman" w:hAnsi="Arial" w:cs="Arial"/>
                <w:sz w:val="20"/>
                <w:szCs w:val="20"/>
                <w:lang w:eastAsia="ar-SA"/>
              </w:rPr>
              <w:t>хим</w:t>
            </w:r>
            <w:proofErr w:type="gramStart"/>
            <w:r w:rsidRPr="00982ED2">
              <w:rPr>
                <w:rFonts w:ascii="Arial" w:eastAsia="Times New Roman" w:hAnsi="Arial" w:cs="Arial"/>
                <w:sz w:val="20"/>
                <w:szCs w:val="20"/>
                <w:lang w:eastAsia="ar-SA"/>
              </w:rPr>
              <w:t>.о</w:t>
            </w:r>
            <w:proofErr w:type="gramEnd"/>
            <w:r w:rsidRPr="00982ED2">
              <w:rPr>
                <w:rFonts w:ascii="Arial" w:eastAsia="Times New Roman" w:hAnsi="Arial" w:cs="Arial"/>
                <w:sz w:val="20"/>
                <w:szCs w:val="20"/>
                <w:lang w:eastAsia="ar-SA"/>
              </w:rPr>
              <w:t>чищенной</w:t>
            </w:r>
            <w:proofErr w:type="spellEnd"/>
            <w:r w:rsidRPr="00982ED2">
              <w:rPr>
                <w:rFonts w:ascii="Arial" w:eastAsia="Times New Roman" w:hAnsi="Arial" w:cs="Arial"/>
                <w:sz w:val="20"/>
                <w:szCs w:val="20"/>
                <w:lang w:eastAsia="ar-SA"/>
              </w:rPr>
              <w:t xml:space="preserve"> воды на нужды ГВС ВК-2</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ВСГ-32</w:t>
            </w:r>
            <w:r w:rsidRPr="00982ED2">
              <w:rPr>
                <w:rFonts w:ascii="Arial" w:eastAsia="Times New Roman" w:hAnsi="Arial" w:cs="Arial"/>
                <w:sz w:val="20"/>
                <w:szCs w:val="20"/>
                <w:lang w:eastAsia="ar-SA"/>
              </w:rPr>
              <w:br/>
              <w:t>ИСТОК-ТМ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ВК-2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ВК-2,отм 4.00,регулятор давления 4-й </w:t>
            </w:r>
            <w:proofErr w:type="spellStart"/>
            <w:r w:rsidRPr="00982ED2">
              <w:rPr>
                <w:rFonts w:ascii="Arial" w:eastAsia="Times New Roman" w:hAnsi="Arial" w:cs="Arial"/>
                <w:sz w:val="20"/>
                <w:szCs w:val="20"/>
                <w:lang w:eastAsia="ar-SA"/>
              </w:rPr>
              <w:t>подпиточной</w:t>
            </w:r>
            <w:proofErr w:type="spellEnd"/>
            <w:r w:rsidRPr="00982ED2">
              <w:rPr>
                <w:rFonts w:ascii="Arial" w:eastAsia="Times New Roman" w:hAnsi="Arial" w:cs="Arial"/>
                <w:sz w:val="20"/>
                <w:szCs w:val="20"/>
                <w:lang w:eastAsia="ar-SA"/>
              </w:rPr>
              <w:t xml:space="preserve"> нитки</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 16</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Расход воды через ВК-16</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КСД-2 ДМ</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ВК-16</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2500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 ВК-16</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t </w:t>
            </w:r>
            <w:proofErr w:type="spellStart"/>
            <w:r w:rsidRPr="00982ED2">
              <w:rPr>
                <w:rFonts w:ascii="Arial" w:eastAsia="Times New Roman" w:hAnsi="Arial" w:cs="Arial"/>
                <w:sz w:val="20"/>
                <w:szCs w:val="20"/>
                <w:lang w:eastAsia="ar-SA"/>
              </w:rPr>
              <w:t>вх</w:t>
            </w:r>
            <w:proofErr w:type="spellEnd"/>
            <w:r w:rsidRPr="00982ED2">
              <w:rPr>
                <w:rFonts w:ascii="Arial" w:eastAsia="Times New Roman" w:hAnsi="Arial" w:cs="Arial"/>
                <w:sz w:val="20"/>
                <w:szCs w:val="20"/>
                <w:lang w:eastAsia="ar-SA"/>
              </w:rPr>
              <w:t xml:space="preserve"> 16</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spellStart"/>
            <w:r w:rsidRPr="00982ED2">
              <w:rPr>
                <w:rFonts w:ascii="Arial" w:eastAsia="Times New Roman" w:hAnsi="Arial" w:cs="Arial"/>
                <w:sz w:val="20"/>
                <w:szCs w:val="20"/>
                <w:lang w:eastAsia="ar-SA"/>
              </w:rPr>
              <w:t>Теипература</w:t>
            </w:r>
            <w:proofErr w:type="spellEnd"/>
            <w:r w:rsidRPr="00982ED2">
              <w:rPr>
                <w:rFonts w:ascii="Arial" w:eastAsia="Times New Roman" w:hAnsi="Arial" w:cs="Arial"/>
                <w:sz w:val="20"/>
                <w:szCs w:val="20"/>
                <w:lang w:eastAsia="ar-SA"/>
              </w:rPr>
              <w:t xml:space="preserve"> воды до ВК-16</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КСМ2-021 </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ВК-16</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200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 ВК-16</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t </w:t>
            </w:r>
            <w:proofErr w:type="spellStart"/>
            <w:r w:rsidRPr="00982ED2">
              <w:rPr>
                <w:rFonts w:ascii="Arial" w:eastAsia="Times New Roman" w:hAnsi="Arial" w:cs="Arial"/>
                <w:sz w:val="20"/>
                <w:szCs w:val="20"/>
                <w:lang w:eastAsia="ar-SA"/>
              </w:rPr>
              <w:t>вых</w:t>
            </w:r>
            <w:proofErr w:type="spellEnd"/>
            <w:r w:rsidRPr="00982ED2">
              <w:rPr>
                <w:rFonts w:ascii="Arial" w:eastAsia="Times New Roman" w:hAnsi="Arial" w:cs="Arial"/>
                <w:sz w:val="20"/>
                <w:szCs w:val="20"/>
                <w:lang w:eastAsia="ar-SA"/>
              </w:rPr>
              <w:t xml:space="preserve"> 16</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Температура воды после ВК-16</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КСМ2-021 </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 ВК-16</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200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Район ВК-16</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vertAlign w:val="subscript"/>
                <w:lang w:eastAsia="ar-SA"/>
              </w:rPr>
            </w:pPr>
            <w:r w:rsidRPr="00982ED2">
              <w:rPr>
                <w:rFonts w:ascii="Arial" w:eastAsia="Times New Roman" w:hAnsi="Arial" w:cs="Arial"/>
                <w:sz w:val="20"/>
                <w:szCs w:val="20"/>
                <w:lang w:eastAsia="ar-SA"/>
              </w:rPr>
              <w:t>G</w:t>
            </w:r>
            <w:r w:rsidRPr="00982ED2">
              <w:rPr>
                <w:rFonts w:ascii="Arial" w:eastAsia="Times New Roman" w:hAnsi="Arial" w:cs="Arial"/>
                <w:sz w:val="20"/>
                <w:szCs w:val="20"/>
                <w:vertAlign w:val="subscript"/>
                <w:lang w:eastAsia="ar-SA"/>
              </w:rPr>
              <w:t>3</w:t>
            </w:r>
            <w:r w:rsidRPr="00982ED2">
              <w:rPr>
                <w:rFonts w:ascii="Arial" w:eastAsia="Times New Roman" w:hAnsi="Arial" w:cs="Arial"/>
                <w:sz w:val="20"/>
                <w:szCs w:val="20"/>
                <w:lang w:eastAsia="ar-SA"/>
              </w:rPr>
              <w:t xml:space="preserve"> ,t</w:t>
            </w:r>
            <w:r w:rsidRPr="00982ED2">
              <w:rPr>
                <w:rFonts w:ascii="Arial" w:eastAsia="Times New Roman" w:hAnsi="Arial" w:cs="Arial"/>
                <w:sz w:val="20"/>
                <w:szCs w:val="20"/>
                <w:vertAlign w:val="subscript"/>
                <w:lang w:eastAsia="ar-SA"/>
              </w:rPr>
              <w:t>3,</w:t>
            </w:r>
            <w:r w:rsidRPr="00982ED2">
              <w:rPr>
                <w:rFonts w:ascii="Arial" w:eastAsia="Times New Roman" w:hAnsi="Arial" w:cs="Arial"/>
                <w:sz w:val="20"/>
                <w:szCs w:val="20"/>
                <w:lang w:eastAsia="ar-SA"/>
              </w:rPr>
              <w:t xml:space="preserve"> P</w:t>
            </w:r>
            <w:r w:rsidRPr="00982ED2">
              <w:rPr>
                <w:rFonts w:ascii="Arial" w:eastAsia="Times New Roman" w:hAnsi="Arial" w:cs="Arial"/>
                <w:sz w:val="20"/>
                <w:szCs w:val="20"/>
                <w:vertAlign w:val="subscript"/>
                <w:lang w:eastAsia="ar-SA"/>
              </w:rPr>
              <w:t>3</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Обратный трубопровод со II-й очереди завода</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ИСТОК-ТМ</w:t>
            </w:r>
            <w:r w:rsidRPr="00982ED2">
              <w:rPr>
                <w:rFonts w:ascii="Arial" w:eastAsia="Times New Roman" w:hAnsi="Arial" w:cs="Arial"/>
                <w:sz w:val="20"/>
                <w:szCs w:val="20"/>
                <w:lang w:eastAsia="ar-SA"/>
              </w:rPr>
              <w:br/>
              <w:t>Взлет МР</w:t>
            </w:r>
            <w:r w:rsidRPr="00982ED2">
              <w:rPr>
                <w:rFonts w:ascii="Arial" w:eastAsia="Times New Roman" w:hAnsi="Arial" w:cs="Arial"/>
                <w:sz w:val="20"/>
                <w:szCs w:val="20"/>
                <w:lang w:eastAsia="ar-SA"/>
              </w:rPr>
              <w:br/>
              <w:t>КТПТР</w:t>
            </w:r>
            <w:r w:rsidRPr="00982ED2">
              <w:rPr>
                <w:rFonts w:ascii="Arial" w:eastAsia="Times New Roman" w:hAnsi="Arial" w:cs="Arial"/>
                <w:sz w:val="20"/>
                <w:szCs w:val="20"/>
                <w:lang w:eastAsia="ar-SA"/>
              </w:rPr>
              <w:br/>
              <w:t>ПД100-ДИ</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Щит </w:t>
            </w:r>
            <w:proofErr w:type="spellStart"/>
            <w:r w:rsidRPr="00982ED2">
              <w:rPr>
                <w:rFonts w:ascii="Arial" w:eastAsia="Times New Roman" w:hAnsi="Arial" w:cs="Arial"/>
                <w:sz w:val="20"/>
                <w:szCs w:val="20"/>
                <w:lang w:eastAsia="ar-SA"/>
              </w:rPr>
              <w:t>КИПиА</w:t>
            </w:r>
            <w:proofErr w:type="spellEnd"/>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Корпус ТЭЦ, </w:t>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xml:space="preserve"> 8.0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vertAlign w:val="subscript"/>
                <w:lang w:eastAsia="ar-SA"/>
              </w:rPr>
            </w:pPr>
            <w:r w:rsidRPr="00982ED2">
              <w:rPr>
                <w:rFonts w:ascii="Arial" w:eastAsia="Times New Roman" w:hAnsi="Arial" w:cs="Arial"/>
                <w:sz w:val="20"/>
                <w:szCs w:val="20"/>
                <w:lang w:eastAsia="ar-SA"/>
              </w:rPr>
              <w:t>G</w:t>
            </w:r>
            <w:r w:rsidRPr="00982ED2">
              <w:rPr>
                <w:rFonts w:ascii="Arial" w:eastAsia="Times New Roman" w:hAnsi="Arial" w:cs="Arial"/>
                <w:sz w:val="20"/>
                <w:szCs w:val="20"/>
                <w:vertAlign w:val="subscript"/>
                <w:lang w:eastAsia="ar-SA"/>
              </w:rPr>
              <w:t>113,</w:t>
            </w:r>
            <w:r w:rsidRPr="00982ED2">
              <w:rPr>
                <w:rFonts w:ascii="Arial" w:eastAsia="Times New Roman" w:hAnsi="Arial" w:cs="Arial"/>
                <w:sz w:val="20"/>
                <w:szCs w:val="20"/>
                <w:lang w:eastAsia="ar-SA"/>
              </w:rPr>
              <w:t xml:space="preserve"> t</w:t>
            </w:r>
            <w:r w:rsidRPr="00982ED2">
              <w:rPr>
                <w:rFonts w:ascii="Arial" w:eastAsia="Times New Roman" w:hAnsi="Arial" w:cs="Arial"/>
                <w:sz w:val="20"/>
                <w:szCs w:val="20"/>
                <w:vertAlign w:val="subscript"/>
                <w:lang w:eastAsia="ar-SA"/>
              </w:rPr>
              <w:t xml:space="preserve">113, </w:t>
            </w:r>
            <w:r w:rsidRPr="00982ED2">
              <w:rPr>
                <w:rFonts w:ascii="Arial" w:eastAsia="Times New Roman" w:hAnsi="Arial" w:cs="Arial"/>
                <w:sz w:val="20"/>
                <w:szCs w:val="20"/>
                <w:lang w:eastAsia="ar-SA"/>
              </w:rPr>
              <w:t>P</w:t>
            </w:r>
            <w:r w:rsidRPr="00982ED2">
              <w:rPr>
                <w:rFonts w:ascii="Arial" w:eastAsia="Times New Roman" w:hAnsi="Arial" w:cs="Arial"/>
                <w:sz w:val="20"/>
                <w:szCs w:val="20"/>
                <w:vertAlign w:val="subscript"/>
                <w:lang w:eastAsia="ar-SA"/>
              </w:rPr>
              <w:t>113,</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Обратный трубопровод с 1-й очереди завода</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ИСТОК-ТМ</w:t>
            </w:r>
            <w:r w:rsidRPr="00982ED2">
              <w:rPr>
                <w:rFonts w:ascii="Arial" w:eastAsia="Times New Roman" w:hAnsi="Arial" w:cs="Arial"/>
                <w:sz w:val="20"/>
                <w:szCs w:val="20"/>
                <w:lang w:eastAsia="ar-SA"/>
              </w:rPr>
              <w:br/>
              <w:t>Взлет МР</w:t>
            </w:r>
            <w:r w:rsidRPr="00982ED2">
              <w:rPr>
                <w:rFonts w:ascii="Arial" w:eastAsia="Times New Roman" w:hAnsi="Arial" w:cs="Arial"/>
                <w:sz w:val="20"/>
                <w:szCs w:val="20"/>
                <w:lang w:eastAsia="ar-SA"/>
              </w:rPr>
              <w:br/>
              <w:t>КТПТР</w:t>
            </w:r>
            <w:r w:rsidRPr="00982ED2">
              <w:rPr>
                <w:rFonts w:ascii="Arial" w:eastAsia="Times New Roman" w:hAnsi="Arial" w:cs="Arial"/>
                <w:sz w:val="20"/>
                <w:szCs w:val="20"/>
                <w:lang w:eastAsia="ar-SA"/>
              </w:rPr>
              <w:br/>
              <w:t>ПД100-ДИ</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Щит </w:t>
            </w:r>
            <w:proofErr w:type="spellStart"/>
            <w:r w:rsidRPr="00982ED2">
              <w:rPr>
                <w:rFonts w:ascii="Arial" w:eastAsia="Times New Roman" w:hAnsi="Arial" w:cs="Arial"/>
                <w:sz w:val="20"/>
                <w:szCs w:val="20"/>
                <w:lang w:eastAsia="ar-SA"/>
              </w:rPr>
              <w:t>КИПиА</w:t>
            </w:r>
            <w:proofErr w:type="spellEnd"/>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200-1000 т/ч</w:t>
            </w:r>
            <w:r w:rsidRPr="00982ED2">
              <w:rPr>
                <w:rFonts w:ascii="Arial" w:eastAsia="Times New Roman" w:hAnsi="Arial" w:cs="Arial"/>
                <w:sz w:val="20"/>
                <w:szCs w:val="20"/>
                <w:lang w:eastAsia="ar-SA"/>
              </w:rPr>
              <w:br/>
              <w:t xml:space="preserve">150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 Корпус ТЭЦ, </w:t>
            </w:r>
            <w:proofErr w:type="spellStart"/>
            <w:r w:rsidRPr="00982ED2">
              <w:rPr>
                <w:rFonts w:ascii="Arial" w:eastAsia="Times New Roman" w:hAnsi="Arial" w:cs="Arial"/>
                <w:sz w:val="20"/>
                <w:szCs w:val="20"/>
                <w:lang w:eastAsia="ar-SA"/>
              </w:rPr>
              <w:t>отм</w:t>
            </w:r>
            <w:proofErr w:type="spellEnd"/>
            <w:r w:rsidRPr="00982ED2">
              <w:rPr>
                <w:rFonts w:ascii="Arial" w:eastAsia="Times New Roman" w:hAnsi="Arial" w:cs="Arial"/>
                <w:sz w:val="20"/>
                <w:szCs w:val="20"/>
                <w:lang w:eastAsia="ar-SA"/>
              </w:rPr>
              <w:t xml:space="preserve"> 8.0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Узел учета тепла Щит-1 ЦТРП</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ВЗЛЕТ</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Щит-1 ЦТРП</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vertAlign w:val="subscript"/>
                <w:lang w:eastAsia="ar-SA"/>
              </w:rPr>
            </w:pPr>
            <w:r w:rsidRPr="00982ED2">
              <w:rPr>
                <w:rFonts w:ascii="Arial" w:eastAsia="Times New Roman" w:hAnsi="Arial" w:cs="Arial"/>
                <w:sz w:val="20"/>
                <w:szCs w:val="20"/>
                <w:lang w:eastAsia="ar-SA"/>
              </w:rPr>
              <w:t>G</w:t>
            </w:r>
            <w:r w:rsidRPr="00982ED2">
              <w:rPr>
                <w:rFonts w:ascii="Arial" w:eastAsia="Times New Roman" w:hAnsi="Arial" w:cs="Arial"/>
                <w:sz w:val="20"/>
                <w:szCs w:val="20"/>
                <w:vertAlign w:val="subscript"/>
                <w:lang w:eastAsia="ar-SA"/>
              </w:rPr>
              <w:t>106</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прямой сетевой воды от ТЭЦ до ЦТРП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1000 (106)</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ДРК-С-ЭП-С-5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1000-6000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ТЭЦ до ЦТРП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1000 (106),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vertAlign w:val="subscript"/>
                <w:lang w:eastAsia="ar-SA"/>
              </w:rPr>
            </w:pPr>
            <w:r w:rsidRPr="00982ED2">
              <w:rPr>
                <w:rFonts w:ascii="Arial" w:eastAsia="Times New Roman" w:hAnsi="Arial" w:cs="Arial"/>
                <w:sz w:val="20"/>
                <w:szCs w:val="20"/>
                <w:lang w:eastAsia="ar-SA"/>
              </w:rPr>
              <w:t>t</w:t>
            </w:r>
            <w:r w:rsidRPr="00982ED2">
              <w:rPr>
                <w:rFonts w:ascii="Arial" w:eastAsia="Times New Roman" w:hAnsi="Arial" w:cs="Arial"/>
                <w:sz w:val="20"/>
                <w:szCs w:val="20"/>
                <w:vertAlign w:val="subscript"/>
                <w:lang w:eastAsia="ar-SA"/>
              </w:rPr>
              <w:t>106</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прямой сетевой воды от ТЭЦ до ЦТРП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1000 (106)</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180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ТЭЦ до ЦТРП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1000 (106) ,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lastRenderedPageBreak/>
              <w:t>G</w:t>
            </w:r>
            <w:r w:rsidRPr="00982ED2">
              <w:rPr>
                <w:rFonts w:ascii="Arial" w:eastAsia="Times New Roman" w:hAnsi="Arial" w:cs="Arial"/>
                <w:sz w:val="20"/>
                <w:szCs w:val="20"/>
                <w:vertAlign w:val="subscript"/>
                <w:lang w:eastAsia="ar-SA"/>
              </w:rPr>
              <w:t>110</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обратной сетевой воды от ЦТРП до ТЭЦ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700 (110)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100-800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ЦТРП до ТЭЦ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700 (110) ,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t</w:t>
            </w:r>
            <w:r w:rsidRPr="00982ED2">
              <w:rPr>
                <w:rFonts w:ascii="Arial" w:eastAsia="Times New Roman" w:hAnsi="Arial" w:cs="Arial"/>
                <w:sz w:val="20"/>
                <w:szCs w:val="20"/>
                <w:vertAlign w:val="subscript"/>
                <w:lang w:eastAsia="ar-SA"/>
              </w:rPr>
              <w:t>110</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обратной сетевой воды от ЦТРП до ТЭЦ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700 (110)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150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ЦТРП до ТЭЦ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700 (110) ,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w:t>
            </w:r>
            <w:r w:rsidRPr="00982ED2">
              <w:rPr>
                <w:rFonts w:ascii="Arial" w:eastAsia="Times New Roman" w:hAnsi="Arial" w:cs="Arial"/>
                <w:sz w:val="20"/>
                <w:szCs w:val="20"/>
                <w:vertAlign w:val="subscript"/>
                <w:lang w:eastAsia="ar-SA"/>
              </w:rPr>
              <w:t>110</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обратной сетевой воды от ЦТРП до ТЭЦ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700 (109)</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300-800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ЦТРП до ТЭЦ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700 (109) ,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t</w:t>
            </w:r>
            <w:r w:rsidRPr="00982ED2">
              <w:rPr>
                <w:rFonts w:ascii="Arial" w:eastAsia="Times New Roman" w:hAnsi="Arial" w:cs="Arial"/>
                <w:sz w:val="20"/>
                <w:szCs w:val="20"/>
                <w:vertAlign w:val="subscript"/>
                <w:lang w:eastAsia="ar-SA"/>
              </w:rPr>
              <w:t>109</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обратной сетевой воды от ЦТРП до ТЭЦ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700 (109)</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150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ЦТРП до ТЭЦ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700 (109) ,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w:t>
            </w:r>
            <w:r w:rsidRPr="00982ED2">
              <w:rPr>
                <w:rFonts w:ascii="Arial" w:eastAsia="Times New Roman" w:hAnsi="Arial" w:cs="Arial"/>
                <w:sz w:val="20"/>
                <w:szCs w:val="20"/>
                <w:vertAlign w:val="subscript"/>
                <w:lang w:eastAsia="ar-SA"/>
              </w:rPr>
              <w:t>118</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прямой сетевой воды от ВК-2 до ЦТРП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1000 (118)</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1500-6000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ВК-2 до ЦТРП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1000 (106) , временный торец корпуса 270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t</w:t>
            </w:r>
            <w:r w:rsidRPr="00982ED2">
              <w:rPr>
                <w:rFonts w:ascii="Arial" w:eastAsia="Times New Roman" w:hAnsi="Arial" w:cs="Arial"/>
                <w:sz w:val="20"/>
                <w:szCs w:val="20"/>
                <w:vertAlign w:val="subscript"/>
                <w:lang w:eastAsia="ar-SA"/>
              </w:rPr>
              <w:t>118</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прямой сетевой воды от ВК-2 до ЦТРП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1000 (118)</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150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ВК-2 до ЦТРП </w:t>
            </w:r>
            <w:proofErr w:type="spellStart"/>
            <w:r w:rsidRPr="00982ED2">
              <w:rPr>
                <w:rFonts w:ascii="Arial" w:eastAsia="Times New Roman" w:hAnsi="Arial" w:cs="Arial"/>
                <w:sz w:val="20"/>
                <w:szCs w:val="20"/>
                <w:lang w:eastAsia="ar-SA"/>
              </w:rPr>
              <w:t>dy</w:t>
            </w:r>
            <w:proofErr w:type="spellEnd"/>
            <w:r w:rsidRPr="00982ED2">
              <w:rPr>
                <w:rFonts w:ascii="Arial" w:eastAsia="Times New Roman" w:hAnsi="Arial" w:cs="Arial"/>
                <w:sz w:val="20"/>
                <w:szCs w:val="20"/>
                <w:lang w:eastAsia="ar-SA"/>
              </w:rPr>
              <w:t xml:space="preserve"> 1000 (106) ,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w:t>
            </w:r>
            <w:r w:rsidRPr="00982ED2">
              <w:rPr>
                <w:rFonts w:ascii="Arial" w:eastAsia="Times New Roman" w:hAnsi="Arial" w:cs="Arial"/>
                <w:sz w:val="20"/>
                <w:szCs w:val="20"/>
                <w:vertAlign w:val="subscript"/>
                <w:lang w:eastAsia="ar-SA"/>
              </w:rPr>
              <w:t>119</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обратной сетевой воды от ЦТРП до ВК-2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1000 (119)</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1500-6000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ЦТРП до ВК-2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1000 (119) , временный торец корпуса 270</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lastRenderedPageBreak/>
              <w:t>t</w:t>
            </w:r>
            <w:r w:rsidRPr="00982ED2">
              <w:rPr>
                <w:rFonts w:ascii="Arial" w:eastAsia="Times New Roman" w:hAnsi="Arial" w:cs="Arial"/>
                <w:sz w:val="20"/>
                <w:szCs w:val="20"/>
                <w:vertAlign w:val="subscript"/>
                <w:lang w:eastAsia="ar-SA"/>
              </w:rPr>
              <w:t>119</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обратной сетевой воды от ЦТРП до ВК-2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1000 (119)</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150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ЦТРП до ВК-2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1000 (119) ,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t</w:t>
            </w:r>
            <w:r w:rsidRPr="00982ED2">
              <w:rPr>
                <w:rFonts w:ascii="Arial" w:eastAsia="Times New Roman" w:hAnsi="Arial" w:cs="Arial"/>
                <w:sz w:val="20"/>
                <w:szCs w:val="20"/>
                <w:vertAlign w:val="subscript"/>
                <w:lang w:eastAsia="ar-SA"/>
              </w:rPr>
              <w:t>107</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прямой сетевой воды от ЦТРП до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1-ой очереди завода (107)</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180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ЦТРП до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1-ой очереди завода (107) ,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G</w:t>
            </w:r>
            <w:r w:rsidRPr="00982ED2">
              <w:rPr>
                <w:rFonts w:ascii="Arial" w:eastAsia="Times New Roman" w:hAnsi="Arial" w:cs="Arial"/>
                <w:sz w:val="20"/>
                <w:szCs w:val="20"/>
                <w:vertAlign w:val="subscript"/>
                <w:lang w:eastAsia="ar-SA"/>
              </w:rPr>
              <w:t>107</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прямой сетевой воды от ЦТРП до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1-ой очереди завода (107)</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 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200-1000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ЦТРП до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1-ой очереди завода (107) ,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Узел учета тепла Щит-2 ЦТРП</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ТВМ-5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Щит-2 ЦТРП</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прямой сетевой воды от ЦТРП до к.801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800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450000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ЦТРП до к.801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800,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прямой сетевой воды от ЦТРП до к.801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800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180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ЦТРП до к.801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800,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обратной сетевой воды от к.801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800 до ЦТРП</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450000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к.801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800 до ЦТРП,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обратной сетевой воды от к.801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800 до ЦТРП</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150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к.801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800 до ЦТРП,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lastRenderedPageBreak/>
              <w:t>6</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прямой сетевой воды от ЦТРП до к.715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452000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ЦТРП до к.715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 временный торец корпуса 270, на улице </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прямой сетевой воды от ЦТРП до к.715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180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ЦТРП до к.715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обратной сетевой воды от к.715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 до ЦТРП</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452000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к.715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 до ЦТРП,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9</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обратной сетевой воды от к.715 </w:t>
            </w:r>
            <w:proofErr w:type="spellStart"/>
            <w:proofErr w:type="gramStart"/>
            <w:r w:rsidRPr="00982ED2">
              <w:rPr>
                <w:rFonts w:ascii="Arial" w:eastAsia="Times New Roman" w:hAnsi="Arial" w:cs="Arial"/>
                <w:sz w:val="20"/>
                <w:szCs w:val="20"/>
                <w:lang w:eastAsia="ar-SA"/>
              </w:rPr>
              <w:t>d</w:t>
            </w:r>
            <w:proofErr w:type="gramEnd"/>
            <w:r w:rsidRPr="00982ED2">
              <w:rPr>
                <w:rFonts w:ascii="Arial" w:eastAsia="Times New Roman" w:hAnsi="Arial" w:cs="Arial"/>
                <w:sz w:val="20"/>
                <w:szCs w:val="20"/>
                <w:vertAlign w:val="subscript"/>
                <w:lang w:eastAsia="ar-SA"/>
              </w:rPr>
              <w:t>у</w:t>
            </w:r>
            <w:proofErr w:type="spellEnd"/>
            <w:r w:rsidRPr="00982ED2">
              <w:rPr>
                <w:rFonts w:ascii="Arial" w:eastAsia="Times New Roman" w:hAnsi="Arial" w:cs="Arial"/>
                <w:sz w:val="20"/>
                <w:szCs w:val="20"/>
                <w:lang w:eastAsia="ar-SA"/>
              </w:rPr>
              <w:t xml:space="preserve"> 500 до ЦТРП</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150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к.715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 до ЦТРП,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прямой сетевой воды от ЦТРП до к.507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3000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ЦТРП до к.507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прямой сетевой воды от ЦТРП до к.507 </w:t>
            </w:r>
            <w:proofErr w:type="spellStart"/>
            <w:proofErr w:type="gramStart"/>
            <w:r w:rsidRPr="00982ED2">
              <w:rPr>
                <w:rFonts w:ascii="Arial" w:eastAsia="Times New Roman" w:hAnsi="Arial" w:cs="Arial"/>
                <w:sz w:val="20"/>
                <w:szCs w:val="20"/>
                <w:lang w:eastAsia="ar-SA"/>
              </w:rPr>
              <w:t>d</w:t>
            </w:r>
            <w:proofErr w:type="gramEnd"/>
            <w:r w:rsidRPr="00982ED2">
              <w:rPr>
                <w:rFonts w:ascii="Arial" w:eastAsia="Times New Roman" w:hAnsi="Arial" w:cs="Arial"/>
                <w:sz w:val="20"/>
                <w:szCs w:val="20"/>
                <w:vertAlign w:val="subscript"/>
                <w:lang w:eastAsia="ar-SA"/>
              </w:rPr>
              <w:t>у</w:t>
            </w:r>
            <w:proofErr w:type="spellEnd"/>
            <w:r w:rsidRPr="00982ED2">
              <w:rPr>
                <w:rFonts w:ascii="Arial" w:eastAsia="Times New Roman" w:hAnsi="Arial" w:cs="Arial"/>
                <w:sz w:val="20"/>
                <w:szCs w:val="20"/>
                <w:lang w:eastAsia="ar-SA"/>
              </w:rPr>
              <w:t xml:space="preserve"> 500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180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Трубопровод прямой сетевой воды от ЦТРП до к.507 d</w:t>
            </w:r>
            <w:r w:rsidRPr="00982ED2">
              <w:rPr>
                <w:rFonts w:ascii="Arial" w:eastAsia="Times New Roman" w:hAnsi="Arial" w:cs="Arial"/>
                <w:sz w:val="20"/>
                <w:szCs w:val="20"/>
                <w:vertAlign w:val="subscript"/>
                <w:lang w:eastAsia="ar-SA"/>
              </w:rPr>
              <w:t>y</w:t>
            </w:r>
            <w:r w:rsidRPr="00982ED2">
              <w:rPr>
                <w:rFonts w:ascii="Arial" w:eastAsia="Times New Roman" w:hAnsi="Arial" w:cs="Arial"/>
                <w:sz w:val="20"/>
                <w:szCs w:val="20"/>
                <w:lang w:eastAsia="ar-SA"/>
              </w:rPr>
              <w:t>500,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12.</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обратной сетевой воды от к.507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 до ЦТРП</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3000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к.507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 до ЦТРП,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lastRenderedPageBreak/>
              <w:t>13</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обратной сетевой воды от к.507 </w:t>
            </w:r>
            <w:proofErr w:type="spellStart"/>
            <w:proofErr w:type="gramStart"/>
            <w:r w:rsidRPr="00982ED2">
              <w:rPr>
                <w:rFonts w:ascii="Arial" w:eastAsia="Times New Roman" w:hAnsi="Arial" w:cs="Arial"/>
                <w:sz w:val="20"/>
                <w:szCs w:val="20"/>
                <w:lang w:eastAsia="ar-SA"/>
              </w:rPr>
              <w:t>d</w:t>
            </w:r>
            <w:proofErr w:type="gramEnd"/>
            <w:r w:rsidRPr="00982ED2">
              <w:rPr>
                <w:rFonts w:ascii="Arial" w:eastAsia="Times New Roman" w:hAnsi="Arial" w:cs="Arial"/>
                <w:sz w:val="20"/>
                <w:szCs w:val="20"/>
                <w:vertAlign w:val="subscript"/>
                <w:lang w:eastAsia="ar-SA"/>
              </w:rPr>
              <w:t>у</w:t>
            </w:r>
            <w:proofErr w:type="spellEnd"/>
            <w:r w:rsidRPr="00982ED2">
              <w:rPr>
                <w:rFonts w:ascii="Arial" w:eastAsia="Times New Roman" w:hAnsi="Arial" w:cs="Arial"/>
                <w:sz w:val="20"/>
                <w:szCs w:val="20"/>
                <w:lang w:eastAsia="ar-SA"/>
              </w:rPr>
              <w:t xml:space="preserve"> 500 до ЦТРП</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150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к.507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 до ЦТРП,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14</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Узел учёта тепла Щит 3 - ЦТРП</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ВЗЛЁТ</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прямой сетевой воды от ЦТРП до Жил. Посёлка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452000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 Трубопровод прямой сетевой воды от ЦТРП до Жил. Посёлка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16</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 Температура прямой сетевой</w:t>
            </w:r>
            <w:proofErr w:type="gramStart"/>
            <w:r w:rsidRPr="00982ED2">
              <w:rPr>
                <w:rFonts w:ascii="Arial" w:eastAsia="Times New Roman" w:hAnsi="Arial" w:cs="Arial"/>
                <w:sz w:val="20"/>
                <w:szCs w:val="20"/>
                <w:lang w:eastAsia="ar-SA"/>
              </w:rPr>
              <w:t xml:space="preserve"> .</w:t>
            </w:r>
            <w:proofErr w:type="gramEnd"/>
            <w:r w:rsidRPr="00982ED2">
              <w:rPr>
                <w:rFonts w:ascii="Arial" w:eastAsia="Times New Roman" w:hAnsi="Arial" w:cs="Arial"/>
                <w:sz w:val="20"/>
                <w:szCs w:val="20"/>
                <w:lang w:eastAsia="ar-SA"/>
              </w:rPr>
              <w:t xml:space="preserve">воды от ЦТРП до Жил. Посёлка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180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 Трубопровод прямой сетевой воды от ЦТРП до Жил. Посёлка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500,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17</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обратной сетевой воды от Жил. Посёлка </w:t>
            </w:r>
            <w:proofErr w:type="spellStart"/>
            <w:proofErr w:type="gramStart"/>
            <w:r w:rsidRPr="00982ED2">
              <w:rPr>
                <w:rFonts w:ascii="Arial" w:eastAsia="Times New Roman" w:hAnsi="Arial" w:cs="Arial"/>
                <w:sz w:val="20"/>
                <w:szCs w:val="20"/>
                <w:lang w:eastAsia="ar-SA"/>
              </w:rPr>
              <w:t>d</w:t>
            </w:r>
            <w:proofErr w:type="gramEnd"/>
            <w:r w:rsidRPr="00982ED2">
              <w:rPr>
                <w:rFonts w:ascii="Arial" w:eastAsia="Times New Roman" w:hAnsi="Arial" w:cs="Arial"/>
                <w:sz w:val="20"/>
                <w:szCs w:val="20"/>
                <w:vertAlign w:val="subscript"/>
                <w:lang w:eastAsia="ar-SA"/>
              </w:rPr>
              <w:t>у</w:t>
            </w:r>
            <w:proofErr w:type="spellEnd"/>
            <w:r w:rsidRPr="00982ED2">
              <w:rPr>
                <w:rFonts w:ascii="Arial" w:eastAsia="Times New Roman" w:hAnsi="Arial" w:cs="Arial"/>
                <w:sz w:val="20"/>
                <w:szCs w:val="20"/>
                <w:lang w:eastAsia="ar-SA"/>
              </w:rPr>
              <w:t xml:space="preserve"> 500 до ТЭЦ (20)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 ДРК-С-ЭП-С-5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1000-4000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Трубопровод обратной сетевой воды от Жил. Посёлка d</w:t>
            </w:r>
            <w:r w:rsidRPr="00982ED2">
              <w:rPr>
                <w:rFonts w:ascii="Arial" w:eastAsia="Times New Roman" w:hAnsi="Arial" w:cs="Arial"/>
                <w:sz w:val="20"/>
                <w:szCs w:val="20"/>
                <w:vertAlign w:val="subscript"/>
                <w:lang w:eastAsia="ar-SA"/>
              </w:rPr>
              <w:t>у</w:t>
            </w:r>
            <w:r w:rsidRPr="00982ED2">
              <w:rPr>
                <w:rFonts w:ascii="Arial" w:eastAsia="Times New Roman" w:hAnsi="Arial" w:cs="Arial"/>
                <w:sz w:val="20"/>
                <w:szCs w:val="20"/>
                <w:lang w:eastAsia="ar-SA"/>
              </w:rPr>
              <w:t>500 до ТЭЦ,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18</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 Температура обратной сетевой воды от Жил. Посёлка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у</w:t>
            </w:r>
            <w:proofErr w:type="spellEnd"/>
            <w:r w:rsidRPr="00982ED2">
              <w:rPr>
                <w:rFonts w:ascii="Arial" w:eastAsia="Times New Roman" w:hAnsi="Arial" w:cs="Arial"/>
                <w:sz w:val="20"/>
                <w:szCs w:val="20"/>
                <w:lang w:eastAsia="ar-SA"/>
              </w:rPr>
              <w:t xml:space="preserve"> 500 до </w:t>
            </w:r>
            <w:proofErr w:type="gramStart"/>
            <w:r w:rsidRPr="00982ED2">
              <w:rPr>
                <w:rFonts w:ascii="Arial" w:eastAsia="Times New Roman" w:hAnsi="Arial" w:cs="Arial"/>
                <w:sz w:val="20"/>
                <w:szCs w:val="20"/>
                <w:lang w:eastAsia="ar-SA"/>
              </w:rPr>
              <w:t>T</w:t>
            </w:r>
            <w:proofErr w:type="gramEnd"/>
            <w:r w:rsidRPr="00982ED2">
              <w:rPr>
                <w:rFonts w:ascii="Arial" w:eastAsia="Times New Roman" w:hAnsi="Arial" w:cs="Arial"/>
                <w:sz w:val="20"/>
                <w:szCs w:val="20"/>
                <w:lang w:eastAsia="ar-SA"/>
              </w:rPr>
              <w:t>ЭЦ (20)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150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Трубопровод обратной сетевой воды от Жил. Посёлка d</w:t>
            </w:r>
            <w:r w:rsidRPr="00982ED2">
              <w:rPr>
                <w:rFonts w:ascii="Arial" w:eastAsia="Times New Roman" w:hAnsi="Arial" w:cs="Arial"/>
                <w:sz w:val="20"/>
                <w:szCs w:val="20"/>
                <w:vertAlign w:val="subscript"/>
                <w:lang w:eastAsia="ar-SA"/>
              </w:rPr>
              <w:t>у</w:t>
            </w:r>
            <w:r w:rsidRPr="00982ED2">
              <w:rPr>
                <w:rFonts w:ascii="Arial" w:eastAsia="Times New Roman" w:hAnsi="Arial" w:cs="Arial"/>
                <w:sz w:val="20"/>
                <w:szCs w:val="20"/>
                <w:lang w:eastAsia="ar-SA"/>
              </w:rPr>
              <w:t xml:space="preserve">500 до ТЭЦ, временный торец корпуса 270, на улице  </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19</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прямой сетевой воды от ЦТРП до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350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200-700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ЦТРП до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350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прямой сетевой воды от ЦТРП до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350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180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ЦТРП до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350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lastRenderedPageBreak/>
              <w:t>21</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обратной сетевой воды от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350 до ТЭЦ (3)</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200-700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350 до ТЭЦ (3) эстакада на улице, временный торец корпуса 270 </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22</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обратной сетевой воды от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350до ТЭЦ (3)</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150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350 до ТЭЦ (3)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23</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прямой сетевой воды от ЦТРП до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250 </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200-700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ЦТРП до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250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24</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прямой сетевой воды от ЦТРП до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250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180 </w:t>
            </w:r>
            <w:r w:rsidRPr="00982ED2">
              <w:rPr>
                <w:rFonts w:ascii="Arial" w:eastAsia="Times New Roman" w:hAnsi="Arial" w:cs="Arial"/>
                <w:sz w:val="20"/>
                <w:szCs w:val="20"/>
                <w:vertAlign w:val="superscript"/>
                <w:lang w:eastAsia="ar-SA"/>
              </w:rPr>
              <w:t>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прямой сетевой воды от ЦТРП до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250 временный торец корпуса 270, на улице </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25</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Расход обратной сетевой воды от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250 до ТЭЦ (3)</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ДРК-3В2-И-5</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200-700 т/ч</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250 до ТЭЦ (3) временный торец корпуса 270, на улице</w:t>
            </w:r>
          </w:p>
        </w:tc>
      </w:tr>
      <w:tr w:rsidR="00982ED2" w:rsidRPr="00982ED2" w:rsidTr="00F4126F">
        <w:trPr>
          <w:cantSplit/>
          <w:jc w:val="center"/>
        </w:trPr>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26</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Температура обратной сетевой воды от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250 до ТЭЦ (3)</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КТПТР</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w:t>
            </w:r>
            <w:r w:rsidRPr="00982ED2">
              <w:rPr>
                <w:rFonts w:ascii="Arial" w:eastAsia="Times New Roman" w:hAnsi="Arial" w:cs="Arial"/>
                <w:sz w:val="20"/>
                <w:szCs w:val="20"/>
                <w:vertAlign w:val="superscript"/>
                <w:lang w:eastAsia="ar-SA"/>
              </w:rPr>
              <w:t xml:space="preserve"> 0</w:t>
            </w:r>
            <w:r w:rsidRPr="00982ED2">
              <w:rPr>
                <w:rFonts w:ascii="Arial" w:eastAsia="Times New Roman" w:hAnsi="Arial" w:cs="Arial"/>
                <w:sz w:val="20"/>
                <w:szCs w:val="20"/>
                <w:lang w:eastAsia="ar-SA"/>
              </w:rPr>
              <w:t>С</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Трубопровод обратной сетевой воды от </w:t>
            </w:r>
            <w:proofErr w:type="spellStart"/>
            <w:r w:rsidRPr="00982ED2">
              <w:rPr>
                <w:rFonts w:ascii="Arial" w:eastAsia="Times New Roman" w:hAnsi="Arial" w:cs="Arial"/>
                <w:sz w:val="20"/>
                <w:szCs w:val="20"/>
                <w:lang w:eastAsia="ar-SA"/>
              </w:rPr>
              <w:t>промплощадки</w:t>
            </w:r>
            <w:proofErr w:type="spellEnd"/>
            <w:r w:rsidRPr="00982ED2">
              <w:rPr>
                <w:rFonts w:ascii="Arial" w:eastAsia="Times New Roman" w:hAnsi="Arial" w:cs="Arial"/>
                <w:sz w:val="20"/>
                <w:szCs w:val="20"/>
                <w:lang w:eastAsia="ar-SA"/>
              </w:rPr>
              <w:t xml:space="preserve"> 2-ой очереди завода </w:t>
            </w:r>
            <w:proofErr w:type="spellStart"/>
            <w:r w:rsidRPr="00982ED2">
              <w:rPr>
                <w:rFonts w:ascii="Arial" w:eastAsia="Times New Roman" w:hAnsi="Arial" w:cs="Arial"/>
                <w:sz w:val="20"/>
                <w:szCs w:val="20"/>
                <w:lang w:eastAsia="ar-SA"/>
              </w:rPr>
              <w:t>d</w:t>
            </w:r>
            <w:r w:rsidRPr="00982ED2">
              <w:rPr>
                <w:rFonts w:ascii="Arial" w:eastAsia="Times New Roman" w:hAnsi="Arial" w:cs="Arial"/>
                <w:sz w:val="20"/>
                <w:szCs w:val="20"/>
                <w:vertAlign w:val="subscript"/>
                <w:lang w:eastAsia="ar-SA"/>
              </w:rPr>
              <w:t>y</w:t>
            </w:r>
            <w:proofErr w:type="spellEnd"/>
            <w:r w:rsidRPr="00982ED2">
              <w:rPr>
                <w:rFonts w:ascii="Arial" w:eastAsia="Times New Roman" w:hAnsi="Arial" w:cs="Arial"/>
                <w:sz w:val="20"/>
                <w:szCs w:val="20"/>
                <w:lang w:eastAsia="ar-SA"/>
              </w:rPr>
              <w:t xml:space="preserve"> 250 до ТЭЦ (3) временный торец корпуса 270, на улице</w:t>
            </w:r>
          </w:p>
        </w:tc>
      </w:tr>
    </w:tbl>
    <w:p w:rsidR="00982ED2" w:rsidRPr="00982ED2" w:rsidRDefault="00982ED2" w:rsidP="00982ED2">
      <w:pPr>
        <w:spacing w:after="0" w:line="240" w:lineRule="auto"/>
        <w:ind w:firstLine="680"/>
        <w:jc w:val="both"/>
        <w:rPr>
          <w:rFonts w:ascii="Arial" w:eastAsia="Calibri" w:hAnsi="Arial" w:cs="Times New Roman"/>
          <w:sz w:val="24"/>
        </w:rPr>
      </w:pP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Котельная № 2 МУП «Глазовские теплосети»</w:t>
      </w: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Узел учета отпуска тепла на базе вычислителя СПТ 943.1 (дата поверки 10.09.2013)</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Котельная №3 ООО «</w:t>
      </w:r>
      <w:proofErr w:type="spellStart"/>
      <w:r w:rsidRPr="00982ED2">
        <w:rPr>
          <w:rFonts w:ascii="Arial" w:eastAsia="Calibri" w:hAnsi="Arial" w:cs="Times New Roman"/>
          <w:sz w:val="24"/>
        </w:rPr>
        <w:t>КомЭнерго</w:t>
      </w:r>
      <w:proofErr w:type="spellEnd"/>
      <w:r w:rsidRPr="00982ED2">
        <w:rPr>
          <w:rFonts w:ascii="Arial" w:eastAsia="Calibri" w:hAnsi="Arial" w:cs="Times New Roman"/>
          <w:sz w:val="24"/>
        </w:rPr>
        <w:t>»</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Приборы отпуска тепла ВКТ (2-комплекта), срок периодической поверки – четыре года, введены в эксплуатацию в октябре 2013 года.</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Котельная АО «</w:t>
      </w:r>
      <w:proofErr w:type="spellStart"/>
      <w:r w:rsidRPr="00982ED2">
        <w:rPr>
          <w:rFonts w:ascii="Arial" w:eastAsia="Calibri" w:hAnsi="Arial" w:cs="Times New Roman"/>
          <w:sz w:val="24"/>
        </w:rPr>
        <w:t>Реммаш</w:t>
      </w:r>
      <w:proofErr w:type="spellEnd"/>
      <w:r w:rsidRPr="00982ED2">
        <w:rPr>
          <w:rFonts w:ascii="Arial" w:eastAsia="Calibri" w:hAnsi="Arial" w:cs="Times New Roman"/>
          <w:sz w:val="24"/>
        </w:rPr>
        <w:t>»</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Прибор учета отпуска тепла ВКТ-7-04, установлен в 30.12.14, срок службы – 12 лет.</w:t>
      </w:r>
    </w:p>
    <w:p w:rsidR="00982ED2" w:rsidRPr="00982ED2" w:rsidRDefault="00982ED2" w:rsidP="00982ED2">
      <w:pPr>
        <w:keepNext/>
        <w:keepLines/>
        <w:numPr>
          <w:ilvl w:val="1"/>
          <w:numId w:val="0"/>
        </w:numPr>
        <w:spacing w:before="120" w:after="120" w:line="360" w:lineRule="auto"/>
        <w:ind w:left="1407" w:hanging="727"/>
        <w:outlineLvl w:val="1"/>
        <w:rPr>
          <w:rFonts w:ascii="Arial" w:eastAsia="Times New Roman" w:hAnsi="Arial" w:cs="Times New Roman"/>
          <w:b/>
          <w:bCs/>
          <w:sz w:val="24"/>
          <w:szCs w:val="26"/>
        </w:rPr>
      </w:pPr>
      <w:bookmarkStart w:id="162" w:name="_Toc431826840"/>
      <w:bookmarkStart w:id="163" w:name="_Toc434582501"/>
      <w:r w:rsidRPr="00982ED2">
        <w:rPr>
          <w:rFonts w:ascii="Arial" w:eastAsia="Times New Roman" w:hAnsi="Arial" w:cs="Times New Roman"/>
          <w:b/>
          <w:bCs/>
          <w:sz w:val="24"/>
          <w:szCs w:val="26"/>
        </w:rPr>
        <w:t>Статистика отказов и восстановлений оборудования источников тепловой энергии</w:t>
      </w:r>
      <w:bookmarkEnd w:id="162"/>
      <w:bookmarkEnd w:id="163"/>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По данным, предоставленным теплоснабжающими организациями, в период с 2010 по 2014 гг. отказов оборудования источников тепловой энергии, вызывавших полное прекращение подачи теплоносителя установленных параметров потребителям тепловой энергии, не зарегистрировано.</w:t>
      </w:r>
    </w:p>
    <w:p w:rsidR="00982ED2" w:rsidRPr="00982ED2" w:rsidRDefault="00982ED2" w:rsidP="00982ED2">
      <w:pPr>
        <w:keepNext/>
        <w:keepLines/>
        <w:numPr>
          <w:ilvl w:val="1"/>
          <w:numId w:val="0"/>
        </w:numPr>
        <w:spacing w:before="120" w:after="120" w:line="360" w:lineRule="auto"/>
        <w:ind w:left="1407" w:hanging="727"/>
        <w:outlineLvl w:val="1"/>
        <w:rPr>
          <w:rFonts w:ascii="Arial" w:eastAsia="Times New Roman" w:hAnsi="Arial" w:cs="Times New Roman"/>
          <w:b/>
          <w:bCs/>
          <w:sz w:val="24"/>
          <w:szCs w:val="26"/>
        </w:rPr>
      </w:pPr>
      <w:bookmarkStart w:id="164" w:name="_Toc431826841"/>
      <w:bookmarkStart w:id="165" w:name="_Toc434582502"/>
      <w:r w:rsidRPr="00982ED2">
        <w:rPr>
          <w:rFonts w:ascii="Arial" w:eastAsia="Times New Roman" w:hAnsi="Arial" w:cs="Times New Roman"/>
          <w:b/>
          <w:bCs/>
          <w:sz w:val="24"/>
          <w:szCs w:val="26"/>
        </w:rPr>
        <w:t>Базовые целевые показатели</w:t>
      </w:r>
      <w:bookmarkEnd w:id="164"/>
      <w:bookmarkEnd w:id="165"/>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На основе предоставленных данных определены базовые значения целевых показателей эффективности производства и отпуска тепловой энергии основными источниками тепловой энергии.</w:t>
      </w: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 xml:space="preserve">Данные по базовым целевым показателям отражены в таблицах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_Ref431828916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47</w:t>
      </w:r>
      <w:r w:rsidRPr="00982ED2">
        <w:rPr>
          <w:rFonts w:ascii="Arial" w:eastAsia="Calibri" w:hAnsi="Arial" w:cs="Times New Roman"/>
          <w:sz w:val="24"/>
        </w:rPr>
        <w:fldChar w:fldCharType="end"/>
      </w:r>
      <w:r w:rsidRPr="00982ED2">
        <w:rPr>
          <w:rFonts w:ascii="Arial" w:eastAsia="Calibri" w:hAnsi="Arial" w:cs="Times New Roman"/>
          <w:sz w:val="24"/>
        </w:rPr>
        <w:t>-</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_Ref431474074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50</w:t>
      </w:r>
      <w:r w:rsidRPr="00982ED2">
        <w:rPr>
          <w:rFonts w:ascii="Arial" w:eastAsia="Calibri" w:hAnsi="Arial" w:cs="Times New Roman"/>
          <w:sz w:val="24"/>
        </w:rPr>
        <w:fldChar w:fldCharType="end"/>
      </w:r>
      <w:r w:rsidRPr="00982ED2">
        <w:rPr>
          <w:rFonts w:ascii="Arial" w:eastAsia="Calibri" w:hAnsi="Arial" w:cs="Times New Roman"/>
          <w:sz w:val="24"/>
        </w:rPr>
        <w:t>.</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_Ref429042505 \h </w:instrText>
      </w:r>
      <w:r w:rsidRPr="00982ED2">
        <w:rPr>
          <w:rFonts w:ascii="Arial" w:eastAsia="Calibri" w:hAnsi="Arial" w:cs="Times New Roman"/>
          <w:sz w:val="24"/>
        </w:rPr>
      </w:r>
      <w:r w:rsidRPr="00982ED2">
        <w:rPr>
          <w:rFonts w:ascii="Arial" w:eastAsia="Calibri" w:hAnsi="Arial" w:cs="Times New Roman"/>
          <w:sz w:val="24"/>
        </w:rPr>
        <w:fldChar w:fldCharType="separate"/>
      </w: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fldChar w:fldCharType="end"/>
      </w:r>
    </w:p>
    <w:p w:rsidR="00982ED2" w:rsidRPr="00982ED2" w:rsidRDefault="00982ED2" w:rsidP="00982ED2">
      <w:pPr>
        <w:spacing w:after="0" w:line="360" w:lineRule="auto"/>
        <w:rPr>
          <w:rFonts w:ascii="Arial" w:eastAsia="Calibri" w:hAnsi="Arial" w:cs="Times New Roman"/>
          <w:sz w:val="24"/>
        </w:rPr>
      </w:pPr>
      <w:bookmarkStart w:id="166" w:name="_Ref429042505"/>
      <w:bookmarkStart w:id="167" w:name="_Ref429042487"/>
    </w:p>
    <w:p w:rsidR="00982ED2" w:rsidRPr="00982ED2" w:rsidRDefault="00982ED2" w:rsidP="00982ED2">
      <w:pPr>
        <w:spacing w:after="0" w:line="360" w:lineRule="auto"/>
        <w:rPr>
          <w:rFonts w:ascii="Arial" w:eastAsia="Calibri" w:hAnsi="Arial" w:cs="Times New Roman"/>
          <w:sz w:val="24"/>
        </w:rPr>
      </w:pP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168" w:name="_Ref431828916"/>
      <w:r w:rsidRPr="00982ED2">
        <w:rPr>
          <w:rFonts w:ascii="Arial" w:eastAsia="Calibri" w:hAnsi="Arial" w:cs="Times New Roman"/>
          <w:noProof/>
          <w:sz w:val="24"/>
        </w:rPr>
        <w:t>47</w:t>
      </w:r>
      <w:bookmarkEnd w:id="168"/>
      <w:r w:rsidRPr="00982ED2">
        <w:rPr>
          <w:rFonts w:ascii="Arial" w:eastAsia="Calibri" w:hAnsi="Arial" w:cs="Times New Roman"/>
          <w:noProof/>
          <w:sz w:val="24"/>
        </w:rPr>
        <w:fldChar w:fldCharType="end"/>
      </w:r>
      <w:bookmarkEnd w:id="166"/>
      <w:r w:rsidRPr="00982ED2">
        <w:rPr>
          <w:rFonts w:ascii="Arial" w:eastAsia="Calibri" w:hAnsi="Arial" w:cs="Times New Roman"/>
          <w:sz w:val="24"/>
        </w:rPr>
        <w:t xml:space="preserve"> – Базовые целевые показатели эффективности производства и отпуска тепловой энергии ТЭЦ ЧМЗ</w:t>
      </w:r>
      <w:bookmarkEnd w:id="167"/>
    </w:p>
    <w:tbl>
      <w:tblPr>
        <w:tblW w:w="5000" w:type="pct"/>
        <w:tblLayout w:type="fixed"/>
        <w:tblLook w:val="04A0" w:firstRow="1" w:lastRow="0" w:firstColumn="1" w:lastColumn="0" w:noHBand="0" w:noVBand="1"/>
      </w:tblPr>
      <w:tblGrid>
        <w:gridCol w:w="1101"/>
        <w:gridCol w:w="3181"/>
        <w:gridCol w:w="1351"/>
        <w:gridCol w:w="1198"/>
        <w:gridCol w:w="814"/>
        <w:gridCol w:w="814"/>
        <w:gridCol w:w="1112"/>
      </w:tblGrid>
      <w:tr w:rsidR="00982ED2" w:rsidRPr="00982ED2" w:rsidTr="00F4126F">
        <w:trPr>
          <w:cantSplit/>
          <w:trHeight w:val="20"/>
          <w:tblHeader/>
        </w:trPr>
        <w:tc>
          <w:tcPr>
            <w:tcW w:w="5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Поз.</w:t>
            </w:r>
          </w:p>
        </w:tc>
        <w:tc>
          <w:tcPr>
            <w:tcW w:w="1662"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Наименование показателя</w:t>
            </w:r>
          </w:p>
        </w:tc>
        <w:tc>
          <w:tcPr>
            <w:tcW w:w="706"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Ед. изм.</w:t>
            </w:r>
          </w:p>
        </w:tc>
        <w:tc>
          <w:tcPr>
            <w:tcW w:w="626"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2011</w:t>
            </w:r>
          </w:p>
        </w:tc>
        <w:tc>
          <w:tcPr>
            <w:tcW w:w="425"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2012</w:t>
            </w:r>
          </w:p>
        </w:tc>
        <w:tc>
          <w:tcPr>
            <w:tcW w:w="425"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2013</w:t>
            </w:r>
          </w:p>
        </w:tc>
        <w:tc>
          <w:tcPr>
            <w:tcW w:w="581"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2014</w:t>
            </w: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c>
          <w:tcPr>
            <w:tcW w:w="1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Установленная электрическая мощность турбоагрегатов ТЭЦ</w:t>
            </w:r>
          </w:p>
        </w:tc>
        <w:tc>
          <w:tcPr>
            <w:tcW w:w="70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МВт</w:t>
            </w:r>
          </w:p>
        </w:tc>
        <w:tc>
          <w:tcPr>
            <w:tcW w:w="62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89,4</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89,4</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89,4</w:t>
            </w:r>
          </w:p>
        </w:tc>
        <w:tc>
          <w:tcPr>
            <w:tcW w:w="581"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89,4</w:t>
            </w: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w:t>
            </w:r>
          </w:p>
        </w:tc>
        <w:tc>
          <w:tcPr>
            <w:tcW w:w="1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Установленная тепловая мощность ТЭЦ, в т. ч.:</w:t>
            </w:r>
          </w:p>
        </w:tc>
        <w:tc>
          <w:tcPr>
            <w:tcW w:w="70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62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697,0</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697,0</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697,0</w:t>
            </w:r>
          </w:p>
        </w:tc>
        <w:tc>
          <w:tcPr>
            <w:tcW w:w="581"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697,0</w:t>
            </w: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2.1</w:t>
            </w:r>
          </w:p>
        </w:tc>
        <w:tc>
          <w:tcPr>
            <w:tcW w:w="1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отопительных отборов турбоагрегатов</w:t>
            </w:r>
          </w:p>
        </w:tc>
        <w:tc>
          <w:tcPr>
            <w:tcW w:w="70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62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103,0</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103,0</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103,0</w:t>
            </w:r>
          </w:p>
        </w:tc>
        <w:tc>
          <w:tcPr>
            <w:tcW w:w="581"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103,0</w:t>
            </w: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2.2</w:t>
            </w:r>
          </w:p>
        </w:tc>
        <w:tc>
          <w:tcPr>
            <w:tcW w:w="1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производственных отборов турбоагрегатов</w:t>
            </w:r>
          </w:p>
        </w:tc>
        <w:tc>
          <w:tcPr>
            <w:tcW w:w="70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62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146,0</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146,0</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146,0</w:t>
            </w:r>
          </w:p>
        </w:tc>
        <w:tc>
          <w:tcPr>
            <w:tcW w:w="581"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146,0</w:t>
            </w: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2.3</w:t>
            </w:r>
          </w:p>
        </w:tc>
        <w:tc>
          <w:tcPr>
            <w:tcW w:w="1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турбоагрегатов с противодавлением</w:t>
            </w:r>
          </w:p>
        </w:tc>
        <w:tc>
          <w:tcPr>
            <w:tcW w:w="70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62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48,0</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48,0</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48,0</w:t>
            </w:r>
          </w:p>
        </w:tc>
        <w:tc>
          <w:tcPr>
            <w:tcW w:w="581"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48,0</w:t>
            </w: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lastRenderedPageBreak/>
              <w:t>2.4</w:t>
            </w:r>
          </w:p>
        </w:tc>
        <w:tc>
          <w:tcPr>
            <w:tcW w:w="1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встроенных конденсационных пучков</w:t>
            </w:r>
          </w:p>
        </w:tc>
        <w:tc>
          <w:tcPr>
            <w:tcW w:w="70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62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1"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2.5</w:t>
            </w:r>
          </w:p>
        </w:tc>
        <w:tc>
          <w:tcPr>
            <w:tcW w:w="1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пиковых водогрейных </w:t>
            </w:r>
            <w:proofErr w:type="spellStart"/>
            <w:r w:rsidRPr="00982ED2">
              <w:rPr>
                <w:rFonts w:ascii="Arial" w:eastAsia="Times New Roman" w:hAnsi="Arial" w:cs="Arial"/>
                <w:sz w:val="20"/>
                <w:szCs w:val="20"/>
                <w:lang w:eastAsia="ar-SA"/>
              </w:rPr>
              <w:t>котлоагрегатов</w:t>
            </w:r>
            <w:proofErr w:type="spellEnd"/>
          </w:p>
        </w:tc>
        <w:tc>
          <w:tcPr>
            <w:tcW w:w="70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62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400,0</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400,0</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400,0</w:t>
            </w:r>
          </w:p>
        </w:tc>
        <w:tc>
          <w:tcPr>
            <w:tcW w:w="581"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400,0</w:t>
            </w: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2.6</w:t>
            </w:r>
          </w:p>
        </w:tc>
        <w:tc>
          <w:tcPr>
            <w:tcW w:w="1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РОУ, </w:t>
            </w:r>
            <w:proofErr w:type="gramStart"/>
            <w:r w:rsidRPr="00982ED2">
              <w:rPr>
                <w:rFonts w:ascii="Arial" w:eastAsia="Times New Roman" w:hAnsi="Arial" w:cs="Arial"/>
                <w:sz w:val="20"/>
                <w:szCs w:val="20"/>
                <w:lang w:eastAsia="ar-SA"/>
              </w:rPr>
              <w:t>работающих</w:t>
            </w:r>
            <w:proofErr w:type="gramEnd"/>
            <w:r w:rsidRPr="00982ED2">
              <w:rPr>
                <w:rFonts w:ascii="Arial" w:eastAsia="Times New Roman" w:hAnsi="Arial" w:cs="Arial"/>
                <w:sz w:val="20"/>
                <w:szCs w:val="20"/>
                <w:lang w:eastAsia="ar-SA"/>
              </w:rPr>
              <w:t xml:space="preserve"> на сетевые пиковые подогреватели</w:t>
            </w:r>
          </w:p>
        </w:tc>
        <w:tc>
          <w:tcPr>
            <w:tcW w:w="70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62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581"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w:t>
            </w:r>
          </w:p>
        </w:tc>
        <w:tc>
          <w:tcPr>
            <w:tcW w:w="1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УРУТ на выработку электроэнергии, в </w:t>
            </w:r>
            <w:proofErr w:type="spellStart"/>
            <w:r w:rsidRPr="00982ED2">
              <w:rPr>
                <w:rFonts w:ascii="Arial" w:eastAsia="Times New Roman" w:hAnsi="Arial" w:cs="Arial"/>
                <w:sz w:val="20"/>
                <w:szCs w:val="20"/>
                <w:lang w:eastAsia="ar-SA"/>
              </w:rPr>
              <w:t>т.ч</w:t>
            </w:r>
            <w:proofErr w:type="spellEnd"/>
            <w:r w:rsidRPr="00982ED2">
              <w:rPr>
                <w:rFonts w:ascii="Arial" w:eastAsia="Times New Roman" w:hAnsi="Arial" w:cs="Arial"/>
                <w:sz w:val="20"/>
                <w:szCs w:val="20"/>
                <w:lang w:eastAsia="ar-SA"/>
              </w:rPr>
              <w:t>.:</w:t>
            </w:r>
          </w:p>
        </w:tc>
        <w:tc>
          <w:tcPr>
            <w:tcW w:w="70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г</w:t>
            </w:r>
            <w:proofErr w:type="gramEnd"/>
            <w:r w:rsidRPr="00982ED2">
              <w:rPr>
                <w:rFonts w:ascii="Arial" w:eastAsia="Times New Roman" w:hAnsi="Arial" w:cs="Arial"/>
                <w:sz w:val="20"/>
                <w:szCs w:val="20"/>
                <w:lang w:eastAsia="ar-SA"/>
              </w:rPr>
              <w:t xml:space="preserve"> у. т./кВт</w:t>
            </w:r>
            <w:r w:rsidRPr="00982ED2">
              <w:rPr>
                <w:rFonts w:ascii="Arial" w:eastAsia="Times New Roman" w:hAnsi="Arial" w:cs="Arial"/>
                <w:sz w:val="20"/>
                <w:szCs w:val="20"/>
                <w:lang w:eastAsia="ar-SA"/>
              </w:rPr>
              <w:sym w:font="Symbol" w:char="F0D7"/>
            </w:r>
            <w:r w:rsidRPr="00982ED2">
              <w:rPr>
                <w:rFonts w:ascii="Arial" w:eastAsia="Times New Roman" w:hAnsi="Arial" w:cs="Arial"/>
                <w:sz w:val="20"/>
                <w:szCs w:val="20"/>
                <w:lang w:eastAsia="ar-SA"/>
              </w:rPr>
              <w:t>ч</w:t>
            </w:r>
          </w:p>
        </w:tc>
        <w:tc>
          <w:tcPr>
            <w:tcW w:w="62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362,1</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296,6</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285,8</w:t>
            </w:r>
          </w:p>
        </w:tc>
        <w:tc>
          <w:tcPr>
            <w:tcW w:w="581"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270,3</w:t>
            </w: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w:t>
            </w:r>
          </w:p>
        </w:tc>
        <w:tc>
          <w:tcPr>
            <w:tcW w:w="1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УРУТ на выработку тепловой энергии</w:t>
            </w:r>
          </w:p>
        </w:tc>
        <w:tc>
          <w:tcPr>
            <w:tcW w:w="70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кг</w:t>
            </w:r>
            <w:proofErr w:type="gramEnd"/>
            <w:r w:rsidRPr="00982ED2">
              <w:rPr>
                <w:rFonts w:ascii="Arial" w:eastAsia="Times New Roman" w:hAnsi="Arial" w:cs="Arial"/>
                <w:sz w:val="20"/>
                <w:szCs w:val="20"/>
                <w:lang w:eastAsia="ar-SA"/>
              </w:rPr>
              <w:t xml:space="preserve"> у. т./Гкал</w:t>
            </w:r>
          </w:p>
        </w:tc>
        <w:tc>
          <w:tcPr>
            <w:tcW w:w="62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154,9</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156,6</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154,8</w:t>
            </w:r>
          </w:p>
        </w:tc>
        <w:tc>
          <w:tcPr>
            <w:tcW w:w="581"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156,5</w:t>
            </w: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w:t>
            </w:r>
          </w:p>
        </w:tc>
        <w:tc>
          <w:tcPr>
            <w:tcW w:w="1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УРУТ на отпуск электроэнергии с шин ТЭЦ</w:t>
            </w:r>
          </w:p>
        </w:tc>
        <w:tc>
          <w:tcPr>
            <w:tcW w:w="70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г</w:t>
            </w:r>
            <w:proofErr w:type="gramEnd"/>
            <w:r w:rsidRPr="00982ED2">
              <w:rPr>
                <w:rFonts w:ascii="Arial" w:eastAsia="Times New Roman" w:hAnsi="Arial" w:cs="Arial"/>
                <w:sz w:val="20"/>
                <w:szCs w:val="20"/>
                <w:lang w:eastAsia="ar-SA"/>
              </w:rPr>
              <w:t xml:space="preserve"> у. т./кВт</w:t>
            </w:r>
            <w:r w:rsidRPr="00982ED2">
              <w:rPr>
                <w:rFonts w:ascii="Arial" w:eastAsia="Times New Roman" w:hAnsi="Arial" w:cs="Arial"/>
                <w:sz w:val="20"/>
                <w:szCs w:val="20"/>
                <w:lang w:eastAsia="ar-SA"/>
              </w:rPr>
              <w:sym w:font="Symbol" w:char="F0D7"/>
            </w:r>
            <w:r w:rsidRPr="00982ED2">
              <w:rPr>
                <w:rFonts w:ascii="Arial" w:eastAsia="Times New Roman" w:hAnsi="Arial" w:cs="Arial"/>
                <w:sz w:val="20"/>
                <w:szCs w:val="20"/>
                <w:lang w:eastAsia="ar-SA"/>
              </w:rPr>
              <w:t>ч</w:t>
            </w:r>
          </w:p>
        </w:tc>
        <w:tc>
          <w:tcPr>
            <w:tcW w:w="62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412,7</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326,2</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312,1</w:t>
            </w:r>
          </w:p>
        </w:tc>
        <w:tc>
          <w:tcPr>
            <w:tcW w:w="581"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299,6</w:t>
            </w: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w:t>
            </w:r>
          </w:p>
        </w:tc>
        <w:tc>
          <w:tcPr>
            <w:tcW w:w="1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УРУТ на отпуск тепловой энергии с коллекторов ТЭЦ</w:t>
            </w:r>
          </w:p>
        </w:tc>
        <w:tc>
          <w:tcPr>
            <w:tcW w:w="70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кг</w:t>
            </w:r>
            <w:proofErr w:type="gramEnd"/>
            <w:r w:rsidRPr="00982ED2">
              <w:rPr>
                <w:rFonts w:ascii="Arial" w:eastAsia="Times New Roman" w:hAnsi="Arial" w:cs="Arial"/>
                <w:sz w:val="20"/>
                <w:szCs w:val="20"/>
                <w:lang w:eastAsia="ar-SA"/>
              </w:rPr>
              <w:t xml:space="preserve"> у. т./Гкал</w:t>
            </w:r>
          </w:p>
        </w:tc>
        <w:tc>
          <w:tcPr>
            <w:tcW w:w="62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170,5</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170,9</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170,2</w:t>
            </w:r>
          </w:p>
        </w:tc>
        <w:tc>
          <w:tcPr>
            <w:tcW w:w="581"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172,2</w:t>
            </w: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Теплофикация</w:t>
            </w:r>
          </w:p>
        </w:tc>
        <w:tc>
          <w:tcPr>
            <w:tcW w:w="1662" w:type="pct"/>
            <w:tcBorders>
              <w:top w:val="nil"/>
              <w:left w:val="nil"/>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706" w:type="pct"/>
            <w:tcBorders>
              <w:top w:val="nil"/>
              <w:left w:val="nil"/>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626" w:type="pct"/>
            <w:tcBorders>
              <w:top w:val="nil"/>
              <w:left w:val="nil"/>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425" w:type="pct"/>
            <w:tcBorders>
              <w:top w:val="nil"/>
              <w:left w:val="nil"/>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425" w:type="pct"/>
            <w:tcBorders>
              <w:top w:val="nil"/>
              <w:left w:val="nil"/>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581" w:type="pct"/>
            <w:tcBorders>
              <w:top w:val="nil"/>
              <w:left w:val="nil"/>
              <w:bottom w:val="single" w:sz="4" w:space="0" w:color="auto"/>
              <w:right w:val="single" w:sz="4" w:space="0" w:color="auto"/>
            </w:tcBorders>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w:t>
            </w:r>
          </w:p>
        </w:tc>
        <w:tc>
          <w:tcPr>
            <w:tcW w:w="1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Коэффициент использования установленной электрической мощности</w:t>
            </w:r>
          </w:p>
        </w:tc>
        <w:tc>
          <w:tcPr>
            <w:tcW w:w="70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62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43,6</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49,0</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43,3</w:t>
            </w:r>
          </w:p>
        </w:tc>
        <w:tc>
          <w:tcPr>
            <w:tcW w:w="581"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38,9</w:t>
            </w:r>
          </w:p>
        </w:tc>
      </w:tr>
      <w:tr w:rsidR="00982ED2" w:rsidRPr="00982ED2" w:rsidTr="00F4126F">
        <w:trPr>
          <w:trHeight w:val="20"/>
          <w:tblHeader/>
        </w:trPr>
        <w:tc>
          <w:tcPr>
            <w:tcW w:w="575"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w:t>
            </w:r>
          </w:p>
        </w:tc>
        <w:tc>
          <w:tcPr>
            <w:tcW w:w="1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Коэффициент использования установленной тепловой мощности</w:t>
            </w:r>
          </w:p>
        </w:tc>
        <w:tc>
          <w:tcPr>
            <w:tcW w:w="70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62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24,0</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23,0</w:t>
            </w:r>
          </w:p>
        </w:tc>
        <w:tc>
          <w:tcPr>
            <w:tcW w:w="42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22,1</w:t>
            </w:r>
          </w:p>
        </w:tc>
        <w:tc>
          <w:tcPr>
            <w:tcW w:w="581"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22,4</w:t>
            </w:r>
          </w:p>
        </w:tc>
      </w:tr>
    </w:tbl>
    <w:p w:rsidR="00982ED2" w:rsidRPr="00982ED2" w:rsidRDefault="00982ED2" w:rsidP="00982ED2">
      <w:pPr>
        <w:spacing w:after="0" w:line="360" w:lineRule="auto"/>
        <w:rPr>
          <w:rFonts w:ascii="Arial" w:eastAsia="Calibri" w:hAnsi="Arial" w:cs="Times New Roman"/>
          <w:sz w:val="24"/>
        </w:rPr>
      </w:pP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169" w:name="_Ref431474034"/>
      <w:r w:rsidRPr="00982ED2">
        <w:rPr>
          <w:rFonts w:ascii="Arial" w:eastAsia="Calibri" w:hAnsi="Arial" w:cs="Times New Roman"/>
          <w:noProof/>
          <w:sz w:val="24"/>
        </w:rPr>
        <w:t>48</w:t>
      </w:r>
      <w:bookmarkEnd w:id="169"/>
      <w:r w:rsidRPr="00982ED2">
        <w:rPr>
          <w:rFonts w:ascii="Arial" w:eastAsia="Calibri" w:hAnsi="Arial" w:cs="Times New Roman"/>
          <w:noProof/>
          <w:sz w:val="24"/>
        </w:rPr>
        <w:fldChar w:fldCharType="end"/>
      </w:r>
      <w:r w:rsidRPr="00982ED2">
        <w:rPr>
          <w:rFonts w:ascii="Arial" w:eastAsia="Calibri" w:hAnsi="Arial" w:cs="Times New Roman"/>
          <w:sz w:val="24"/>
        </w:rPr>
        <w:t xml:space="preserve"> – Базовые целевые показатели эффективности производства и отпуска тепловой энергии котельной № 2 МУП «Глазовские теплосети»</w:t>
      </w:r>
    </w:p>
    <w:tbl>
      <w:tblPr>
        <w:tblW w:w="5000" w:type="pct"/>
        <w:tblLook w:val="04A0" w:firstRow="1" w:lastRow="0" w:firstColumn="1" w:lastColumn="0" w:noHBand="0" w:noVBand="1"/>
      </w:tblPr>
      <w:tblGrid>
        <w:gridCol w:w="977"/>
        <w:gridCol w:w="2221"/>
        <w:gridCol w:w="1292"/>
        <w:gridCol w:w="1761"/>
        <w:gridCol w:w="990"/>
        <w:gridCol w:w="990"/>
        <w:gridCol w:w="1340"/>
      </w:tblGrid>
      <w:tr w:rsidR="00982ED2" w:rsidRPr="00982ED2" w:rsidTr="00F4126F">
        <w:trPr>
          <w:trHeight w:val="20"/>
          <w:tblHeader/>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Поз.</w:t>
            </w:r>
          </w:p>
        </w:tc>
        <w:tc>
          <w:tcPr>
            <w:tcW w:w="1160"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Наименование показателя</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Ед. изм.</w:t>
            </w:r>
          </w:p>
        </w:tc>
        <w:tc>
          <w:tcPr>
            <w:tcW w:w="920"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2011</w:t>
            </w:r>
          </w:p>
        </w:tc>
        <w:tc>
          <w:tcPr>
            <w:tcW w:w="517"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2012</w:t>
            </w:r>
          </w:p>
        </w:tc>
        <w:tc>
          <w:tcPr>
            <w:tcW w:w="517"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2013</w:t>
            </w:r>
          </w:p>
        </w:tc>
        <w:tc>
          <w:tcPr>
            <w:tcW w:w="700"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2014</w:t>
            </w:r>
          </w:p>
        </w:tc>
      </w:tr>
      <w:tr w:rsidR="00982ED2" w:rsidRPr="00982ED2" w:rsidTr="00F4126F">
        <w:trPr>
          <w:trHeight w:val="20"/>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c>
          <w:tcPr>
            <w:tcW w:w="116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Установленная тепловая мощность</w:t>
            </w:r>
          </w:p>
        </w:tc>
        <w:tc>
          <w:tcPr>
            <w:tcW w:w="6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92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23,8</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23,8</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23,8</w:t>
            </w:r>
          </w:p>
        </w:tc>
        <w:tc>
          <w:tcPr>
            <w:tcW w:w="70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23,8</w:t>
            </w:r>
          </w:p>
        </w:tc>
      </w:tr>
      <w:tr w:rsidR="00982ED2" w:rsidRPr="00982ED2" w:rsidTr="00F4126F">
        <w:trPr>
          <w:trHeight w:val="20"/>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w:t>
            </w:r>
          </w:p>
        </w:tc>
        <w:tc>
          <w:tcPr>
            <w:tcW w:w="116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Располагаемая тепловая мощность</w:t>
            </w:r>
          </w:p>
        </w:tc>
        <w:tc>
          <w:tcPr>
            <w:tcW w:w="6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92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val="en-US" w:eastAsia="ar-SA"/>
              </w:rPr>
              <w:t>11,2</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val="en-US" w:eastAsia="ar-SA"/>
              </w:rPr>
              <w:t>11,2</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val="en-US" w:eastAsia="ar-SA"/>
              </w:rPr>
              <w:t>11,2</w:t>
            </w:r>
          </w:p>
        </w:tc>
        <w:tc>
          <w:tcPr>
            <w:tcW w:w="70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val="en-US" w:eastAsia="ar-SA"/>
              </w:rPr>
              <w:t>11,2</w:t>
            </w:r>
          </w:p>
        </w:tc>
      </w:tr>
      <w:tr w:rsidR="00982ED2" w:rsidRPr="00982ED2" w:rsidTr="00F4126F">
        <w:trPr>
          <w:trHeight w:val="20"/>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w:t>
            </w:r>
          </w:p>
        </w:tc>
        <w:tc>
          <w:tcPr>
            <w:tcW w:w="116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Потери установленной тепловой мощности</w:t>
            </w:r>
          </w:p>
        </w:tc>
        <w:tc>
          <w:tcPr>
            <w:tcW w:w="6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92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val="en-US" w:eastAsia="ar-SA"/>
              </w:rPr>
              <w:t>52,8</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val="en-US" w:eastAsia="ar-SA"/>
              </w:rPr>
              <w:t>52,8</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val="en-US" w:eastAsia="ar-SA"/>
              </w:rPr>
              <w:t>52,8</w:t>
            </w:r>
          </w:p>
        </w:tc>
        <w:tc>
          <w:tcPr>
            <w:tcW w:w="70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val="en-US" w:eastAsia="ar-SA"/>
              </w:rPr>
              <w:t>52,8</w:t>
            </w:r>
          </w:p>
        </w:tc>
      </w:tr>
      <w:tr w:rsidR="00982ED2" w:rsidRPr="00982ED2" w:rsidTr="00F4126F">
        <w:trPr>
          <w:trHeight w:val="20"/>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w:t>
            </w:r>
          </w:p>
        </w:tc>
        <w:tc>
          <w:tcPr>
            <w:tcW w:w="116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УРУТ на выработку тепловой энергии</w:t>
            </w:r>
          </w:p>
        </w:tc>
        <w:tc>
          <w:tcPr>
            <w:tcW w:w="6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кг</w:t>
            </w:r>
            <w:proofErr w:type="gramEnd"/>
            <w:r w:rsidRPr="00982ED2">
              <w:rPr>
                <w:rFonts w:ascii="Arial" w:eastAsia="Times New Roman" w:hAnsi="Arial" w:cs="Arial"/>
                <w:sz w:val="20"/>
                <w:szCs w:val="20"/>
                <w:lang w:eastAsia="ar-SA"/>
              </w:rPr>
              <w:t xml:space="preserve"> у. т./Гкал</w:t>
            </w:r>
          </w:p>
        </w:tc>
        <w:tc>
          <w:tcPr>
            <w:tcW w:w="92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155,0</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154,5</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146,2</w:t>
            </w:r>
          </w:p>
        </w:tc>
        <w:tc>
          <w:tcPr>
            <w:tcW w:w="70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148,9</w:t>
            </w:r>
          </w:p>
        </w:tc>
      </w:tr>
      <w:tr w:rsidR="00982ED2" w:rsidRPr="00982ED2" w:rsidTr="00F4126F">
        <w:trPr>
          <w:trHeight w:val="20"/>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w:t>
            </w:r>
          </w:p>
        </w:tc>
        <w:tc>
          <w:tcPr>
            <w:tcW w:w="116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Собственные нужды</w:t>
            </w:r>
          </w:p>
        </w:tc>
        <w:tc>
          <w:tcPr>
            <w:tcW w:w="6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92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0,3</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0,3</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0,3</w:t>
            </w:r>
          </w:p>
        </w:tc>
        <w:tc>
          <w:tcPr>
            <w:tcW w:w="70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0,3</w:t>
            </w:r>
          </w:p>
        </w:tc>
      </w:tr>
      <w:tr w:rsidR="00982ED2" w:rsidRPr="00982ED2" w:rsidTr="00F4126F">
        <w:trPr>
          <w:trHeight w:val="20"/>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w:t>
            </w:r>
          </w:p>
        </w:tc>
        <w:tc>
          <w:tcPr>
            <w:tcW w:w="116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УРУТ на отпуск тепловой энергии</w:t>
            </w:r>
          </w:p>
        </w:tc>
        <w:tc>
          <w:tcPr>
            <w:tcW w:w="6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кг</w:t>
            </w:r>
            <w:proofErr w:type="gramEnd"/>
            <w:r w:rsidRPr="00982ED2">
              <w:rPr>
                <w:rFonts w:ascii="Arial" w:eastAsia="Times New Roman" w:hAnsi="Arial" w:cs="Arial"/>
                <w:sz w:val="20"/>
                <w:szCs w:val="20"/>
                <w:lang w:eastAsia="ar-SA"/>
              </w:rPr>
              <w:t xml:space="preserve"> у. т./Гкал</w:t>
            </w:r>
          </w:p>
        </w:tc>
        <w:tc>
          <w:tcPr>
            <w:tcW w:w="92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161,7</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160,9</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152,0</w:t>
            </w:r>
          </w:p>
        </w:tc>
        <w:tc>
          <w:tcPr>
            <w:tcW w:w="70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158,9</w:t>
            </w:r>
          </w:p>
        </w:tc>
      </w:tr>
      <w:tr w:rsidR="00982ED2" w:rsidRPr="00982ED2" w:rsidTr="00F4126F">
        <w:trPr>
          <w:trHeight w:val="20"/>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w:t>
            </w:r>
          </w:p>
        </w:tc>
        <w:tc>
          <w:tcPr>
            <w:tcW w:w="116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Удельный расход электроэнергии</w:t>
            </w:r>
          </w:p>
        </w:tc>
        <w:tc>
          <w:tcPr>
            <w:tcW w:w="6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кВт</w:t>
            </w:r>
            <w:r w:rsidRPr="00982ED2">
              <w:rPr>
                <w:rFonts w:ascii="Arial" w:eastAsia="Times New Roman" w:hAnsi="Arial" w:cs="Arial"/>
                <w:sz w:val="20"/>
                <w:szCs w:val="20"/>
                <w:lang w:eastAsia="ar-SA"/>
              </w:rPr>
              <w:sym w:font="Symbol" w:char="F0D7"/>
            </w:r>
            <w:proofErr w:type="gramStart"/>
            <w:r w:rsidRPr="00982ED2">
              <w:rPr>
                <w:rFonts w:ascii="Arial" w:eastAsia="Times New Roman" w:hAnsi="Arial" w:cs="Arial"/>
                <w:sz w:val="20"/>
                <w:szCs w:val="20"/>
                <w:lang w:eastAsia="ar-SA"/>
              </w:rPr>
              <w:t>ч</w:t>
            </w:r>
            <w:proofErr w:type="gramEnd"/>
            <w:r w:rsidRPr="00982ED2">
              <w:rPr>
                <w:rFonts w:ascii="Arial" w:eastAsia="Times New Roman" w:hAnsi="Arial" w:cs="Arial"/>
                <w:sz w:val="20"/>
                <w:szCs w:val="20"/>
                <w:lang w:eastAsia="ar-SA"/>
              </w:rPr>
              <w:t>/Гкал</w:t>
            </w:r>
          </w:p>
        </w:tc>
        <w:tc>
          <w:tcPr>
            <w:tcW w:w="92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21,5</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21,8</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19,8</w:t>
            </w:r>
          </w:p>
        </w:tc>
        <w:tc>
          <w:tcPr>
            <w:tcW w:w="70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17,7</w:t>
            </w:r>
          </w:p>
        </w:tc>
      </w:tr>
      <w:tr w:rsidR="00982ED2" w:rsidRPr="00982ED2" w:rsidTr="00F4126F">
        <w:trPr>
          <w:trHeight w:val="20"/>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w:t>
            </w:r>
          </w:p>
        </w:tc>
        <w:tc>
          <w:tcPr>
            <w:tcW w:w="116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Удельный расход теплоносителя</w:t>
            </w:r>
          </w:p>
        </w:tc>
        <w:tc>
          <w:tcPr>
            <w:tcW w:w="6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w:t>
            </w:r>
            <w:r w:rsidRPr="00982ED2">
              <w:rPr>
                <w:rFonts w:ascii="Arial" w:eastAsia="Times New Roman" w:hAnsi="Arial" w:cs="Arial"/>
                <w:sz w:val="20"/>
                <w:szCs w:val="20"/>
                <w:vertAlign w:val="superscript"/>
                <w:lang w:eastAsia="ar-SA"/>
              </w:rPr>
              <w:t>3</w:t>
            </w:r>
            <w:r w:rsidRPr="00982ED2">
              <w:rPr>
                <w:rFonts w:ascii="Arial" w:eastAsia="Times New Roman" w:hAnsi="Arial" w:cs="Arial"/>
                <w:sz w:val="20"/>
                <w:szCs w:val="20"/>
                <w:lang w:eastAsia="ar-SA"/>
              </w:rPr>
              <w:t>/Гкал</w:t>
            </w:r>
          </w:p>
        </w:tc>
        <w:tc>
          <w:tcPr>
            <w:tcW w:w="92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val="en-US" w:eastAsia="ar-SA"/>
              </w:rPr>
              <w:t>12,5</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val="en-US" w:eastAsia="ar-SA"/>
              </w:rPr>
              <w:t>12,5</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val="en-US" w:eastAsia="ar-SA"/>
              </w:rPr>
              <w:t>12,5</w:t>
            </w:r>
          </w:p>
        </w:tc>
        <w:tc>
          <w:tcPr>
            <w:tcW w:w="70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val="en-US" w:eastAsia="ar-SA"/>
              </w:rPr>
              <w:t>12,5</w:t>
            </w:r>
          </w:p>
        </w:tc>
      </w:tr>
      <w:tr w:rsidR="00982ED2" w:rsidRPr="00982ED2" w:rsidTr="00F4126F">
        <w:trPr>
          <w:trHeight w:val="20"/>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9</w:t>
            </w:r>
          </w:p>
        </w:tc>
        <w:tc>
          <w:tcPr>
            <w:tcW w:w="116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Коэффициент использования установленной тепловой мощности</w:t>
            </w:r>
          </w:p>
        </w:tc>
        <w:tc>
          <w:tcPr>
            <w:tcW w:w="6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92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13,9</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13,2</w:t>
            </w:r>
          </w:p>
        </w:tc>
        <w:tc>
          <w:tcPr>
            <w:tcW w:w="517"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12,9</w:t>
            </w:r>
          </w:p>
        </w:tc>
        <w:tc>
          <w:tcPr>
            <w:tcW w:w="700"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13,4</w:t>
            </w:r>
          </w:p>
        </w:tc>
      </w:tr>
    </w:tbl>
    <w:p w:rsidR="00982ED2" w:rsidRPr="00982ED2" w:rsidRDefault="00982ED2" w:rsidP="00982ED2">
      <w:pPr>
        <w:spacing w:after="0" w:line="240" w:lineRule="auto"/>
        <w:ind w:firstLine="680"/>
        <w:jc w:val="both"/>
        <w:rPr>
          <w:rFonts w:ascii="Arial" w:eastAsia="Calibri" w:hAnsi="Arial" w:cs="Times New Roman"/>
          <w:sz w:val="24"/>
        </w:rPr>
      </w:pP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170" w:name="_Ref431474053"/>
      <w:r w:rsidRPr="00982ED2">
        <w:rPr>
          <w:rFonts w:ascii="Arial" w:eastAsia="Calibri" w:hAnsi="Arial" w:cs="Times New Roman"/>
          <w:noProof/>
          <w:sz w:val="24"/>
        </w:rPr>
        <w:t>49</w:t>
      </w:r>
      <w:bookmarkEnd w:id="170"/>
      <w:r w:rsidRPr="00982ED2">
        <w:rPr>
          <w:rFonts w:ascii="Arial" w:eastAsia="Calibri" w:hAnsi="Arial" w:cs="Times New Roman"/>
          <w:noProof/>
          <w:sz w:val="24"/>
        </w:rPr>
        <w:fldChar w:fldCharType="end"/>
      </w:r>
      <w:r w:rsidRPr="00982ED2">
        <w:rPr>
          <w:rFonts w:ascii="Arial" w:eastAsia="Calibri" w:hAnsi="Arial" w:cs="Times New Roman"/>
          <w:sz w:val="24"/>
        </w:rPr>
        <w:t xml:space="preserve"> – Базовые целевые показатели эффективности производства и отпуска тепловой энергии котельной №3 ООО «</w:t>
      </w:r>
      <w:proofErr w:type="spellStart"/>
      <w:r w:rsidRPr="00982ED2">
        <w:rPr>
          <w:rFonts w:ascii="Arial" w:eastAsia="Calibri" w:hAnsi="Arial" w:cs="Times New Roman"/>
          <w:sz w:val="24"/>
        </w:rPr>
        <w:t>КомЭнерго</w:t>
      </w:r>
      <w:proofErr w:type="spellEnd"/>
      <w:r w:rsidRPr="00982ED2">
        <w:rPr>
          <w:rFonts w:ascii="Arial" w:eastAsia="Calibri" w:hAnsi="Arial" w:cs="Times New Roman"/>
          <w:sz w:val="24"/>
        </w:rPr>
        <w:t>»</w:t>
      </w:r>
    </w:p>
    <w:tbl>
      <w:tblPr>
        <w:tblW w:w="5000" w:type="pct"/>
        <w:tblLook w:val="04A0" w:firstRow="1" w:lastRow="0" w:firstColumn="1" w:lastColumn="0" w:noHBand="0" w:noVBand="1"/>
      </w:tblPr>
      <w:tblGrid>
        <w:gridCol w:w="982"/>
        <w:gridCol w:w="2255"/>
        <w:gridCol w:w="1267"/>
        <w:gridCol w:w="1690"/>
        <w:gridCol w:w="988"/>
        <w:gridCol w:w="986"/>
        <w:gridCol w:w="1403"/>
      </w:tblGrid>
      <w:tr w:rsidR="00982ED2" w:rsidRPr="00982ED2" w:rsidTr="00F4126F">
        <w:trPr>
          <w:trHeight w:val="20"/>
        </w:trPr>
        <w:tc>
          <w:tcPr>
            <w:tcW w:w="5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Поз.</w:t>
            </w:r>
          </w:p>
        </w:tc>
        <w:tc>
          <w:tcPr>
            <w:tcW w:w="1178"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Наименование показателя</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Ед. изм.</w:t>
            </w:r>
          </w:p>
        </w:tc>
        <w:tc>
          <w:tcPr>
            <w:tcW w:w="883"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2011</w:t>
            </w:r>
          </w:p>
        </w:tc>
        <w:tc>
          <w:tcPr>
            <w:tcW w:w="516"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2012</w:t>
            </w:r>
          </w:p>
        </w:tc>
        <w:tc>
          <w:tcPr>
            <w:tcW w:w="515"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2013</w:t>
            </w:r>
          </w:p>
        </w:tc>
        <w:tc>
          <w:tcPr>
            <w:tcW w:w="733"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2014</w:t>
            </w:r>
          </w:p>
        </w:tc>
      </w:tr>
      <w:tr w:rsidR="00982ED2" w:rsidRPr="00982ED2" w:rsidTr="00F4126F">
        <w:trPr>
          <w:trHeight w:val="20"/>
        </w:trPr>
        <w:tc>
          <w:tcPr>
            <w:tcW w:w="513"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c>
          <w:tcPr>
            <w:tcW w:w="11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Установленная тепловая мощность</w:t>
            </w:r>
          </w:p>
        </w:tc>
        <w:tc>
          <w:tcPr>
            <w:tcW w:w="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8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27,0</w:t>
            </w:r>
          </w:p>
        </w:tc>
        <w:tc>
          <w:tcPr>
            <w:tcW w:w="51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27,0</w:t>
            </w:r>
          </w:p>
        </w:tc>
        <w:tc>
          <w:tcPr>
            <w:tcW w:w="51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27,0</w:t>
            </w:r>
          </w:p>
        </w:tc>
        <w:tc>
          <w:tcPr>
            <w:tcW w:w="73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27,0</w:t>
            </w:r>
          </w:p>
        </w:tc>
      </w:tr>
      <w:tr w:rsidR="00982ED2" w:rsidRPr="00982ED2" w:rsidTr="00F4126F">
        <w:trPr>
          <w:trHeight w:val="20"/>
        </w:trPr>
        <w:tc>
          <w:tcPr>
            <w:tcW w:w="513"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w:t>
            </w:r>
          </w:p>
        </w:tc>
        <w:tc>
          <w:tcPr>
            <w:tcW w:w="11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Располагаемая тепловая мощность</w:t>
            </w:r>
          </w:p>
        </w:tc>
        <w:tc>
          <w:tcPr>
            <w:tcW w:w="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8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27,0</w:t>
            </w:r>
          </w:p>
        </w:tc>
        <w:tc>
          <w:tcPr>
            <w:tcW w:w="51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27,0</w:t>
            </w:r>
          </w:p>
        </w:tc>
        <w:tc>
          <w:tcPr>
            <w:tcW w:w="51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27,0</w:t>
            </w:r>
          </w:p>
        </w:tc>
        <w:tc>
          <w:tcPr>
            <w:tcW w:w="73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27,0</w:t>
            </w:r>
          </w:p>
        </w:tc>
      </w:tr>
      <w:tr w:rsidR="00982ED2" w:rsidRPr="00982ED2" w:rsidTr="00F4126F">
        <w:trPr>
          <w:trHeight w:val="20"/>
        </w:trPr>
        <w:tc>
          <w:tcPr>
            <w:tcW w:w="513"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w:t>
            </w:r>
          </w:p>
        </w:tc>
        <w:tc>
          <w:tcPr>
            <w:tcW w:w="11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Потери установленной </w:t>
            </w:r>
            <w:r w:rsidRPr="00982ED2">
              <w:rPr>
                <w:rFonts w:ascii="Arial" w:eastAsia="Times New Roman" w:hAnsi="Arial" w:cs="Arial"/>
                <w:sz w:val="20"/>
                <w:szCs w:val="20"/>
                <w:lang w:eastAsia="ar-SA"/>
              </w:rPr>
              <w:lastRenderedPageBreak/>
              <w:t>тепловой мощности</w:t>
            </w:r>
          </w:p>
        </w:tc>
        <w:tc>
          <w:tcPr>
            <w:tcW w:w="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lastRenderedPageBreak/>
              <w:t>%</w:t>
            </w:r>
          </w:p>
        </w:tc>
        <w:tc>
          <w:tcPr>
            <w:tcW w:w="8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0,0</w:t>
            </w:r>
          </w:p>
        </w:tc>
        <w:tc>
          <w:tcPr>
            <w:tcW w:w="51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0,0</w:t>
            </w:r>
          </w:p>
        </w:tc>
        <w:tc>
          <w:tcPr>
            <w:tcW w:w="51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0,0</w:t>
            </w:r>
          </w:p>
        </w:tc>
        <w:tc>
          <w:tcPr>
            <w:tcW w:w="73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0,0</w:t>
            </w:r>
          </w:p>
        </w:tc>
      </w:tr>
      <w:tr w:rsidR="00982ED2" w:rsidRPr="00982ED2" w:rsidTr="00F4126F">
        <w:trPr>
          <w:trHeight w:val="20"/>
        </w:trPr>
        <w:tc>
          <w:tcPr>
            <w:tcW w:w="513"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lastRenderedPageBreak/>
              <w:t>4</w:t>
            </w:r>
          </w:p>
        </w:tc>
        <w:tc>
          <w:tcPr>
            <w:tcW w:w="11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УРУТ на выработку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кг</w:t>
            </w:r>
            <w:proofErr w:type="gramEnd"/>
            <w:r w:rsidRPr="00982ED2">
              <w:rPr>
                <w:rFonts w:ascii="Arial" w:eastAsia="Times New Roman" w:hAnsi="Arial" w:cs="Arial"/>
                <w:sz w:val="20"/>
                <w:szCs w:val="20"/>
                <w:lang w:eastAsia="ar-SA"/>
              </w:rPr>
              <w:t xml:space="preserve"> у. т./Гкал</w:t>
            </w:r>
          </w:p>
        </w:tc>
        <w:tc>
          <w:tcPr>
            <w:tcW w:w="8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51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51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73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158,8</w:t>
            </w:r>
          </w:p>
        </w:tc>
      </w:tr>
      <w:tr w:rsidR="00982ED2" w:rsidRPr="00982ED2" w:rsidTr="00F4126F">
        <w:trPr>
          <w:trHeight w:val="20"/>
        </w:trPr>
        <w:tc>
          <w:tcPr>
            <w:tcW w:w="513"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w:t>
            </w:r>
          </w:p>
        </w:tc>
        <w:tc>
          <w:tcPr>
            <w:tcW w:w="11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Собственные нужды</w:t>
            </w:r>
          </w:p>
        </w:tc>
        <w:tc>
          <w:tcPr>
            <w:tcW w:w="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r w:rsidRPr="00982ED2">
              <w:rPr>
                <w:rFonts w:ascii="Arial" w:eastAsia="Times New Roman" w:hAnsi="Arial" w:cs="Arial"/>
                <w:sz w:val="20"/>
                <w:szCs w:val="20"/>
                <w:lang w:eastAsia="ar-SA"/>
              </w:rPr>
              <w:t xml:space="preserve"> и т/ч</w:t>
            </w:r>
          </w:p>
        </w:tc>
        <w:tc>
          <w:tcPr>
            <w:tcW w:w="8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0,2</w:t>
            </w:r>
          </w:p>
        </w:tc>
        <w:tc>
          <w:tcPr>
            <w:tcW w:w="51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0,2</w:t>
            </w:r>
          </w:p>
        </w:tc>
        <w:tc>
          <w:tcPr>
            <w:tcW w:w="51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0,2</w:t>
            </w:r>
          </w:p>
        </w:tc>
        <w:tc>
          <w:tcPr>
            <w:tcW w:w="73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0,2</w:t>
            </w:r>
          </w:p>
        </w:tc>
      </w:tr>
      <w:tr w:rsidR="00982ED2" w:rsidRPr="00982ED2" w:rsidTr="00F4126F">
        <w:trPr>
          <w:trHeight w:val="20"/>
        </w:trPr>
        <w:tc>
          <w:tcPr>
            <w:tcW w:w="513"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w:t>
            </w:r>
          </w:p>
        </w:tc>
        <w:tc>
          <w:tcPr>
            <w:tcW w:w="11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УРУТ на отпуск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кг</w:t>
            </w:r>
            <w:proofErr w:type="gramEnd"/>
            <w:r w:rsidRPr="00982ED2">
              <w:rPr>
                <w:rFonts w:ascii="Arial" w:eastAsia="Times New Roman" w:hAnsi="Arial" w:cs="Arial"/>
                <w:sz w:val="20"/>
                <w:szCs w:val="20"/>
                <w:lang w:eastAsia="ar-SA"/>
              </w:rPr>
              <w:t xml:space="preserve"> у. т./Гкал</w:t>
            </w:r>
          </w:p>
        </w:tc>
        <w:tc>
          <w:tcPr>
            <w:tcW w:w="8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51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51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73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161,7</w:t>
            </w:r>
          </w:p>
        </w:tc>
      </w:tr>
      <w:tr w:rsidR="00982ED2" w:rsidRPr="00982ED2" w:rsidTr="00F4126F">
        <w:trPr>
          <w:trHeight w:val="20"/>
        </w:trPr>
        <w:tc>
          <w:tcPr>
            <w:tcW w:w="513"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w:t>
            </w:r>
          </w:p>
        </w:tc>
        <w:tc>
          <w:tcPr>
            <w:tcW w:w="11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Удельный расход электроэнергии</w:t>
            </w:r>
          </w:p>
        </w:tc>
        <w:tc>
          <w:tcPr>
            <w:tcW w:w="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кВт</w:t>
            </w:r>
            <w:r w:rsidRPr="00982ED2">
              <w:rPr>
                <w:rFonts w:ascii="Arial" w:eastAsia="Times New Roman" w:hAnsi="Arial" w:cs="Arial"/>
                <w:sz w:val="20"/>
                <w:szCs w:val="20"/>
                <w:lang w:eastAsia="ar-SA"/>
              </w:rPr>
              <w:sym w:font="Symbol" w:char="F0D7"/>
            </w:r>
            <w:proofErr w:type="gramStart"/>
            <w:r w:rsidRPr="00982ED2">
              <w:rPr>
                <w:rFonts w:ascii="Arial" w:eastAsia="Times New Roman" w:hAnsi="Arial" w:cs="Arial"/>
                <w:sz w:val="20"/>
                <w:szCs w:val="20"/>
                <w:lang w:eastAsia="ar-SA"/>
              </w:rPr>
              <w:t>ч</w:t>
            </w:r>
            <w:proofErr w:type="gramEnd"/>
            <w:r w:rsidRPr="00982ED2">
              <w:rPr>
                <w:rFonts w:ascii="Arial" w:eastAsia="Times New Roman" w:hAnsi="Arial" w:cs="Arial"/>
                <w:sz w:val="20"/>
                <w:szCs w:val="20"/>
                <w:lang w:eastAsia="ar-SA"/>
              </w:rPr>
              <w:t>/Гкал</w:t>
            </w:r>
          </w:p>
        </w:tc>
        <w:tc>
          <w:tcPr>
            <w:tcW w:w="8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51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51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73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13,1</w:t>
            </w:r>
          </w:p>
        </w:tc>
      </w:tr>
      <w:tr w:rsidR="00982ED2" w:rsidRPr="00982ED2" w:rsidTr="00F4126F">
        <w:trPr>
          <w:trHeight w:val="20"/>
        </w:trPr>
        <w:tc>
          <w:tcPr>
            <w:tcW w:w="513"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w:t>
            </w:r>
          </w:p>
        </w:tc>
        <w:tc>
          <w:tcPr>
            <w:tcW w:w="11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Удельный расход теплоносителя</w:t>
            </w:r>
          </w:p>
        </w:tc>
        <w:tc>
          <w:tcPr>
            <w:tcW w:w="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w:t>
            </w:r>
            <w:r w:rsidRPr="00982ED2">
              <w:rPr>
                <w:rFonts w:ascii="Arial" w:eastAsia="Times New Roman" w:hAnsi="Arial" w:cs="Arial"/>
                <w:sz w:val="20"/>
                <w:szCs w:val="20"/>
                <w:vertAlign w:val="superscript"/>
                <w:lang w:eastAsia="ar-SA"/>
              </w:rPr>
              <w:t>3</w:t>
            </w:r>
            <w:r w:rsidRPr="00982ED2">
              <w:rPr>
                <w:rFonts w:ascii="Arial" w:eastAsia="Times New Roman" w:hAnsi="Arial" w:cs="Arial"/>
                <w:sz w:val="20"/>
                <w:szCs w:val="20"/>
                <w:lang w:eastAsia="ar-SA"/>
              </w:rPr>
              <w:t>/Гкал</w:t>
            </w:r>
          </w:p>
        </w:tc>
        <w:tc>
          <w:tcPr>
            <w:tcW w:w="8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51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51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73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28,5</w:t>
            </w:r>
          </w:p>
        </w:tc>
      </w:tr>
      <w:tr w:rsidR="00982ED2" w:rsidRPr="00982ED2" w:rsidTr="00F4126F">
        <w:trPr>
          <w:trHeight w:val="20"/>
        </w:trPr>
        <w:tc>
          <w:tcPr>
            <w:tcW w:w="513"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9</w:t>
            </w:r>
          </w:p>
        </w:tc>
        <w:tc>
          <w:tcPr>
            <w:tcW w:w="11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Коэффициент использования установленной тепловой мощности</w:t>
            </w:r>
          </w:p>
        </w:tc>
        <w:tc>
          <w:tcPr>
            <w:tcW w:w="66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8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516"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51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н/д</w:t>
            </w:r>
          </w:p>
        </w:tc>
        <w:tc>
          <w:tcPr>
            <w:tcW w:w="73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18,3</w:t>
            </w:r>
          </w:p>
        </w:tc>
      </w:tr>
    </w:tbl>
    <w:p w:rsidR="00982ED2" w:rsidRPr="00982ED2" w:rsidRDefault="00982ED2" w:rsidP="00982ED2">
      <w:pPr>
        <w:spacing w:after="0" w:line="240" w:lineRule="auto"/>
        <w:ind w:firstLine="680"/>
        <w:jc w:val="both"/>
        <w:rPr>
          <w:rFonts w:ascii="Arial" w:eastAsia="Calibri" w:hAnsi="Arial" w:cs="Times New Roman"/>
          <w:sz w:val="24"/>
        </w:rPr>
      </w:pPr>
    </w:p>
    <w:p w:rsidR="00982ED2" w:rsidRPr="00982ED2" w:rsidRDefault="00982ED2" w:rsidP="00982ED2">
      <w:pPr>
        <w:spacing w:after="0" w:line="360" w:lineRule="auto"/>
        <w:rPr>
          <w:rFonts w:ascii="Arial" w:eastAsia="Calibri" w:hAnsi="Arial" w:cs="Times New Roman"/>
          <w:sz w:val="24"/>
        </w:rPr>
      </w:pPr>
      <w:bookmarkStart w:id="171" w:name="_Ref429045905"/>
      <w:r w:rsidRPr="00982ED2">
        <w:rPr>
          <w:rFonts w:ascii="Arial" w:eastAsia="Calibri" w:hAnsi="Arial" w:cs="Times New Roman"/>
          <w:sz w:val="24"/>
        </w:rPr>
        <w:t>Таблица</w:t>
      </w: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 xml:space="preserve">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172" w:name="_Ref431474074"/>
      <w:r w:rsidRPr="00982ED2">
        <w:rPr>
          <w:rFonts w:ascii="Arial" w:eastAsia="Calibri" w:hAnsi="Arial" w:cs="Times New Roman"/>
          <w:noProof/>
          <w:sz w:val="24"/>
        </w:rPr>
        <w:t>50</w:t>
      </w:r>
      <w:bookmarkEnd w:id="172"/>
      <w:r w:rsidRPr="00982ED2">
        <w:rPr>
          <w:rFonts w:ascii="Arial" w:eastAsia="Calibri" w:hAnsi="Arial" w:cs="Times New Roman"/>
          <w:noProof/>
          <w:sz w:val="24"/>
        </w:rPr>
        <w:fldChar w:fldCharType="end"/>
      </w:r>
      <w:bookmarkEnd w:id="171"/>
      <w:r w:rsidRPr="00982ED2">
        <w:rPr>
          <w:rFonts w:ascii="Arial" w:eastAsia="Calibri" w:hAnsi="Arial" w:cs="Times New Roman"/>
          <w:sz w:val="24"/>
        </w:rPr>
        <w:t xml:space="preserve"> – Базовые целевые показатели эффективности производства и отпуска тепловой энергии котельной АО «</w:t>
      </w:r>
      <w:proofErr w:type="spellStart"/>
      <w:r w:rsidRPr="00982ED2">
        <w:rPr>
          <w:rFonts w:ascii="Arial" w:eastAsia="Calibri" w:hAnsi="Arial" w:cs="Times New Roman"/>
          <w:sz w:val="24"/>
        </w:rPr>
        <w:t>Реммаш</w:t>
      </w:r>
      <w:proofErr w:type="spellEnd"/>
      <w:r w:rsidRPr="00982ED2">
        <w:rPr>
          <w:rFonts w:ascii="Arial" w:eastAsia="Calibri" w:hAnsi="Arial" w:cs="Times New Roman"/>
          <w:sz w:val="24"/>
        </w:rPr>
        <w:t>»</w:t>
      </w:r>
    </w:p>
    <w:tbl>
      <w:tblPr>
        <w:tblW w:w="5000" w:type="pct"/>
        <w:tblLook w:val="04A0" w:firstRow="1" w:lastRow="0" w:firstColumn="1" w:lastColumn="0" w:noHBand="0" w:noVBand="1"/>
      </w:tblPr>
      <w:tblGrid>
        <w:gridCol w:w="972"/>
        <w:gridCol w:w="2249"/>
        <w:gridCol w:w="1307"/>
        <w:gridCol w:w="1681"/>
        <w:gridCol w:w="904"/>
        <w:gridCol w:w="1057"/>
        <w:gridCol w:w="1401"/>
      </w:tblGrid>
      <w:tr w:rsidR="00982ED2" w:rsidRPr="00982ED2" w:rsidTr="00F4126F">
        <w:trPr>
          <w:trHeight w:val="20"/>
        </w:trPr>
        <w:tc>
          <w:tcPr>
            <w:tcW w:w="5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Поз.</w:t>
            </w:r>
          </w:p>
        </w:tc>
        <w:tc>
          <w:tcPr>
            <w:tcW w:w="1175"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Наименование показателя</w:t>
            </w:r>
          </w:p>
        </w:tc>
        <w:tc>
          <w:tcPr>
            <w:tcW w:w="683"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Ед. изм.</w:t>
            </w:r>
          </w:p>
        </w:tc>
        <w:tc>
          <w:tcPr>
            <w:tcW w:w="878"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2011</w:t>
            </w:r>
          </w:p>
        </w:tc>
        <w:tc>
          <w:tcPr>
            <w:tcW w:w="472"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2012</w:t>
            </w:r>
          </w:p>
        </w:tc>
        <w:tc>
          <w:tcPr>
            <w:tcW w:w="552"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2013</w:t>
            </w:r>
          </w:p>
        </w:tc>
        <w:tc>
          <w:tcPr>
            <w:tcW w:w="732" w:type="pct"/>
            <w:tcBorders>
              <w:top w:val="single" w:sz="4" w:space="0" w:color="auto"/>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2014</w:t>
            </w:r>
          </w:p>
        </w:tc>
      </w:tr>
      <w:tr w:rsidR="00982ED2" w:rsidRPr="00982ED2" w:rsidTr="00F4126F">
        <w:trPr>
          <w:trHeight w:val="20"/>
        </w:trPr>
        <w:tc>
          <w:tcPr>
            <w:tcW w:w="508"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c>
          <w:tcPr>
            <w:tcW w:w="11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Установленная тепловая мощность</w:t>
            </w:r>
          </w:p>
        </w:tc>
        <w:tc>
          <w:tcPr>
            <w:tcW w:w="6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8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24,0</w:t>
            </w:r>
          </w:p>
        </w:tc>
        <w:tc>
          <w:tcPr>
            <w:tcW w:w="47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24,0</w:t>
            </w:r>
          </w:p>
        </w:tc>
        <w:tc>
          <w:tcPr>
            <w:tcW w:w="55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24,0</w:t>
            </w:r>
          </w:p>
        </w:tc>
        <w:tc>
          <w:tcPr>
            <w:tcW w:w="73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24,0</w:t>
            </w:r>
          </w:p>
        </w:tc>
      </w:tr>
      <w:tr w:rsidR="00982ED2" w:rsidRPr="00982ED2" w:rsidTr="00F4126F">
        <w:trPr>
          <w:trHeight w:val="20"/>
        </w:trPr>
        <w:tc>
          <w:tcPr>
            <w:tcW w:w="508"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w:t>
            </w:r>
          </w:p>
        </w:tc>
        <w:tc>
          <w:tcPr>
            <w:tcW w:w="11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Располагаемая тепловая мощность</w:t>
            </w:r>
          </w:p>
        </w:tc>
        <w:tc>
          <w:tcPr>
            <w:tcW w:w="6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8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24,0</w:t>
            </w:r>
          </w:p>
        </w:tc>
        <w:tc>
          <w:tcPr>
            <w:tcW w:w="47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24,0</w:t>
            </w:r>
          </w:p>
        </w:tc>
        <w:tc>
          <w:tcPr>
            <w:tcW w:w="55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24,0</w:t>
            </w:r>
          </w:p>
        </w:tc>
        <w:tc>
          <w:tcPr>
            <w:tcW w:w="73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24,0</w:t>
            </w:r>
          </w:p>
        </w:tc>
      </w:tr>
      <w:tr w:rsidR="00982ED2" w:rsidRPr="00982ED2" w:rsidTr="00F4126F">
        <w:trPr>
          <w:trHeight w:val="20"/>
        </w:trPr>
        <w:tc>
          <w:tcPr>
            <w:tcW w:w="508"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w:t>
            </w:r>
          </w:p>
        </w:tc>
        <w:tc>
          <w:tcPr>
            <w:tcW w:w="11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Потери установленной тепловой мощности</w:t>
            </w:r>
          </w:p>
        </w:tc>
        <w:tc>
          <w:tcPr>
            <w:tcW w:w="6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8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0,0</w:t>
            </w:r>
          </w:p>
        </w:tc>
        <w:tc>
          <w:tcPr>
            <w:tcW w:w="47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0,0</w:t>
            </w:r>
          </w:p>
        </w:tc>
        <w:tc>
          <w:tcPr>
            <w:tcW w:w="55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0,0</w:t>
            </w:r>
          </w:p>
        </w:tc>
        <w:tc>
          <w:tcPr>
            <w:tcW w:w="73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0,0</w:t>
            </w:r>
          </w:p>
        </w:tc>
      </w:tr>
      <w:tr w:rsidR="00982ED2" w:rsidRPr="00982ED2" w:rsidTr="00F4126F">
        <w:trPr>
          <w:trHeight w:val="20"/>
        </w:trPr>
        <w:tc>
          <w:tcPr>
            <w:tcW w:w="508"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w:t>
            </w:r>
          </w:p>
        </w:tc>
        <w:tc>
          <w:tcPr>
            <w:tcW w:w="11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УРУТ на выработку тепловой энергии</w:t>
            </w:r>
          </w:p>
        </w:tc>
        <w:tc>
          <w:tcPr>
            <w:tcW w:w="6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кг</w:t>
            </w:r>
            <w:proofErr w:type="gramEnd"/>
            <w:r w:rsidRPr="00982ED2">
              <w:rPr>
                <w:rFonts w:ascii="Arial" w:eastAsia="Times New Roman" w:hAnsi="Arial" w:cs="Arial"/>
                <w:sz w:val="20"/>
                <w:szCs w:val="20"/>
                <w:lang w:eastAsia="ar-SA"/>
              </w:rPr>
              <w:t xml:space="preserve"> у. т./Гкал</w:t>
            </w:r>
          </w:p>
        </w:tc>
        <w:tc>
          <w:tcPr>
            <w:tcW w:w="8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157,8</w:t>
            </w:r>
          </w:p>
        </w:tc>
        <w:tc>
          <w:tcPr>
            <w:tcW w:w="47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155,7</w:t>
            </w:r>
          </w:p>
        </w:tc>
        <w:tc>
          <w:tcPr>
            <w:tcW w:w="55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156,9</w:t>
            </w:r>
          </w:p>
        </w:tc>
        <w:tc>
          <w:tcPr>
            <w:tcW w:w="73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157,6</w:t>
            </w:r>
          </w:p>
        </w:tc>
      </w:tr>
      <w:tr w:rsidR="00982ED2" w:rsidRPr="00982ED2" w:rsidTr="00F4126F">
        <w:trPr>
          <w:trHeight w:val="20"/>
        </w:trPr>
        <w:tc>
          <w:tcPr>
            <w:tcW w:w="508"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w:t>
            </w:r>
          </w:p>
        </w:tc>
        <w:tc>
          <w:tcPr>
            <w:tcW w:w="11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Собственные нужды</w:t>
            </w:r>
          </w:p>
        </w:tc>
        <w:tc>
          <w:tcPr>
            <w:tcW w:w="6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Гкал/</w:t>
            </w:r>
            <w:proofErr w:type="gramStart"/>
            <w:r w:rsidRPr="00982ED2">
              <w:rPr>
                <w:rFonts w:ascii="Arial" w:eastAsia="Times New Roman" w:hAnsi="Arial" w:cs="Arial"/>
                <w:sz w:val="20"/>
                <w:szCs w:val="20"/>
                <w:lang w:eastAsia="ar-SA"/>
              </w:rPr>
              <w:t>ч</w:t>
            </w:r>
            <w:proofErr w:type="gramEnd"/>
          </w:p>
        </w:tc>
        <w:tc>
          <w:tcPr>
            <w:tcW w:w="8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0,1</w:t>
            </w:r>
          </w:p>
        </w:tc>
        <w:tc>
          <w:tcPr>
            <w:tcW w:w="47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0,1</w:t>
            </w:r>
          </w:p>
        </w:tc>
        <w:tc>
          <w:tcPr>
            <w:tcW w:w="55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0,1</w:t>
            </w:r>
          </w:p>
        </w:tc>
        <w:tc>
          <w:tcPr>
            <w:tcW w:w="73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0,1</w:t>
            </w:r>
          </w:p>
        </w:tc>
      </w:tr>
      <w:tr w:rsidR="00982ED2" w:rsidRPr="00982ED2" w:rsidTr="00F4126F">
        <w:trPr>
          <w:trHeight w:val="20"/>
        </w:trPr>
        <w:tc>
          <w:tcPr>
            <w:tcW w:w="508"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w:t>
            </w:r>
          </w:p>
        </w:tc>
        <w:tc>
          <w:tcPr>
            <w:tcW w:w="11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УРУТ на отпуск тепловой энергии</w:t>
            </w:r>
          </w:p>
        </w:tc>
        <w:tc>
          <w:tcPr>
            <w:tcW w:w="6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кг</w:t>
            </w:r>
            <w:proofErr w:type="gramEnd"/>
            <w:r w:rsidRPr="00982ED2">
              <w:rPr>
                <w:rFonts w:ascii="Arial" w:eastAsia="Times New Roman" w:hAnsi="Arial" w:cs="Arial"/>
                <w:sz w:val="20"/>
                <w:szCs w:val="20"/>
                <w:lang w:eastAsia="ar-SA"/>
              </w:rPr>
              <w:t xml:space="preserve"> у. т./Гкал</w:t>
            </w:r>
          </w:p>
        </w:tc>
        <w:tc>
          <w:tcPr>
            <w:tcW w:w="8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157,8</w:t>
            </w:r>
          </w:p>
        </w:tc>
        <w:tc>
          <w:tcPr>
            <w:tcW w:w="47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155,7</w:t>
            </w:r>
          </w:p>
        </w:tc>
        <w:tc>
          <w:tcPr>
            <w:tcW w:w="55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156,9</w:t>
            </w:r>
          </w:p>
        </w:tc>
        <w:tc>
          <w:tcPr>
            <w:tcW w:w="73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157,6</w:t>
            </w:r>
          </w:p>
        </w:tc>
      </w:tr>
      <w:tr w:rsidR="00982ED2" w:rsidRPr="00982ED2" w:rsidTr="00F4126F">
        <w:trPr>
          <w:trHeight w:val="20"/>
        </w:trPr>
        <w:tc>
          <w:tcPr>
            <w:tcW w:w="508"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w:t>
            </w:r>
          </w:p>
        </w:tc>
        <w:tc>
          <w:tcPr>
            <w:tcW w:w="11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Удельный расход электроэнергии</w:t>
            </w:r>
          </w:p>
        </w:tc>
        <w:tc>
          <w:tcPr>
            <w:tcW w:w="6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кВт</w:t>
            </w:r>
            <w:r w:rsidRPr="00982ED2">
              <w:rPr>
                <w:rFonts w:ascii="Arial" w:eastAsia="Times New Roman" w:hAnsi="Arial" w:cs="Arial"/>
                <w:sz w:val="20"/>
                <w:szCs w:val="20"/>
                <w:lang w:eastAsia="ar-SA"/>
              </w:rPr>
              <w:sym w:font="Symbol" w:char="F0D7"/>
            </w:r>
            <w:proofErr w:type="gramStart"/>
            <w:r w:rsidRPr="00982ED2">
              <w:rPr>
                <w:rFonts w:ascii="Arial" w:eastAsia="Times New Roman" w:hAnsi="Arial" w:cs="Arial"/>
                <w:sz w:val="20"/>
                <w:szCs w:val="20"/>
                <w:lang w:eastAsia="ar-SA"/>
              </w:rPr>
              <w:t>ч</w:t>
            </w:r>
            <w:proofErr w:type="gramEnd"/>
            <w:r w:rsidRPr="00982ED2">
              <w:rPr>
                <w:rFonts w:ascii="Arial" w:eastAsia="Times New Roman" w:hAnsi="Arial" w:cs="Arial"/>
                <w:sz w:val="20"/>
                <w:szCs w:val="20"/>
                <w:lang w:eastAsia="ar-SA"/>
              </w:rPr>
              <w:t>/Гкал</w:t>
            </w:r>
          </w:p>
        </w:tc>
        <w:tc>
          <w:tcPr>
            <w:tcW w:w="8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22,3</w:t>
            </w:r>
          </w:p>
        </w:tc>
        <w:tc>
          <w:tcPr>
            <w:tcW w:w="47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28,0</w:t>
            </w:r>
          </w:p>
        </w:tc>
        <w:tc>
          <w:tcPr>
            <w:tcW w:w="55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22,4</w:t>
            </w:r>
          </w:p>
        </w:tc>
        <w:tc>
          <w:tcPr>
            <w:tcW w:w="73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22,4</w:t>
            </w:r>
          </w:p>
        </w:tc>
      </w:tr>
      <w:tr w:rsidR="00982ED2" w:rsidRPr="00982ED2" w:rsidTr="00F4126F">
        <w:trPr>
          <w:trHeight w:val="20"/>
        </w:trPr>
        <w:tc>
          <w:tcPr>
            <w:tcW w:w="508"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w:t>
            </w:r>
          </w:p>
        </w:tc>
        <w:tc>
          <w:tcPr>
            <w:tcW w:w="11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Удельный расход теплоносителя</w:t>
            </w:r>
          </w:p>
        </w:tc>
        <w:tc>
          <w:tcPr>
            <w:tcW w:w="6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w:t>
            </w:r>
            <w:r w:rsidRPr="00982ED2">
              <w:rPr>
                <w:rFonts w:ascii="Arial" w:eastAsia="Times New Roman" w:hAnsi="Arial" w:cs="Arial"/>
                <w:sz w:val="20"/>
                <w:szCs w:val="20"/>
                <w:vertAlign w:val="superscript"/>
                <w:lang w:eastAsia="ar-SA"/>
              </w:rPr>
              <w:t>3</w:t>
            </w:r>
            <w:r w:rsidRPr="00982ED2">
              <w:rPr>
                <w:rFonts w:ascii="Arial" w:eastAsia="Times New Roman" w:hAnsi="Arial" w:cs="Arial"/>
                <w:sz w:val="20"/>
                <w:szCs w:val="20"/>
                <w:lang w:eastAsia="ar-SA"/>
              </w:rPr>
              <w:t>/Гкал</w:t>
            </w:r>
          </w:p>
        </w:tc>
        <w:tc>
          <w:tcPr>
            <w:tcW w:w="8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28,5</w:t>
            </w:r>
          </w:p>
        </w:tc>
        <w:tc>
          <w:tcPr>
            <w:tcW w:w="47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28,5</w:t>
            </w:r>
          </w:p>
        </w:tc>
        <w:tc>
          <w:tcPr>
            <w:tcW w:w="55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28,5</w:t>
            </w:r>
          </w:p>
        </w:tc>
        <w:tc>
          <w:tcPr>
            <w:tcW w:w="73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28,5</w:t>
            </w:r>
          </w:p>
        </w:tc>
      </w:tr>
      <w:tr w:rsidR="00982ED2" w:rsidRPr="00982ED2" w:rsidTr="00F4126F">
        <w:trPr>
          <w:trHeight w:val="20"/>
        </w:trPr>
        <w:tc>
          <w:tcPr>
            <w:tcW w:w="508" w:type="pct"/>
            <w:tcBorders>
              <w:top w:val="nil"/>
              <w:left w:val="single" w:sz="4" w:space="0" w:color="auto"/>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9</w:t>
            </w:r>
          </w:p>
        </w:tc>
        <w:tc>
          <w:tcPr>
            <w:tcW w:w="1175"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Коэффициент использования установленной тепловой мощности</w:t>
            </w:r>
          </w:p>
        </w:tc>
        <w:tc>
          <w:tcPr>
            <w:tcW w:w="683"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w:t>
            </w:r>
          </w:p>
        </w:tc>
        <w:tc>
          <w:tcPr>
            <w:tcW w:w="878"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12,5</w:t>
            </w:r>
          </w:p>
        </w:tc>
        <w:tc>
          <w:tcPr>
            <w:tcW w:w="47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13,0</w:t>
            </w:r>
          </w:p>
        </w:tc>
        <w:tc>
          <w:tcPr>
            <w:tcW w:w="55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12,4</w:t>
            </w:r>
          </w:p>
        </w:tc>
        <w:tc>
          <w:tcPr>
            <w:tcW w:w="732" w:type="pct"/>
            <w:tcBorders>
              <w:top w:val="nil"/>
              <w:left w:val="nil"/>
              <w:bottom w:val="single" w:sz="4" w:space="0" w:color="auto"/>
              <w:right w:val="single" w:sz="4" w:space="0" w:color="auto"/>
            </w:tcBorders>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11,6</w:t>
            </w:r>
          </w:p>
        </w:tc>
      </w:tr>
    </w:tbl>
    <w:p w:rsidR="00982ED2" w:rsidRPr="00982ED2" w:rsidRDefault="00AE0058" w:rsidP="00982ED2">
      <w:pPr>
        <w:keepNext/>
        <w:keepLines/>
        <w:pageBreakBefore/>
        <w:spacing w:before="480" w:after="0" w:line="360" w:lineRule="auto"/>
        <w:ind w:left="816" w:hanging="249"/>
        <w:outlineLvl w:val="0"/>
        <w:rPr>
          <w:rFonts w:ascii="Arial" w:eastAsia="Times New Roman" w:hAnsi="Arial" w:cs="Arial"/>
          <w:b/>
          <w:bCs/>
          <w:sz w:val="28"/>
          <w:szCs w:val="28"/>
        </w:rPr>
      </w:pPr>
      <w:bookmarkStart w:id="173" w:name="_Toc428524965"/>
      <w:bookmarkStart w:id="174" w:name="_Toc431826842"/>
      <w:bookmarkStart w:id="175" w:name="_Toc434582503"/>
      <w:r>
        <w:rPr>
          <w:rFonts w:ascii="Arial" w:eastAsia="Times New Roman" w:hAnsi="Arial" w:cs="Arial"/>
          <w:b/>
          <w:bCs/>
          <w:sz w:val="28"/>
          <w:szCs w:val="28"/>
        </w:rPr>
        <w:lastRenderedPageBreak/>
        <w:t>3</w:t>
      </w:r>
      <w:r w:rsidR="00F4126F">
        <w:rPr>
          <w:rFonts w:ascii="Arial" w:eastAsia="Times New Roman" w:hAnsi="Arial" w:cs="Arial"/>
          <w:b/>
          <w:bCs/>
          <w:sz w:val="28"/>
          <w:szCs w:val="28"/>
        </w:rPr>
        <w:t xml:space="preserve"> </w:t>
      </w:r>
      <w:r w:rsidR="00982ED2" w:rsidRPr="00982ED2">
        <w:rPr>
          <w:rFonts w:ascii="Arial" w:eastAsia="Times New Roman" w:hAnsi="Arial" w:cs="Arial"/>
          <w:b/>
          <w:bCs/>
          <w:sz w:val="28"/>
          <w:szCs w:val="28"/>
        </w:rPr>
        <w:t>Тепловые сети, сооружения на них и тепловые пункты</w:t>
      </w:r>
      <w:bookmarkEnd w:id="173"/>
      <w:bookmarkEnd w:id="174"/>
      <w:bookmarkEnd w:id="175"/>
    </w:p>
    <w:p w:rsidR="00982ED2" w:rsidRPr="00982ED2" w:rsidRDefault="00982ED2" w:rsidP="00982ED2">
      <w:pPr>
        <w:spacing w:after="0" w:line="360" w:lineRule="auto"/>
        <w:ind w:firstLine="680"/>
        <w:jc w:val="both"/>
        <w:rPr>
          <w:rFonts w:ascii="Arial" w:eastAsia="Calibri" w:hAnsi="Arial" w:cs="Times New Roman"/>
          <w:sz w:val="24"/>
          <w:lang w:eastAsia="ar-SA"/>
        </w:rPr>
      </w:pPr>
    </w:p>
    <w:p w:rsidR="00982ED2" w:rsidRPr="00982ED2" w:rsidRDefault="00982ED2" w:rsidP="00982ED2">
      <w:pPr>
        <w:keepNext/>
        <w:keepLines/>
        <w:numPr>
          <w:ilvl w:val="1"/>
          <w:numId w:val="0"/>
        </w:numPr>
        <w:spacing w:before="120" w:after="120" w:line="360" w:lineRule="auto"/>
        <w:ind w:left="1295" w:hanging="727"/>
        <w:outlineLvl w:val="1"/>
        <w:rPr>
          <w:rFonts w:ascii="Arial" w:eastAsia="Times New Roman" w:hAnsi="Arial" w:cs="Times New Roman"/>
          <w:b/>
          <w:bCs/>
          <w:sz w:val="24"/>
          <w:szCs w:val="26"/>
        </w:rPr>
      </w:pPr>
      <w:bookmarkStart w:id="176" w:name="_Toc352858342"/>
      <w:bookmarkStart w:id="177" w:name="_Toc428524966"/>
      <w:bookmarkStart w:id="178" w:name="_Toc431826843"/>
      <w:bookmarkStart w:id="179" w:name="_Toc434582504"/>
      <w:bookmarkStart w:id="180" w:name="_Toc352858349"/>
      <w:r w:rsidRPr="00982ED2">
        <w:rPr>
          <w:rFonts w:ascii="Arial" w:eastAsia="Times New Roman" w:hAnsi="Arial" w:cs="Times New Roman"/>
          <w:b/>
          <w:bCs/>
          <w:sz w:val="24"/>
          <w:szCs w:val="26"/>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176"/>
      <w:bookmarkEnd w:id="177"/>
      <w:bookmarkEnd w:id="178"/>
      <w:bookmarkEnd w:id="179"/>
    </w:p>
    <w:p w:rsidR="00982ED2" w:rsidRPr="00982ED2" w:rsidRDefault="00982ED2" w:rsidP="00982ED2">
      <w:pPr>
        <w:spacing w:after="0" w:line="360" w:lineRule="auto"/>
        <w:ind w:firstLine="709"/>
        <w:jc w:val="both"/>
        <w:rPr>
          <w:rFonts w:ascii="Arial" w:eastAsia="Calibri" w:hAnsi="Arial" w:cs="Calibri"/>
          <w:sz w:val="24"/>
          <w:szCs w:val="24"/>
        </w:rPr>
      </w:pP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Тепловая сеть города характеризуется разветвленной системой квартальных сетей. Максимальный диаметр магистральных тепловых сетей на территории г. Глазов составляет 700 мм.</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Организацией, эксплуатирующей сети теплоснабжения города, является МУП «Глазовские теплосети». Протяженность тепловых сетей, находящихся в ведомстве МУП «Глазовские теплосети», составляет 112,9 км в двухтрубном исчислении. Из них 18,2 км в двухтрубном исчислении - магистральные тепловые сети. Организация осуществляет поставку и сбыт тепловой энергии потребителям в зонах теплоснабжения ТЭЦ Чепецкого механического завода (ТЭЦ ЧМЗ), Котельная №2 МУП «Глазовские теплосети», Котельная №3 ООО «</w:t>
      </w:r>
      <w:proofErr w:type="spellStart"/>
      <w:r w:rsidRPr="00982ED2">
        <w:rPr>
          <w:rFonts w:ascii="Arial" w:eastAsia="Calibri" w:hAnsi="Arial" w:cs="Times New Roman"/>
          <w:sz w:val="24"/>
        </w:rPr>
        <w:t>КомЭнерго</w:t>
      </w:r>
      <w:proofErr w:type="spellEnd"/>
      <w:r w:rsidRPr="00982ED2">
        <w:rPr>
          <w:rFonts w:ascii="Arial" w:eastAsia="Calibri" w:hAnsi="Arial" w:cs="Times New Roman"/>
          <w:sz w:val="24"/>
        </w:rPr>
        <w:t>», Котельная АО «</w:t>
      </w:r>
      <w:proofErr w:type="spellStart"/>
      <w:r w:rsidRPr="00982ED2">
        <w:rPr>
          <w:rFonts w:ascii="Arial" w:eastAsia="Calibri" w:hAnsi="Arial" w:cs="Times New Roman"/>
          <w:sz w:val="24"/>
        </w:rPr>
        <w:t>Реммаш</w:t>
      </w:r>
      <w:proofErr w:type="spellEnd"/>
      <w:r w:rsidRPr="00982ED2">
        <w:rPr>
          <w:rFonts w:ascii="Arial" w:eastAsia="Calibri" w:hAnsi="Arial" w:cs="Times New Roman"/>
          <w:sz w:val="24"/>
        </w:rPr>
        <w:t>».</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Тепловые сети, расположенные на территории Чепецкого механического завода (ЧМЗ), служащие для транспорта тепла потребителям завода и города находятся на балансе завода и эксплуатируются </w:t>
      </w:r>
      <w:proofErr w:type="spellStart"/>
      <w:r w:rsidRPr="00982ED2">
        <w:rPr>
          <w:rFonts w:ascii="Arial" w:eastAsia="Calibri" w:hAnsi="Arial" w:cs="Times New Roman"/>
          <w:sz w:val="24"/>
        </w:rPr>
        <w:t>теплосетевой</w:t>
      </w:r>
      <w:proofErr w:type="spellEnd"/>
      <w:r w:rsidRPr="00982ED2">
        <w:rPr>
          <w:rFonts w:ascii="Arial" w:eastAsia="Calibri" w:hAnsi="Arial" w:cs="Times New Roman"/>
          <w:sz w:val="24"/>
        </w:rPr>
        <w:t xml:space="preserve"> организацией ООО «Тепловодоканал». Общая протяженность магистральных трубопроводов (с теплоносителем – горячая вода), эксплуатируемых ООО «Тепловодоканал» на территории ЧМЗ - 24,3 км в двухтрубном исчислении. Из них 13,7 км трубопроводов (в 2-х трубном исчислении) служат для транспортировки теплоносителя, как на нужды потребителей самого завода, так и на нужды сторонних потребителей, включая городских потребителей МУП «Глазовские теплосети». На территории завода сооружен один ЦТРП. На ЦТРП производится централизованное распределение сетевой воды на нужды теплоснабжения промышленных корпусов завода и городских потребителей.</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Тепловые сети от котельной АО «</w:t>
      </w:r>
      <w:proofErr w:type="spellStart"/>
      <w:r w:rsidRPr="00982ED2">
        <w:rPr>
          <w:rFonts w:ascii="Arial" w:eastAsia="Calibri" w:hAnsi="Arial" w:cs="Times New Roman"/>
          <w:sz w:val="24"/>
        </w:rPr>
        <w:t>Реммаш</w:t>
      </w:r>
      <w:proofErr w:type="spellEnd"/>
      <w:r w:rsidRPr="00982ED2">
        <w:rPr>
          <w:rFonts w:ascii="Arial" w:eastAsia="Calibri" w:hAnsi="Arial" w:cs="Times New Roman"/>
          <w:sz w:val="24"/>
        </w:rPr>
        <w:t xml:space="preserve">», расположенные на территории завода, предназначены для транспортировки теплоносителя от источника теплоснабжения, как до заводских потребителей, так и до сторонних </w:t>
      </w:r>
      <w:r w:rsidRPr="00982ED2">
        <w:rPr>
          <w:rFonts w:ascii="Arial" w:eastAsia="Calibri" w:hAnsi="Arial" w:cs="Times New Roman"/>
          <w:sz w:val="24"/>
        </w:rPr>
        <w:lastRenderedPageBreak/>
        <w:t>потребителей (основной сторонний потребитель – МУП «Глазовские теплосети»). Согласно акту по разграничению балансовой принадлежности и эксплуатационной ответственности тепловых сетей, граница эксплуатационной ответственности и принадлежности тепловой сети между АО «</w:t>
      </w:r>
      <w:proofErr w:type="spellStart"/>
      <w:r w:rsidRPr="00982ED2">
        <w:rPr>
          <w:rFonts w:ascii="Arial" w:eastAsia="Calibri" w:hAnsi="Arial" w:cs="Times New Roman"/>
          <w:sz w:val="24"/>
        </w:rPr>
        <w:t>Реммаш</w:t>
      </w:r>
      <w:proofErr w:type="spellEnd"/>
      <w:r w:rsidRPr="00982ED2">
        <w:rPr>
          <w:rFonts w:ascii="Arial" w:eastAsia="Calibri" w:hAnsi="Arial" w:cs="Times New Roman"/>
          <w:sz w:val="24"/>
        </w:rPr>
        <w:t>» и МУП «Глазовские теплосети» устанавливается на расстоянии 5 (пяти) метров от периметра ограждения территор</w:t>
      </w:r>
      <w:proofErr w:type="gramStart"/>
      <w:r w:rsidRPr="00982ED2">
        <w:rPr>
          <w:rFonts w:ascii="Arial" w:eastAsia="Calibri" w:hAnsi="Arial" w:cs="Times New Roman"/>
          <w:sz w:val="24"/>
        </w:rPr>
        <w:t>ии АО</w:t>
      </w:r>
      <w:proofErr w:type="gramEnd"/>
      <w:r w:rsidRPr="00982ED2">
        <w:rPr>
          <w:rFonts w:ascii="Arial" w:eastAsia="Calibri" w:hAnsi="Arial" w:cs="Times New Roman"/>
          <w:sz w:val="24"/>
        </w:rPr>
        <w:t xml:space="preserve"> «</w:t>
      </w:r>
      <w:proofErr w:type="spellStart"/>
      <w:r w:rsidRPr="00982ED2">
        <w:rPr>
          <w:rFonts w:ascii="Arial" w:eastAsia="Calibri" w:hAnsi="Arial" w:cs="Times New Roman"/>
          <w:sz w:val="24"/>
        </w:rPr>
        <w:t>Реммаш</w:t>
      </w:r>
      <w:proofErr w:type="spellEnd"/>
      <w:r w:rsidRPr="00982ED2">
        <w:rPr>
          <w:rFonts w:ascii="Arial" w:eastAsia="Calibri" w:hAnsi="Arial" w:cs="Times New Roman"/>
          <w:sz w:val="24"/>
        </w:rPr>
        <w:t>» в сторону ул. Драгунова. Техническое обслуживание сетей и сооружений на них от источника до границы эксплуатационной ответственности производит АО «</w:t>
      </w:r>
      <w:proofErr w:type="spellStart"/>
      <w:r w:rsidRPr="00982ED2">
        <w:rPr>
          <w:rFonts w:ascii="Arial" w:eastAsia="Calibri" w:hAnsi="Arial" w:cs="Times New Roman"/>
          <w:sz w:val="24"/>
        </w:rPr>
        <w:t>Реммаш</w:t>
      </w:r>
      <w:proofErr w:type="spellEnd"/>
      <w:r w:rsidRPr="00982ED2">
        <w:rPr>
          <w:rFonts w:ascii="Arial" w:eastAsia="Calibri" w:hAnsi="Arial" w:cs="Times New Roman"/>
          <w:sz w:val="24"/>
        </w:rPr>
        <w:t>», от границы эксплуатационной ответственности до конечных городских потребителей производит МУП «Глазовские теплосети».</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Сеть теплоснабжения котельной ООО «Удмуртская птицефабрика» предназначена для передачи и отпуска тепла только промышленным потребителям самой птицефабрики и находится в эксплуатац</w:t>
      </w:r>
      <w:proofErr w:type="gramStart"/>
      <w:r w:rsidRPr="00982ED2">
        <w:rPr>
          <w:rFonts w:ascii="Arial" w:eastAsia="Calibri" w:hAnsi="Arial" w:cs="Times New Roman"/>
          <w:sz w:val="24"/>
        </w:rPr>
        <w:t>ии ООО</w:t>
      </w:r>
      <w:proofErr w:type="gramEnd"/>
      <w:r w:rsidRPr="00982ED2">
        <w:rPr>
          <w:rFonts w:ascii="Arial" w:eastAsia="Calibri" w:hAnsi="Arial" w:cs="Times New Roman"/>
          <w:sz w:val="24"/>
        </w:rPr>
        <w:t xml:space="preserve"> «Удмуртская птицефабрика». </w:t>
      </w: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keepNext/>
        <w:keepLines/>
        <w:numPr>
          <w:ilvl w:val="1"/>
          <w:numId w:val="0"/>
        </w:numPr>
        <w:spacing w:before="120" w:after="120" w:line="360" w:lineRule="auto"/>
        <w:ind w:left="1295" w:hanging="727"/>
        <w:outlineLvl w:val="1"/>
        <w:rPr>
          <w:rFonts w:ascii="Arial" w:eastAsia="Times New Roman" w:hAnsi="Arial" w:cs="Times New Roman"/>
          <w:b/>
          <w:bCs/>
          <w:sz w:val="24"/>
          <w:szCs w:val="26"/>
        </w:rPr>
      </w:pPr>
      <w:bookmarkStart w:id="181" w:name="_Toc352858343"/>
      <w:bookmarkStart w:id="182" w:name="_Toc428524967"/>
      <w:bookmarkStart w:id="183" w:name="_Toc431826844"/>
      <w:bookmarkStart w:id="184" w:name="_Toc434582505"/>
      <w:r w:rsidRPr="00982ED2">
        <w:rPr>
          <w:rFonts w:ascii="Arial" w:eastAsia="Times New Roman" w:hAnsi="Arial" w:cs="Times New Roman"/>
          <w:b/>
          <w:bCs/>
          <w:sz w:val="24"/>
          <w:szCs w:val="26"/>
        </w:rPr>
        <w:t>Электронные и (или) бумажные карты (схемы) тепловых сетей в зонах действия источников тепловой энергии</w:t>
      </w:r>
      <w:bookmarkEnd w:id="181"/>
      <w:bookmarkEnd w:id="182"/>
      <w:bookmarkEnd w:id="183"/>
      <w:bookmarkEnd w:id="184"/>
    </w:p>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На основании исходных данных, предоставленных Заказчиком, в рамках разработки схемы теплоснабжения создана электронная модель системы теплоснабжения города, которая подробно будет описана в главе 3 «Электронная модель системы теплоснабжения».</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В указанной главе, в том числе будут приведены электронные схемы тепловых сетей в зонах действия источников тепловой энергии, как для существующего положения, так и с учетом перспективного развития на расчетный срок.</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Частично, материалы разработанной модели используются для анализа гидравлических режимов (см. п. 3.8), для описания зон действия источников теплоснабжения (см. часть 4) и др.</w:t>
      </w:r>
    </w:p>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keepNext/>
        <w:keepLines/>
        <w:numPr>
          <w:ilvl w:val="1"/>
          <w:numId w:val="0"/>
        </w:numPr>
        <w:spacing w:before="120" w:after="120" w:line="360" w:lineRule="auto"/>
        <w:ind w:left="1295" w:hanging="727"/>
        <w:outlineLvl w:val="1"/>
        <w:rPr>
          <w:rFonts w:ascii="Arial" w:eastAsia="Times New Roman" w:hAnsi="Arial" w:cs="Times New Roman"/>
          <w:b/>
          <w:bCs/>
          <w:sz w:val="24"/>
          <w:szCs w:val="26"/>
        </w:rPr>
      </w:pPr>
      <w:bookmarkStart w:id="185" w:name="_Toc352858344"/>
      <w:bookmarkStart w:id="186" w:name="_Toc428524968"/>
      <w:bookmarkStart w:id="187" w:name="_Toc431826845"/>
      <w:bookmarkStart w:id="188" w:name="_Toc434582506"/>
      <w:r w:rsidRPr="00982ED2">
        <w:rPr>
          <w:rFonts w:ascii="Arial" w:eastAsia="Times New Roman" w:hAnsi="Arial" w:cs="Times New Roman"/>
          <w:b/>
          <w:bCs/>
          <w:sz w:val="24"/>
          <w:szCs w:val="26"/>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185"/>
      <w:bookmarkEnd w:id="186"/>
      <w:bookmarkEnd w:id="187"/>
      <w:bookmarkEnd w:id="188"/>
    </w:p>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keepNext/>
        <w:keepLines/>
        <w:numPr>
          <w:ilvl w:val="2"/>
          <w:numId w:val="9"/>
        </w:numPr>
        <w:spacing w:before="120" w:after="120" w:line="360" w:lineRule="auto"/>
        <w:jc w:val="both"/>
        <w:outlineLvl w:val="2"/>
        <w:rPr>
          <w:rFonts w:ascii="Arial" w:eastAsia="Times New Roman" w:hAnsi="Arial" w:cs="Times New Roman"/>
          <w:b/>
          <w:bCs/>
          <w:i/>
          <w:sz w:val="24"/>
        </w:rPr>
      </w:pPr>
      <w:bookmarkStart w:id="189" w:name="_Toc428524969"/>
      <w:bookmarkStart w:id="190" w:name="_Toc431826846"/>
      <w:bookmarkStart w:id="191" w:name="_Toc434582507"/>
      <w:r w:rsidRPr="00982ED2">
        <w:rPr>
          <w:rFonts w:ascii="Arial" w:eastAsia="Times New Roman" w:hAnsi="Arial" w:cs="Times New Roman"/>
          <w:b/>
          <w:bCs/>
          <w:sz w:val="24"/>
        </w:rPr>
        <w:t>Сети, эксплуатируемые ООО «Тепловодоканал»</w:t>
      </w:r>
      <w:bookmarkEnd w:id="189"/>
      <w:bookmarkEnd w:id="190"/>
      <w:bookmarkEnd w:id="191"/>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По территории Чепецкого механического завода от источника тепловой энергии ТЭЦ ЧМЗ до установленных границ завода проходят магистральные тепловые сети, предназначенные для обеспечения тепловой энергией промышленных и административных корпусов завода, а также сторонних городских потребителей. Диаметры выводов с ТЭЦ 2х1000. </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Тепловая сеть от ТЭЦ (с теплоносителем – горячая вода), эксплуатируемая ООО «Тепловодоканал», характеризуется преобладанием трубопроводов с условными диаметрами от 100 мм до 300 мм (порядка 48%). Трубопроводы имеют преимущественно надземную прокладку (95%). Большая часть тепловых сетей (75%) эксплуатируется более 25 лет (рисунок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_Ref429042389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12</w:t>
      </w:r>
      <w:r w:rsidRPr="00982ED2">
        <w:rPr>
          <w:rFonts w:ascii="Arial" w:eastAsia="Calibri" w:hAnsi="Arial" w:cs="Times New Roman"/>
          <w:sz w:val="24"/>
        </w:rPr>
        <w:fldChar w:fldCharType="end"/>
      </w:r>
      <w:r w:rsidRPr="00982ED2">
        <w:rPr>
          <w:rFonts w:ascii="Arial" w:eastAsia="Calibri" w:hAnsi="Arial" w:cs="Times New Roman"/>
          <w:sz w:val="24"/>
        </w:rPr>
        <w:t>).</w:t>
      </w:r>
    </w:p>
    <w:p w:rsidR="00982ED2" w:rsidRPr="00982ED2" w:rsidRDefault="00982ED2" w:rsidP="00982ED2">
      <w:pPr>
        <w:spacing w:after="0" w:line="360" w:lineRule="auto"/>
        <w:ind w:firstLine="680"/>
        <w:jc w:val="center"/>
        <w:rPr>
          <w:rFonts w:ascii="Arial" w:eastAsia="Calibri" w:hAnsi="Arial" w:cs="Times New Roman"/>
          <w:noProof/>
          <w:sz w:val="24"/>
        </w:rPr>
      </w:pP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а) </w:t>
      </w:r>
      <w:r w:rsidRPr="00982ED2">
        <w:rPr>
          <w:rFonts w:ascii="Arial" w:eastAsia="Calibri" w:hAnsi="Arial" w:cs="Times New Roman"/>
          <w:noProof/>
          <w:sz w:val="24"/>
          <w:lang w:eastAsia="ru-RU"/>
        </w:rPr>
        <w:drawing>
          <wp:inline distT="0" distB="0" distL="0" distR="0" wp14:anchorId="7654AA54" wp14:editId="29175A12">
            <wp:extent cx="4547870" cy="240792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47870" cy="2407920"/>
                    </a:xfrm>
                    <a:prstGeom prst="rect">
                      <a:avLst/>
                    </a:prstGeom>
                    <a:noFill/>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lastRenderedPageBreak/>
        <w:t xml:space="preserve">б) </w:t>
      </w:r>
      <w:r w:rsidRPr="00982ED2">
        <w:rPr>
          <w:rFonts w:ascii="Arial" w:eastAsia="Calibri" w:hAnsi="Arial" w:cs="Times New Roman"/>
          <w:noProof/>
          <w:sz w:val="24"/>
          <w:lang w:eastAsia="ru-RU"/>
        </w:rPr>
        <w:drawing>
          <wp:inline distT="0" distB="0" distL="0" distR="0" wp14:anchorId="7FE71A42" wp14:editId="5FE75F3E">
            <wp:extent cx="4584700" cy="241427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84700" cy="2414270"/>
                    </a:xfrm>
                    <a:prstGeom prst="rect">
                      <a:avLst/>
                    </a:prstGeom>
                    <a:noFill/>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в) </w:t>
      </w:r>
      <w:r w:rsidRPr="00982ED2">
        <w:rPr>
          <w:rFonts w:ascii="Arial" w:eastAsia="Calibri" w:hAnsi="Arial" w:cs="Times New Roman"/>
          <w:noProof/>
          <w:sz w:val="24"/>
          <w:lang w:eastAsia="ru-RU"/>
        </w:rPr>
        <w:drawing>
          <wp:inline distT="0" distB="0" distL="0" distR="0" wp14:anchorId="4A3DC4BC" wp14:editId="3EB139C3">
            <wp:extent cx="4584700" cy="27432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84700" cy="2743200"/>
                    </a:xfrm>
                    <a:prstGeom prst="rect">
                      <a:avLst/>
                    </a:prstGeom>
                    <a:noFill/>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Рисунок </w:t>
      </w:r>
      <w:r w:rsidRPr="00982ED2">
        <w:rPr>
          <w:rFonts w:ascii="Arial" w:eastAsia="Calibri" w:hAnsi="Arial" w:cs="Times New Roman"/>
          <w:noProof/>
          <w:sz w:val="24"/>
        </w:rPr>
        <w:fldChar w:fldCharType="begin"/>
      </w:r>
      <w:r w:rsidRPr="00982ED2">
        <w:rPr>
          <w:rFonts w:ascii="Arial" w:eastAsia="Calibri" w:hAnsi="Arial" w:cs="Times New Roman"/>
          <w:noProof/>
          <w:sz w:val="24"/>
        </w:rPr>
        <w:instrText xml:space="preserve"> SEQ Рисунок \* ARABIC </w:instrText>
      </w:r>
      <w:r w:rsidRPr="00982ED2">
        <w:rPr>
          <w:rFonts w:ascii="Arial" w:eastAsia="Calibri" w:hAnsi="Arial" w:cs="Times New Roman"/>
          <w:noProof/>
          <w:sz w:val="24"/>
        </w:rPr>
        <w:fldChar w:fldCharType="separate"/>
      </w:r>
      <w:bookmarkStart w:id="192" w:name="_Ref429042389"/>
      <w:r w:rsidRPr="00982ED2">
        <w:rPr>
          <w:rFonts w:ascii="Arial" w:eastAsia="Calibri" w:hAnsi="Arial" w:cs="Times New Roman"/>
          <w:noProof/>
          <w:sz w:val="24"/>
        </w:rPr>
        <w:t>12</w:t>
      </w:r>
      <w:bookmarkEnd w:id="192"/>
      <w:r w:rsidRPr="00982ED2">
        <w:rPr>
          <w:rFonts w:ascii="Arial" w:eastAsia="Calibri" w:hAnsi="Arial" w:cs="Times New Roman"/>
          <w:noProof/>
          <w:sz w:val="24"/>
        </w:rPr>
        <w:fldChar w:fldCharType="end"/>
      </w:r>
      <w:r w:rsidRPr="00982ED2">
        <w:rPr>
          <w:rFonts w:ascii="Arial" w:eastAsia="Calibri" w:hAnsi="Arial" w:cs="Times New Roman"/>
          <w:noProof/>
          <w:sz w:val="24"/>
        </w:rPr>
        <w:t xml:space="preserve"> – Распределение тепловых сетей от ТЭЦ, эксплуатируемых ООО «Тепловодоканал»: а) по диаметрам; б) по типам прокладки; в) по срокам эксплуатации</w:t>
      </w:r>
    </w:p>
    <w:p w:rsidR="00982ED2" w:rsidRPr="00982ED2" w:rsidRDefault="00982ED2" w:rsidP="00982ED2">
      <w:pPr>
        <w:spacing w:after="0" w:line="360" w:lineRule="auto"/>
        <w:ind w:firstLine="680"/>
        <w:jc w:val="center"/>
        <w:rPr>
          <w:rFonts w:ascii="Arial" w:eastAsia="Calibri" w:hAnsi="Arial" w:cs="Calibri"/>
          <w:sz w:val="24"/>
          <w:szCs w:val="24"/>
        </w:rPr>
      </w:pP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Характеристики участков тепловой сети по типам и годам прокладки, диаметрам и длинам, типу теплоизоляционного материала, а также материальным характеристикам представлены в приложении Б.</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Основные характеристики в целом по заводской тепловой сети, эксплуатируемой ООО «Тепловодоканал» представлены в сводной таблице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_Ref429042410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51</w:t>
      </w:r>
      <w:r w:rsidRPr="00982ED2">
        <w:rPr>
          <w:rFonts w:ascii="Arial" w:eastAsia="Calibri" w:hAnsi="Arial" w:cs="Times New Roman"/>
          <w:sz w:val="24"/>
        </w:rPr>
        <w:fldChar w:fldCharType="end"/>
      </w:r>
      <w:r w:rsidRPr="00982ED2">
        <w:rPr>
          <w:rFonts w:ascii="Arial" w:eastAsia="Calibri" w:hAnsi="Arial" w:cs="Times New Roman"/>
          <w:sz w:val="24"/>
        </w:rPr>
        <w:t>.</w:t>
      </w:r>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193" w:name="_Ref429042410"/>
      <w:r w:rsidRPr="00982ED2">
        <w:rPr>
          <w:rFonts w:ascii="Arial" w:eastAsia="Calibri" w:hAnsi="Arial" w:cs="Times New Roman"/>
          <w:noProof/>
          <w:sz w:val="24"/>
        </w:rPr>
        <w:t>51</w:t>
      </w:r>
      <w:bookmarkEnd w:id="193"/>
      <w:r w:rsidRPr="00982ED2">
        <w:rPr>
          <w:rFonts w:ascii="Arial" w:eastAsia="Calibri" w:hAnsi="Arial" w:cs="Times New Roman"/>
          <w:noProof/>
          <w:sz w:val="24"/>
        </w:rPr>
        <w:fldChar w:fldCharType="end"/>
      </w:r>
      <w:r w:rsidRPr="00982ED2">
        <w:rPr>
          <w:rFonts w:ascii="Arial" w:eastAsia="Calibri" w:hAnsi="Arial" w:cs="Times New Roman"/>
          <w:sz w:val="24"/>
        </w:rPr>
        <w:t xml:space="preserve"> – Основные характеристики заводской тепловой сети, эксплуатируемой ООО «Тепловодоканал» от ТЭЦ ЧМЗ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9"/>
        <w:gridCol w:w="2659"/>
      </w:tblGrid>
      <w:tr w:rsidR="00982ED2" w:rsidRPr="00982ED2" w:rsidTr="00F4126F">
        <w:trPr>
          <w:cantSplit/>
          <w:tblHeader/>
        </w:trPr>
        <w:tc>
          <w:tcPr>
            <w:tcW w:w="6629"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Показатель</w:t>
            </w:r>
          </w:p>
        </w:tc>
        <w:tc>
          <w:tcPr>
            <w:tcW w:w="2659"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Значение</w:t>
            </w:r>
          </w:p>
        </w:tc>
      </w:tr>
      <w:tr w:rsidR="00982ED2" w:rsidRPr="00982ED2" w:rsidTr="00F4126F">
        <w:tc>
          <w:tcPr>
            <w:tcW w:w="6629"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Общая протяженность (в однотрубном исчислении), </w:t>
            </w:r>
            <w:proofErr w:type="gramStart"/>
            <w:r w:rsidRPr="00982ED2">
              <w:rPr>
                <w:rFonts w:ascii="Arial" w:eastAsia="Times New Roman" w:hAnsi="Arial" w:cs="Arial"/>
                <w:sz w:val="20"/>
                <w:szCs w:val="20"/>
                <w:lang w:eastAsia="ar-SA"/>
              </w:rPr>
              <w:t>км</w:t>
            </w:r>
            <w:proofErr w:type="gramEnd"/>
          </w:p>
        </w:tc>
        <w:tc>
          <w:tcPr>
            <w:tcW w:w="2659"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48,5</w:t>
            </w:r>
          </w:p>
        </w:tc>
      </w:tr>
      <w:tr w:rsidR="00982ED2" w:rsidRPr="00982ED2" w:rsidTr="00F4126F">
        <w:tc>
          <w:tcPr>
            <w:tcW w:w="6629"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Средний диаметр, </w:t>
            </w:r>
            <w:proofErr w:type="gramStart"/>
            <w:r w:rsidRPr="00982ED2">
              <w:rPr>
                <w:rFonts w:ascii="Arial" w:eastAsia="Times New Roman" w:hAnsi="Arial" w:cs="Arial"/>
                <w:sz w:val="20"/>
                <w:szCs w:val="20"/>
                <w:lang w:eastAsia="ar-SA"/>
              </w:rPr>
              <w:t>мм</w:t>
            </w:r>
            <w:proofErr w:type="gramEnd"/>
          </w:p>
        </w:tc>
        <w:tc>
          <w:tcPr>
            <w:tcW w:w="2659"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355</w:t>
            </w:r>
          </w:p>
        </w:tc>
      </w:tr>
      <w:tr w:rsidR="00982ED2" w:rsidRPr="00982ED2" w:rsidTr="00F4126F">
        <w:tc>
          <w:tcPr>
            <w:tcW w:w="6629"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Подключенная нагрузка, Гкал/</w:t>
            </w:r>
            <w:proofErr w:type="gramStart"/>
            <w:r w:rsidRPr="00982ED2">
              <w:rPr>
                <w:rFonts w:ascii="Arial" w:eastAsia="Times New Roman" w:hAnsi="Arial" w:cs="Arial"/>
                <w:sz w:val="20"/>
                <w:szCs w:val="20"/>
                <w:lang w:eastAsia="ar-SA"/>
              </w:rPr>
              <w:t>ч</w:t>
            </w:r>
            <w:proofErr w:type="gramEnd"/>
            <w:r w:rsidRPr="00982ED2">
              <w:rPr>
                <w:rFonts w:ascii="Arial" w:eastAsia="Times New Roman" w:hAnsi="Arial" w:cs="Arial"/>
                <w:sz w:val="20"/>
                <w:szCs w:val="20"/>
                <w:lang w:eastAsia="ar-SA"/>
              </w:rPr>
              <w:t xml:space="preserve">, в </w:t>
            </w:r>
            <w:proofErr w:type="spellStart"/>
            <w:r w:rsidRPr="00982ED2">
              <w:rPr>
                <w:rFonts w:ascii="Arial" w:eastAsia="Times New Roman" w:hAnsi="Arial" w:cs="Arial"/>
                <w:sz w:val="20"/>
                <w:szCs w:val="20"/>
                <w:lang w:eastAsia="ar-SA"/>
              </w:rPr>
              <w:t>т.ч</w:t>
            </w:r>
            <w:proofErr w:type="spellEnd"/>
            <w:r w:rsidRPr="00982ED2">
              <w:rPr>
                <w:rFonts w:ascii="Arial" w:eastAsia="Times New Roman" w:hAnsi="Arial" w:cs="Arial"/>
                <w:sz w:val="20"/>
                <w:szCs w:val="20"/>
                <w:lang w:eastAsia="ar-SA"/>
              </w:rPr>
              <w:t>.:</w:t>
            </w:r>
          </w:p>
        </w:tc>
        <w:tc>
          <w:tcPr>
            <w:tcW w:w="2659"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470,1</w:t>
            </w:r>
          </w:p>
        </w:tc>
      </w:tr>
      <w:tr w:rsidR="00982ED2" w:rsidRPr="00982ED2" w:rsidTr="00F4126F">
        <w:tc>
          <w:tcPr>
            <w:tcW w:w="6629" w:type="dxa"/>
            <w:tcBorders>
              <w:top w:val="single" w:sz="4" w:space="0" w:color="auto"/>
              <w:left w:val="single" w:sz="4" w:space="0" w:color="auto"/>
              <w:bottom w:val="single" w:sz="4" w:space="0" w:color="auto"/>
              <w:right w:val="single" w:sz="4" w:space="0" w:color="auto"/>
            </w:tcBorders>
            <w:vAlign w:val="bottom"/>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lastRenderedPageBreak/>
              <w:t>корпуса АО "ЧМЗ";</w:t>
            </w:r>
          </w:p>
        </w:tc>
        <w:tc>
          <w:tcPr>
            <w:tcW w:w="2659" w:type="dxa"/>
            <w:tcBorders>
              <w:top w:val="single" w:sz="4" w:space="0" w:color="auto"/>
              <w:left w:val="single" w:sz="4" w:space="0" w:color="auto"/>
              <w:bottom w:val="single" w:sz="4" w:space="0" w:color="auto"/>
              <w:right w:val="single" w:sz="4" w:space="0" w:color="auto"/>
            </w:tcBorders>
            <w:vAlign w:val="bottom"/>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97,70</w:t>
            </w:r>
          </w:p>
        </w:tc>
      </w:tr>
      <w:tr w:rsidR="00982ED2" w:rsidRPr="00982ED2" w:rsidTr="00F4126F">
        <w:tc>
          <w:tcPr>
            <w:tcW w:w="6629" w:type="dxa"/>
            <w:tcBorders>
              <w:top w:val="single" w:sz="4" w:space="0" w:color="auto"/>
              <w:left w:val="single" w:sz="4" w:space="0" w:color="auto"/>
              <w:bottom w:val="single" w:sz="4" w:space="0" w:color="auto"/>
              <w:right w:val="single" w:sz="4" w:space="0" w:color="auto"/>
            </w:tcBorders>
            <w:vAlign w:val="bottom"/>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сторонние потребители, в </w:t>
            </w:r>
            <w:proofErr w:type="spellStart"/>
            <w:r w:rsidRPr="00982ED2">
              <w:rPr>
                <w:rFonts w:ascii="Arial" w:eastAsia="Times New Roman" w:hAnsi="Arial" w:cs="Arial"/>
                <w:sz w:val="20"/>
                <w:szCs w:val="20"/>
                <w:lang w:eastAsia="ar-SA"/>
              </w:rPr>
              <w:t>т.ч</w:t>
            </w:r>
            <w:proofErr w:type="spellEnd"/>
            <w:r w:rsidRPr="00982ED2">
              <w:rPr>
                <w:rFonts w:ascii="Arial" w:eastAsia="Times New Roman" w:hAnsi="Arial" w:cs="Arial"/>
                <w:sz w:val="20"/>
                <w:szCs w:val="20"/>
                <w:lang w:eastAsia="ar-SA"/>
              </w:rPr>
              <w:t>.:</w:t>
            </w:r>
          </w:p>
        </w:tc>
        <w:tc>
          <w:tcPr>
            <w:tcW w:w="2659" w:type="dxa"/>
            <w:tcBorders>
              <w:top w:val="single" w:sz="4" w:space="0" w:color="auto"/>
              <w:left w:val="single" w:sz="4" w:space="0" w:color="auto"/>
              <w:bottom w:val="single" w:sz="4" w:space="0" w:color="auto"/>
              <w:right w:val="single" w:sz="4" w:space="0" w:color="auto"/>
            </w:tcBorders>
            <w:vAlign w:val="bottom"/>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372,40</w:t>
            </w:r>
          </w:p>
        </w:tc>
      </w:tr>
      <w:tr w:rsidR="00982ED2" w:rsidRPr="00982ED2" w:rsidTr="00F4126F">
        <w:tc>
          <w:tcPr>
            <w:tcW w:w="6629" w:type="dxa"/>
            <w:tcBorders>
              <w:top w:val="single" w:sz="4" w:space="0" w:color="auto"/>
              <w:left w:val="single" w:sz="4" w:space="0" w:color="auto"/>
              <w:bottom w:val="single" w:sz="4" w:space="0" w:color="auto"/>
              <w:right w:val="single" w:sz="4" w:space="0" w:color="auto"/>
            </w:tcBorders>
            <w:vAlign w:val="bottom"/>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МУП "Глазовские теплосети"</w:t>
            </w:r>
          </w:p>
        </w:tc>
        <w:tc>
          <w:tcPr>
            <w:tcW w:w="2659" w:type="dxa"/>
            <w:tcBorders>
              <w:top w:val="single" w:sz="4" w:space="0" w:color="auto"/>
              <w:left w:val="single" w:sz="4" w:space="0" w:color="auto"/>
              <w:bottom w:val="single" w:sz="4" w:space="0" w:color="auto"/>
              <w:right w:val="single" w:sz="4" w:space="0" w:color="auto"/>
            </w:tcBorders>
            <w:vAlign w:val="bottom"/>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336,32</w:t>
            </w:r>
          </w:p>
        </w:tc>
      </w:tr>
      <w:tr w:rsidR="00982ED2" w:rsidRPr="00982ED2" w:rsidTr="00F4126F">
        <w:tc>
          <w:tcPr>
            <w:tcW w:w="6629" w:type="dxa"/>
            <w:tcBorders>
              <w:top w:val="single" w:sz="4" w:space="0" w:color="auto"/>
              <w:left w:val="single" w:sz="4" w:space="0" w:color="auto"/>
              <w:bottom w:val="single" w:sz="4" w:space="0" w:color="auto"/>
              <w:right w:val="single" w:sz="4" w:space="0" w:color="auto"/>
            </w:tcBorders>
            <w:vAlign w:val="bottom"/>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Прочие</w:t>
            </w:r>
          </w:p>
        </w:tc>
        <w:tc>
          <w:tcPr>
            <w:tcW w:w="2659" w:type="dxa"/>
            <w:tcBorders>
              <w:top w:val="single" w:sz="4" w:space="0" w:color="auto"/>
              <w:left w:val="single" w:sz="4" w:space="0" w:color="auto"/>
              <w:bottom w:val="single" w:sz="4" w:space="0" w:color="auto"/>
              <w:right w:val="single" w:sz="4" w:space="0" w:color="auto"/>
            </w:tcBorders>
            <w:vAlign w:val="bottom"/>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36,08</w:t>
            </w:r>
          </w:p>
        </w:tc>
      </w:tr>
      <w:tr w:rsidR="00982ED2" w:rsidRPr="00982ED2" w:rsidTr="00F4126F">
        <w:tc>
          <w:tcPr>
            <w:tcW w:w="6629"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Материальная характеристика сети, м</w:t>
            </w:r>
            <w:proofErr w:type="gramStart"/>
            <w:r w:rsidRPr="00982ED2">
              <w:rPr>
                <w:rFonts w:ascii="Arial" w:eastAsia="Times New Roman" w:hAnsi="Arial" w:cs="Arial"/>
                <w:sz w:val="20"/>
                <w:szCs w:val="20"/>
                <w:lang w:eastAsia="ar-SA"/>
              </w:rPr>
              <w:t>2</w:t>
            </w:r>
            <w:proofErr w:type="gramEnd"/>
          </w:p>
        </w:tc>
        <w:tc>
          <w:tcPr>
            <w:tcW w:w="2659"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17245,6</w:t>
            </w:r>
          </w:p>
        </w:tc>
      </w:tr>
      <w:tr w:rsidR="00982ED2" w:rsidRPr="00982ED2" w:rsidTr="00F4126F">
        <w:tc>
          <w:tcPr>
            <w:tcW w:w="6629"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Удельная материальная характеристика сети, м</w:t>
            </w:r>
            <w:proofErr w:type="gramStart"/>
            <w:r w:rsidRPr="00982ED2">
              <w:rPr>
                <w:rFonts w:ascii="Arial" w:eastAsia="Times New Roman" w:hAnsi="Arial" w:cs="Arial"/>
                <w:sz w:val="20"/>
                <w:szCs w:val="20"/>
                <w:lang w:eastAsia="ar-SA"/>
              </w:rPr>
              <w:t>2</w:t>
            </w:r>
            <w:proofErr w:type="gramEnd"/>
            <w:r w:rsidRPr="00982ED2">
              <w:rPr>
                <w:rFonts w:ascii="Arial" w:eastAsia="Times New Roman" w:hAnsi="Arial" w:cs="Arial"/>
                <w:sz w:val="20"/>
                <w:szCs w:val="20"/>
                <w:lang w:eastAsia="ar-SA"/>
              </w:rPr>
              <w:t xml:space="preserve"> / Гкал/ч</w:t>
            </w:r>
          </w:p>
        </w:tc>
        <w:tc>
          <w:tcPr>
            <w:tcW w:w="2659"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36,68</w:t>
            </w:r>
          </w:p>
        </w:tc>
      </w:tr>
    </w:tbl>
    <w:p w:rsidR="00982ED2" w:rsidRPr="00982ED2" w:rsidRDefault="00982ED2" w:rsidP="00982ED2">
      <w:pPr>
        <w:spacing w:after="0" w:line="360" w:lineRule="auto"/>
        <w:ind w:firstLine="680"/>
        <w:jc w:val="both"/>
        <w:rPr>
          <w:rFonts w:ascii="Arial" w:eastAsia="Calibri" w:hAnsi="Arial" w:cs="Calibri"/>
          <w:sz w:val="24"/>
        </w:rPr>
      </w:pPr>
    </w:p>
    <w:p w:rsidR="00982ED2" w:rsidRPr="00982ED2" w:rsidRDefault="00982ED2" w:rsidP="00982ED2">
      <w:pPr>
        <w:keepNext/>
        <w:keepLines/>
        <w:spacing w:before="200" w:after="0" w:line="360" w:lineRule="auto"/>
        <w:outlineLvl w:val="4"/>
        <w:rPr>
          <w:rFonts w:ascii="Arial" w:eastAsia="Times New Roman" w:hAnsi="Arial" w:cs="Arial"/>
          <w:b/>
          <w:color w:val="000000"/>
          <w:sz w:val="24"/>
        </w:rPr>
      </w:pPr>
      <w:bookmarkStart w:id="194" w:name="_Toc428524970"/>
      <w:r w:rsidRPr="00982ED2">
        <w:rPr>
          <w:rFonts w:ascii="Arial" w:eastAsia="Times New Roman" w:hAnsi="Arial" w:cs="Arial"/>
          <w:i/>
          <w:color w:val="000000"/>
          <w:sz w:val="24"/>
        </w:rPr>
        <w:t>Центральные тепловые пункты</w:t>
      </w:r>
      <w:bookmarkEnd w:id="194"/>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ЦТРП №1, </w:t>
      </w:r>
      <w:proofErr w:type="gramStart"/>
      <w:r w:rsidRPr="00982ED2">
        <w:rPr>
          <w:rFonts w:ascii="Arial" w:eastAsia="Calibri" w:hAnsi="Arial" w:cs="Times New Roman"/>
          <w:sz w:val="24"/>
        </w:rPr>
        <w:t>расположенный</w:t>
      </w:r>
      <w:proofErr w:type="gramEnd"/>
      <w:r w:rsidRPr="00982ED2">
        <w:rPr>
          <w:rFonts w:ascii="Arial" w:eastAsia="Calibri" w:hAnsi="Arial" w:cs="Times New Roman"/>
          <w:sz w:val="24"/>
        </w:rPr>
        <w:t xml:space="preserve"> на территории ЧМЗ, предназначен для распределения потока теплоносителя в отопительные системы городских потребителей и потребителей, расположенных на территории АО «ЧМЗ».</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Принципиальная тепловая схема ЦТРП приведена в приложении</w:t>
      </w:r>
      <w:proofErr w:type="gramStart"/>
      <w:r w:rsidRPr="00982ED2">
        <w:rPr>
          <w:rFonts w:ascii="Arial" w:eastAsia="Calibri" w:hAnsi="Arial" w:cs="Times New Roman"/>
          <w:sz w:val="24"/>
        </w:rPr>
        <w:t xml:space="preserve"> В</w:t>
      </w:r>
      <w:proofErr w:type="gramEnd"/>
      <w:r w:rsidRPr="00982ED2">
        <w:rPr>
          <w:rFonts w:ascii="Arial" w:eastAsia="Calibri" w:hAnsi="Arial" w:cs="Times New Roman"/>
          <w:sz w:val="24"/>
        </w:rPr>
        <w:t xml:space="preserve">, а перечень установленного оборудования в таблице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_Ref429042429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52</w:t>
      </w:r>
      <w:r w:rsidRPr="00982ED2">
        <w:rPr>
          <w:rFonts w:ascii="Arial" w:eastAsia="Calibri" w:hAnsi="Arial" w:cs="Times New Roman"/>
          <w:sz w:val="24"/>
        </w:rPr>
        <w:fldChar w:fldCharType="end"/>
      </w:r>
      <w:r w:rsidRPr="00982ED2">
        <w:rPr>
          <w:rFonts w:ascii="Arial" w:eastAsia="Calibri" w:hAnsi="Arial" w:cs="Times New Roman"/>
          <w:sz w:val="24"/>
        </w:rPr>
        <w:t>.</w:t>
      </w:r>
    </w:p>
    <w:p w:rsidR="00982ED2" w:rsidRPr="00982ED2" w:rsidRDefault="00982ED2" w:rsidP="00982ED2">
      <w:pPr>
        <w:spacing w:after="0" w:line="360" w:lineRule="auto"/>
        <w:ind w:firstLine="709"/>
        <w:jc w:val="both"/>
        <w:rPr>
          <w:rFonts w:ascii="Arial" w:eastAsia="Calibri" w:hAnsi="Arial" w:cs="Calibri"/>
          <w:sz w:val="24"/>
          <w:szCs w:val="24"/>
        </w:rPr>
      </w:pP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195" w:name="_Ref429042429"/>
      <w:r w:rsidRPr="00982ED2">
        <w:rPr>
          <w:rFonts w:ascii="Arial" w:eastAsia="Calibri" w:hAnsi="Arial" w:cs="Times New Roman"/>
          <w:noProof/>
          <w:sz w:val="24"/>
        </w:rPr>
        <w:t>52</w:t>
      </w:r>
      <w:bookmarkEnd w:id="195"/>
      <w:r w:rsidRPr="00982ED2">
        <w:rPr>
          <w:rFonts w:ascii="Arial" w:eastAsia="Calibri" w:hAnsi="Arial" w:cs="Times New Roman"/>
          <w:noProof/>
          <w:sz w:val="24"/>
        </w:rPr>
        <w:fldChar w:fldCharType="end"/>
      </w:r>
      <w:r w:rsidRPr="00982ED2">
        <w:rPr>
          <w:rFonts w:ascii="Arial" w:eastAsia="Calibri" w:hAnsi="Arial" w:cs="Times New Roman"/>
          <w:sz w:val="24"/>
        </w:rPr>
        <w:t xml:space="preserve"> – Сведения об оборудовании, установленном в ЦТРП №1</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860"/>
        <w:gridCol w:w="2380"/>
        <w:gridCol w:w="1420"/>
        <w:gridCol w:w="2347"/>
      </w:tblGrid>
      <w:tr w:rsidR="00982ED2" w:rsidRPr="00982ED2" w:rsidTr="00F4126F">
        <w:trPr>
          <w:cantSplit/>
          <w:trHeight w:val="20"/>
          <w:tblHeader/>
        </w:trPr>
        <w:tc>
          <w:tcPr>
            <w:tcW w:w="108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 </w:t>
            </w:r>
            <w:proofErr w:type="gramStart"/>
            <w:r w:rsidRPr="00982ED2">
              <w:rPr>
                <w:rFonts w:ascii="Arial" w:eastAsia="Times New Roman" w:hAnsi="Arial" w:cs="Arial"/>
                <w:sz w:val="20"/>
                <w:szCs w:val="20"/>
                <w:lang w:eastAsia="ar-SA"/>
              </w:rPr>
              <w:t>п</w:t>
            </w:r>
            <w:proofErr w:type="gramEnd"/>
            <w:r w:rsidRPr="00982ED2">
              <w:rPr>
                <w:rFonts w:ascii="Arial" w:eastAsia="Times New Roman" w:hAnsi="Arial" w:cs="Arial"/>
                <w:sz w:val="20"/>
                <w:szCs w:val="20"/>
                <w:lang w:eastAsia="ar-SA"/>
              </w:rPr>
              <w:t>/п по схеме</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Наименование</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Диаметр условный, </w:t>
            </w:r>
            <w:proofErr w:type="gramStart"/>
            <w:r w:rsidRPr="00982ED2">
              <w:rPr>
                <w:rFonts w:ascii="Arial" w:eastAsia="Times New Roman" w:hAnsi="Arial" w:cs="Arial"/>
                <w:sz w:val="20"/>
                <w:szCs w:val="20"/>
                <w:lang w:eastAsia="ar-SA"/>
              </w:rPr>
              <w:t>мм</w:t>
            </w:r>
            <w:proofErr w:type="gramEnd"/>
          </w:p>
        </w:tc>
        <w:tc>
          <w:tcPr>
            <w:tcW w:w="142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Количество, шт.</w:t>
            </w: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Примечание</w:t>
            </w:r>
          </w:p>
        </w:tc>
      </w:tr>
      <w:tr w:rsidR="00982ED2" w:rsidRPr="00982ED2" w:rsidTr="00F4126F">
        <w:trPr>
          <w:trHeight w:val="20"/>
        </w:trPr>
        <w:tc>
          <w:tcPr>
            <w:tcW w:w="108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w:t>
            </w:r>
          </w:p>
        </w:tc>
        <w:tc>
          <w:tcPr>
            <w:tcW w:w="238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w:t>
            </w:r>
          </w:p>
        </w:tc>
        <w:tc>
          <w:tcPr>
            <w:tcW w:w="142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w:t>
            </w:r>
          </w:p>
        </w:tc>
        <w:tc>
          <w:tcPr>
            <w:tcW w:w="2347"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w:t>
            </w:r>
          </w:p>
        </w:tc>
      </w:tr>
      <w:tr w:rsidR="00982ED2" w:rsidRPr="00982ED2" w:rsidTr="00F4126F">
        <w:trPr>
          <w:trHeight w:val="20"/>
        </w:trPr>
        <w:tc>
          <w:tcPr>
            <w:tcW w:w="108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1000</w:t>
            </w:r>
          </w:p>
        </w:tc>
        <w:tc>
          <w:tcPr>
            <w:tcW w:w="142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w:t>
            </w: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9</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500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10</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500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11</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150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12</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150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13</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800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14</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800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15</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250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16</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250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17</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500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18</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500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19</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150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20</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150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21</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500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22</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700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23</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80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24</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200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25</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500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26</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700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27</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150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28</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200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29</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350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30</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500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31</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32</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150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33</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1000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lastRenderedPageBreak/>
              <w:t>34</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150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36</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150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37</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500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38</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300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39</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150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40</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500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41</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1000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42</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1000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43</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1000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44</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1000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с электроприводом</w:t>
            </w: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45</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80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46</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80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48</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40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50</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100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r w:rsidR="00982ED2" w:rsidRPr="00982ED2" w:rsidTr="00F4126F">
        <w:trPr>
          <w:trHeight w:val="20"/>
        </w:trPr>
        <w:tc>
          <w:tcPr>
            <w:tcW w:w="10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51</w:t>
            </w:r>
          </w:p>
        </w:tc>
        <w:tc>
          <w:tcPr>
            <w:tcW w:w="1860" w:type="dxa"/>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Задвижка</w:t>
            </w:r>
          </w:p>
        </w:tc>
        <w:tc>
          <w:tcPr>
            <w:tcW w:w="238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r w:rsidRPr="00982ED2">
              <w:rPr>
                <w:rFonts w:ascii="Arial" w:eastAsia="Times New Roman" w:hAnsi="Arial" w:cs="Arial"/>
                <w:color w:val="000000"/>
                <w:sz w:val="20"/>
                <w:szCs w:val="20"/>
                <w:lang w:eastAsia="ar-SA"/>
              </w:rPr>
              <w:t>40</w:t>
            </w:r>
          </w:p>
        </w:tc>
        <w:tc>
          <w:tcPr>
            <w:tcW w:w="1420"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c>
          <w:tcPr>
            <w:tcW w:w="2347" w:type="dxa"/>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color w:val="000000"/>
                <w:sz w:val="20"/>
                <w:szCs w:val="20"/>
                <w:lang w:eastAsia="ar-SA"/>
              </w:rPr>
            </w:pPr>
          </w:p>
        </w:tc>
      </w:tr>
    </w:tbl>
    <w:p w:rsidR="00982ED2" w:rsidRPr="00982ED2" w:rsidRDefault="00982ED2" w:rsidP="00982ED2">
      <w:pPr>
        <w:spacing w:after="0" w:line="360" w:lineRule="auto"/>
        <w:ind w:firstLine="708"/>
        <w:jc w:val="both"/>
        <w:rPr>
          <w:rFonts w:ascii="Arial" w:eastAsia="Calibri" w:hAnsi="Arial" w:cs="Calibri"/>
          <w:sz w:val="24"/>
        </w:rPr>
      </w:pP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Паспорт на ЦТРП не оформлен.</w:t>
      </w:r>
    </w:p>
    <w:p w:rsidR="00982ED2" w:rsidRPr="00982ED2" w:rsidRDefault="00982ED2" w:rsidP="00982ED2">
      <w:pPr>
        <w:tabs>
          <w:tab w:val="left" w:pos="5779"/>
        </w:tabs>
        <w:spacing w:after="0" w:line="360" w:lineRule="auto"/>
        <w:ind w:firstLine="708"/>
        <w:jc w:val="both"/>
        <w:rPr>
          <w:rFonts w:ascii="Arial" w:eastAsia="Calibri" w:hAnsi="Arial" w:cs="Calibri"/>
          <w:sz w:val="24"/>
        </w:rPr>
      </w:pPr>
    </w:p>
    <w:p w:rsidR="00982ED2" w:rsidRPr="00982ED2" w:rsidRDefault="00982ED2" w:rsidP="00982ED2">
      <w:pPr>
        <w:keepNext/>
        <w:keepLines/>
        <w:numPr>
          <w:ilvl w:val="2"/>
          <w:numId w:val="9"/>
        </w:numPr>
        <w:spacing w:before="120" w:after="120" w:line="360" w:lineRule="auto"/>
        <w:jc w:val="both"/>
        <w:outlineLvl w:val="2"/>
        <w:rPr>
          <w:rFonts w:ascii="Arial" w:eastAsia="Times New Roman" w:hAnsi="Arial" w:cs="Times New Roman"/>
          <w:b/>
          <w:bCs/>
          <w:i/>
          <w:sz w:val="24"/>
        </w:rPr>
      </w:pPr>
      <w:bookmarkStart w:id="196" w:name="_Toc428524971"/>
      <w:bookmarkStart w:id="197" w:name="_Toc431826847"/>
      <w:bookmarkStart w:id="198" w:name="_Toc434582508"/>
      <w:r w:rsidRPr="00982ED2">
        <w:rPr>
          <w:rFonts w:ascii="Arial" w:eastAsia="Times New Roman" w:hAnsi="Arial" w:cs="Times New Roman"/>
          <w:b/>
          <w:bCs/>
          <w:sz w:val="24"/>
        </w:rPr>
        <w:t>Городские тепловые сети, эксплуатируемые МУП «Глазовские теплосети»</w:t>
      </w:r>
      <w:bookmarkEnd w:id="196"/>
      <w:bookmarkEnd w:id="197"/>
      <w:bookmarkEnd w:id="198"/>
    </w:p>
    <w:p w:rsidR="00982ED2" w:rsidRPr="00982ED2" w:rsidRDefault="00982ED2" w:rsidP="00982ED2">
      <w:pPr>
        <w:keepNext/>
        <w:keepLines/>
        <w:spacing w:before="200" w:after="0" w:line="360" w:lineRule="auto"/>
        <w:outlineLvl w:val="4"/>
        <w:rPr>
          <w:rFonts w:ascii="Arial" w:eastAsia="Times New Roman" w:hAnsi="Arial" w:cs="Arial"/>
          <w:b/>
          <w:color w:val="000000"/>
          <w:sz w:val="24"/>
        </w:rPr>
      </w:pPr>
      <w:bookmarkStart w:id="199" w:name="_Toc428524972"/>
      <w:r w:rsidRPr="00982ED2">
        <w:rPr>
          <w:rFonts w:ascii="Arial" w:eastAsia="Times New Roman" w:hAnsi="Arial" w:cs="Arial"/>
          <w:i/>
          <w:color w:val="000000"/>
          <w:sz w:val="24"/>
        </w:rPr>
        <w:t>Система центрального теплоснабжения (СЦТ-4) города от ТЭЦ ЧМЗ</w:t>
      </w:r>
      <w:bookmarkEnd w:id="199"/>
    </w:p>
    <w:p w:rsidR="00982ED2" w:rsidRPr="00982ED2" w:rsidRDefault="00982ED2" w:rsidP="00982ED2">
      <w:pPr>
        <w:spacing w:after="0" w:line="360" w:lineRule="auto"/>
        <w:ind w:firstLine="680"/>
        <w:jc w:val="both"/>
        <w:rPr>
          <w:rFonts w:ascii="Arial" w:eastAsia="Calibri" w:hAnsi="Arial" w:cs="Times New Roman"/>
          <w:sz w:val="24"/>
        </w:rPr>
      </w:pPr>
    </w:p>
    <w:p w:rsidR="00982ED2" w:rsidRPr="00982ED2" w:rsidRDefault="00982ED2" w:rsidP="00982ED2">
      <w:pPr>
        <w:spacing w:after="0" w:line="360" w:lineRule="auto"/>
        <w:ind w:firstLine="680"/>
        <w:jc w:val="both"/>
        <w:rPr>
          <w:rFonts w:ascii="Arial" w:eastAsia="Calibri" w:hAnsi="Arial" w:cs="Times New Roman"/>
          <w:sz w:val="24"/>
        </w:rPr>
      </w:pPr>
      <w:bookmarkStart w:id="200" w:name="_Toc428524973"/>
      <w:r w:rsidRPr="00982ED2">
        <w:rPr>
          <w:rFonts w:ascii="Arial" w:eastAsia="Calibri" w:hAnsi="Arial" w:cs="Times New Roman"/>
          <w:sz w:val="24"/>
        </w:rPr>
        <w:t>Из заводских сетей тепловая энергия в виде горячей воды и пара для нужд отопления и ГВС передается в городские тепловые сети СЦТ-4 МУП «Глазовские теплосети». Согласно акту разграничения эксплуатационной ответственности и принадлежности тепловых сетей, между АО «ЧМЗ» и МУП «Глазовские теплосети», граница эксплуатационной ответственности и принадлежности тепловых сетей устанавливается по следующим тепловым узлам и камерам: узел «А», узел «Б», узел «И», узел 901, узел ТК-313, узел ТК-982.</w:t>
      </w:r>
      <w:bookmarkEnd w:id="200"/>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С территории ЧМЗ отходят магистральные тепловые сети с 6-ти магистральных выводов, предназначенные для обеспечения тепловой энергией городских потребителей. Диаметры выводов: </w:t>
      </w:r>
    </w:p>
    <w:p w:rsidR="00982ED2" w:rsidRPr="00982ED2" w:rsidRDefault="00982ED2" w:rsidP="00982ED2">
      <w:pPr>
        <w:numPr>
          <w:ilvl w:val="0"/>
          <w:numId w:val="8"/>
        </w:numPr>
        <w:spacing w:after="0" w:line="360" w:lineRule="auto"/>
        <w:ind w:left="0" w:firstLine="680"/>
        <w:contextualSpacing/>
        <w:jc w:val="both"/>
        <w:rPr>
          <w:rFonts w:ascii="Arial" w:eastAsia="Calibri" w:hAnsi="Arial" w:cs="Times New Roman"/>
          <w:sz w:val="24"/>
        </w:rPr>
      </w:pPr>
      <w:r w:rsidRPr="00982ED2">
        <w:rPr>
          <w:rFonts w:ascii="Arial" w:eastAsia="Calibri" w:hAnsi="Arial" w:cs="Times New Roman"/>
          <w:sz w:val="24"/>
        </w:rPr>
        <w:t>магистраль №1 - 2х700 мм;</w:t>
      </w:r>
    </w:p>
    <w:p w:rsidR="00982ED2" w:rsidRPr="00982ED2" w:rsidRDefault="00982ED2" w:rsidP="00982ED2">
      <w:pPr>
        <w:numPr>
          <w:ilvl w:val="0"/>
          <w:numId w:val="8"/>
        </w:numPr>
        <w:spacing w:after="0" w:line="360" w:lineRule="auto"/>
        <w:ind w:left="0" w:firstLine="680"/>
        <w:contextualSpacing/>
        <w:jc w:val="both"/>
        <w:rPr>
          <w:rFonts w:ascii="Arial" w:eastAsia="Calibri" w:hAnsi="Arial" w:cs="Times New Roman"/>
          <w:sz w:val="24"/>
        </w:rPr>
      </w:pPr>
      <w:r w:rsidRPr="00982ED2">
        <w:rPr>
          <w:rFonts w:ascii="Arial" w:eastAsia="Calibri" w:hAnsi="Arial" w:cs="Times New Roman"/>
          <w:sz w:val="24"/>
        </w:rPr>
        <w:t>магистраль №1а - 2х150 мм;</w:t>
      </w:r>
    </w:p>
    <w:p w:rsidR="00982ED2" w:rsidRPr="00982ED2" w:rsidRDefault="00982ED2" w:rsidP="00982ED2">
      <w:pPr>
        <w:numPr>
          <w:ilvl w:val="0"/>
          <w:numId w:val="8"/>
        </w:numPr>
        <w:spacing w:after="0" w:line="360" w:lineRule="auto"/>
        <w:ind w:left="0" w:firstLine="680"/>
        <w:contextualSpacing/>
        <w:jc w:val="both"/>
        <w:rPr>
          <w:rFonts w:ascii="Arial" w:eastAsia="Calibri" w:hAnsi="Arial" w:cs="Times New Roman"/>
          <w:sz w:val="24"/>
        </w:rPr>
      </w:pPr>
      <w:r w:rsidRPr="00982ED2">
        <w:rPr>
          <w:rFonts w:ascii="Arial" w:eastAsia="Calibri" w:hAnsi="Arial" w:cs="Times New Roman"/>
          <w:sz w:val="24"/>
        </w:rPr>
        <w:t>магистраль №2 - 2х400 мм;</w:t>
      </w:r>
    </w:p>
    <w:p w:rsidR="00982ED2" w:rsidRPr="00982ED2" w:rsidRDefault="00982ED2" w:rsidP="00982ED2">
      <w:pPr>
        <w:numPr>
          <w:ilvl w:val="0"/>
          <w:numId w:val="8"/>
        </w:numPr>
        <w:spacing w:after="0" w:line="360" w:lineRule="auto"/>
        <w:ind w:left="0" w:firstLine="680"/>
        <w:contextualSpacing/>
        <w:jc w:val="both"/>
        <w:rPr>
          <w:rFonts w:ascii="Arial" w:eastAsia="Calibri" w:hAnsi="Arial" w:cs="Times New Roman"/>
          <w:sz w:val="24"/>
        </w:rPr>
      </w:pPr>
      <w:r w:rsidRPr="00982ED2">
        <w:rPr>
          <w:rFonts w:ascii="Arial" w:eastAsia="Calibri" w:hAnsi="Arial" w:cs="Times New Roman"/>
          <w:sz w:val="24"/>
        </w:rPr>
        <w:t>магистраль №2а - 2х200 мм + 1х125 мм (пар);</w:t>
      </w:r>
    </w:p>
    <w:p w:rsidR="00982ED2" w:rsidRPr="00982ED2" w:rsidRDefault="00982ED2" w:rsidP="00982ED2">
      <w:pPr>
        <w:numPr>
          <w:ilvl w:val="0"/>
          <w:numId w:val="8"/>
        </w:numPr>
        <w:spacing w:after="0" w:line="360" w:lineRule="auto"/>
        <w:ind w:left="0" w:firstLine="680"/>
        <w:contextualSpacing/>
        <w:jc w:val="both"/>
        <w:rPr>
          <w:rFonts w:ascii="Arial" w:eastAsia="Calibri" w:hAnsi="Arial" w:cs="Times New Roman"/>
          <w:sz w:val="24"/>
        </w:rPr>
      </w:pPr>
      <w:r w:rsidRPr="00982ED2">
        <w:rPr>
          <w:rFonts w:ascii="Arial" w:eastAsia="Calibri" w:hAnsi="Arial" w:cs="Times New Roman"/>
          <w:sz w:val="24"/>
        </w:rPr>
        <w:t>магистраль №2б - 2х400 мм;</w:t>
      </w:r>
    </w:p>
    <w:p w:rsidR="00982ED2" w:rsidRPr="00982ED2" w:rsidRDefault="00982ED2" w:rsidP="00982ED2">
      <w:pPr>
        <w:numPr>
          <w:ilvl w:val="0"/>
          <w:numId w:val="8"/>
        </w:numPr>
        <w:spacing w:after="0" w:line="360" w:lineRule="auto"/>
        <w:ind w:left="0" w:firstLine="680"/>
        <w:contextualSpacing/>
        <w:jc w:val="both"/>
        <w:rPr>
          <w:rFonts w:ascii="Arial" w:eastAsia="Calibri" w:hAnsi="Arial" w:cs="Times New Roman"/>
          <w:sz w:val="24"/>
        </w:rPr>
      </w:pPr>
      <w:r w:rsidRPr="00982ED2">
        <w:rPr>
          <w:rFonts w:ascii="Arial" w:eastAsia="Calibri" w:hAnsi="Arial" w:cs="Times New Roman"/>
          <w:sz w:val="24"/>
        </w:rPr>
        <w:t>магистраль №3 - 2х400 мм.</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lastRenderedPageBreak/>
        <w:t xml:space="preserve">Тепловая сеть от ТЭЦ (СЦТ-4), эксплуатируемая МУП «Глазовские теплосети», характеризуется преобладанием трубопроводов с условными диаметрами от 100 мм до 300 мм (порядка 49%). Трубопроводы имеют преимущественно подземную канальную прокладку (77%). Порядка половины тепловых сетей (54%) эксплуатируется более 25 лет, остальная часть тепловых сетей (46%) эксплуатируется менее 25 лет, в том числе сети, эксплуатируемые менее 10 лет - 21% общего объема (рисунок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_Ref429042475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13</w:t>
      </w:r>
      <w:r w:rsidRPr="00982ED2">
        <w:rPr>
          <w:rFonts w:ascii="Arial" w:eastAsia="Calibri" w:hAnsi="Arial" w:cs="Times New Roman"/>
          <w:sz w:val="24"/>
        </w:rPr>
        <w:fldChar w:fldCharType="end"/>
      </w:r>
      <w:r w:rsidRPr="00982ED2">
        <w:rPr>
          <w:rFonts w:ascii="Arial" w:eastAsia="Calibri" w:hAnsi="Arial" w:cs="Times New Roman"/>
          <w:sz w:val="24"/>
        </w:rPr>
        <w:t xml:space="preserve">). </w:t>
      </w:r>
    </w:p>
    <w:p w:rsidR="00982ED2" w:rsidRPr="00982ED2" w:rsidRDefault="00982ED2" w:rsidP="00982ED2">
      <w:pPr>
        <w:spacing w:after="0" w:line="360" w:lineRule="auto"/>
        <w:ind w:firstLine="709"/>
        <w:jc w:val="both"/>
        <w:rPr>
          <w:rFonts w:ascii="Arial" w:eastAsia="Calibri" w:hAnsi="Arial" w:cs="Times New Roman"/>
          <w:sz w:val="24"/>
        </w:rPr>
      </w:pP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а) </w:t>
      </w:r>
      <w:r w:rsidRPr="00982ED2">
        <w:rPr>
          <w:rFonts w:ascii="Arial" w:eastAsia="Calibri" w:hAnsi="Arial" w:cs="Times New Roman"/>
          <w:noProof/>
          <w:sz w:val="24"/>
          <w:lang w:eastAsia="ru-RU"/>
        </w:rPr>
        <w:drawing>
          <wp:inline distT="0" distB="0" distL="0" distR="0" wp14:anchorId="3001C309" wp14:editId="4EA3F7E7">
            <wp:extent cx="4312693" cy="2541311"/>
            <wp:effectExtent l="0" t="0" r="0" b="0"/>
            <wp:docPr id="1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18316" cy="2544624"/>
                    </a:xfrm>
                    <a:prstGeom prst="rect">
                      <a:avLst/>
                    </a:prstGeom>
                    <a:noFill/>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б) </w:t>
      </w:r>
      <w:r w:rsidRPr="00982ED2">
        <w:rPr>
          <w:rFonts w:ascii="Arial" w:eastAsia="Calibri" w:hAnsi="Arial" w:cs="Times New Roman"/>
          <w:noProof/>
          <w:sz w:val="24"/>
          <w:lang w:eastAsia="ru-RU"/>
        </w:rPr>
        <w:drawing>
          <wp:inline distT="0" distB="0" distL="0" distR="0" wp14:anchorId="036A2546" wp14:editId="1A24A56E">
            <wp:extent cx="4299045" cy="2501913"/>
            <wp:effectExtent l="0" t="0" r="635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13538" cy="2510348"/>
                    </a:xfrm>
                    <a:prstGeom prst="rect">
                      <a:avLst/>
                    </a:prstGeom>
                    <a:noFill/>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lastRenderedPageBreak/>
        <w:t xml:space="preserve">в) </w:t>
      </w:r>
      <w:r w:rsidRPr="00982ED2">
        <w:rPr>
          <w:rFonts w:ascii="Arial" w:eastAsia="Calibri" w:hAnsi="Arial" w:cs="Times New Roman"/>
          <w:noProof/>
          <w:sz w:val="24"/>
          <w:lang w:eastAsia="ru-RU"/>
        </w:rPr>
        <w:drawing>
          <wp:inline distT="0" distB="0" distL="0" distR="0" wp14:anchorId="0AEB2CE1" wp14:editId="7B2564E3">
            <wp:extent cx="4353636" cy="2608845"/>
            <wp:effectExtent l="0" t="0" r="889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56346" cy="2610469"/>
                    </a:xfrm>
                    <a:prstGeom prst="rect">
                      <a:avLst/>
                    </a:prstGeom>
                    <a:noFill/>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Рисунок </w:t>
      </w:r>
      <w:r w:rsidRPr="00982ED2">
        <w:rPr>
          <w:rFonts w:ascii="Arial" w:eastAsia="Calibri" w:hAnsi="Arial" w:cs="Times New Roman"/>
          <w:noProof/>
          <w:sz w:val="24"/>
        </w:rPr>
        <w:fldChar w:fldCharType="begin"/>
      </w:r>
      <w:r w:rsidRPr="00982ED2">
        <w:rPr>
          <w:rFonts w:ascii="Arial" w:eastAsia="Calibri" w:hAnsi="Arial" w:cs="Times New Roman"/>
          <w:noProof/>
          <w:sz w:val="24"/>
        </w:rPr>
        <w:instrText xml:space="preserve"> SEQ Рисунок \* ARABIC </w:instrText>
      </w:r>
      <w:r w:rsidRPr="00982ED2">
        <w:rPr>
          <w:rFonts w:ascii="Arial" w:eastAsia="Calibri" w:hAnsi="Arial" w:cs="Times New Roman"/>
          <w:noProof/>
          <w:sz w:val="24"/>
        </w:rPr>
        <w:fldChar w:fldCharType="separate"/>
      </w:r>
      <w:bookmarkStart w:id="201" w:name="_Ref429042475"/>
      <w:r w:rsidRPr="00982ED2">
        <w:rPr>
          <w:rFonts w:ascii="Arial" w:eastAsia="Calibri" w:hAnsi="Arial" w:cs="Times New Roman"/>
          <w:noProof/>
          <w:sz w:val="24"/>
        </w:rPr>
        <w:t>13</w:t>
      </w:r>
      <w:bookmarkEnd w:id="201"/>
      <w:r w:rsidRPr="00982ED2">
        <w:rPr>
          <w:rFonts w:ascii="Arial" w:eastAsia="Calibri" w:hAnsi="Arial" w:cs="Times New Roman"/>
          <w:noProof/>
          <w:sz w:val="24"/>
        </w:rPr>
        <w:fldChar w:fldCharType="end"/>
      </w:r>
      <w:r w:rsidRPr="00982ED2">
        <w:rPr>
          <w:rFonts w:ascii="Arial" w:eastAsia="Calibri" w:hAnsi="Arial" w:cs="Times New Roman"/>
          <w:noProof/>
          <w:sz w:val="24"/>
        </w:rPr>
        <w:t xml:space="preserve"> – Распределение тепловых сетей от ТЭЦ, эксплуатируемых МУП «Глазовские теплосети: а) по диаметрам; б) по типам прокладки; в) по срокам эксплуатации</w:t>
      </w:r>
    </w:p>
    <w:p w:rsidR="00982ED2" w:rsidRPr="00982ED2" w:rsidRDefault="00982ED2" w:rsidP="00982ED2">
      <w:pPr>
        <w:spacing w:after="0" w:line="360" w:lineRule="auto"/>
        <w:ind w:firstLine="680"/>
        <w:jc w:val="center"/>
        <w:rPr>
          <w:rFonts w:ascii="Arial" w:eastAsia="Calibri" w:hAnsi="Arial" w:cs="Times New Roman"/>
          <w:noProof/>
          <w:sz w:val="24"/>
        </w:rPr>
      </w:pP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Характеристики участков тепловой сети по типам и годам прокладки, диаметрам и длинам, типу теплоизоляционного материала, а также материальным характеристикам представлены в приложении Б.</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Основные характеристики в целом по тепловой сети, эксплуатируемой МУП «Глазовские теплосети» от ТЭЦ представлены в сводной таблице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_Ref429042499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53</w:t>
      </w:r>
      <w:r w:rsidRPr="00982ED2">
        <w:rPr>
          <w:rFonts w:ascii="Arial" w:eastAsia="Calibri" w:hAnsi="Arial" w:cs="Times New Roman"/>
          <w:sz w:val="24"/>
        </w:rPr>
        <w:fldChar w:fldCharType="end"/>
      </w:r>
      <w:r w:rsidRPr="00982ED2">
        <w:rPr>
          <w:rFonts w:ascii="Arial" w:eastAsia="Calibri" w:hAnsi="Arial" w:cs="Times New Roman"/>
          <w:sz w:val="24"/>
        </w:rPr>
        <w:t>.</w:t>
      </w:r>
    </w:p>
    <w:p w:rsidR="00982ED2" w:rsidRPr="00982ED2" w:rsidRDefault="00982ED2" w:rsidP="00982ED2">
      <w:pPr>
        <w:spacing w:after="0" w:line="360" w:lineRule="auto"/>
        <w:ind w:firstLine="709"/>
        <w:jc w:val="both"/>
        <w:rPr>
          <w:rFonts w:ascii="Arial" w:eastAsia="Calibri" w:hAnsi="Arial" w:cs="Calibri"/>
          <w:sz w:val="24"/>
          <w:szCs w:val="24"/>
        </w:rPr>
      </w:pPr>
    </w:p>
    <w:p w:rsidR="00982ED2" w:rsidRPr="00982ED2" w:rsidRDefault="00982ED2" w:rsidP="00982ED2">
      <w:pPr>
        <w:spacing w:after="200" w:line="276" w:lineRule="auto"/>
        <w:rPr>
          <w:rFonts w:ascii="Arial" w:eastAsia="Calibri" w:hAnsi="Arial" w:cs="Times New Roman"/>
          <w:sz w:val="24"/>
        </w:rPr>
      </w:pPr>
      <w:r w:rsidRPr="00982ED2">
        <w:rPr>
          <w:rFonts w:ascii="Arial" w:eastAsia="Calibri" w:hAnsi="Arial" w:cs="Times New Roman"/>
          <w:sz w:val="24"/>
        </w:rPr>
        <w:br w:type="page"/>
      </w: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lastRenderedPageBreak/>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202" w:name="_Ref429042499"/>
      <w:r w:rsidRPr="00982ED2">
        <w:rPr>
          <w:rFonts w:ascii="Arial" w:eastAsia="Calibri" w:hAnsi="Arial" w:cs="Times New Roman"/>
          <w:noProof/>
          <w:sz w:val="24"/>
        </w:rPr>
        <w:t>53</w:t>
      </w:r>
      <w:bookmarkEnd w:id="202"/>
      <w:r w:rsidRPr="00982ED2">
        <w:rPr>
          <w:rFonts w:ascii="Arial" w:eastAsia="Calibri" w:hAnsi="Arial" w:cs="Times New Roman"/>
          <w:noProof/>
          <w:sz w:val="24"/>
        </w:rPr>
        <w:fldChar w:fldCharType="end"/>
      </w:r>
      <w:r w:rsidRPr="00982ED2">
        <w:rPr>
          <w:rFonts w:ascii="Arial" w:eastAsia="Calibri" w:hAnsi="Arial" w:cs="Times New Roman"/>
          <w:sz w:val="24"/>
        </w:rPr>
        <w:t xml:space="preserve"> – Основные характеристики в целом по тепловой сети, эксплуатируемой МУП «Глазовские теплосети» от ТЭЦ ЧМЗ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2659"/>
      </w:tblGrid>
      <w:tr w:rsidR="00982ED2" w:rsidRPr="00982ED2" w:rsidTr="00F4126F">
        <w:tc>
          <w:tcPr>
            <w:tcW w:w="6912" w:type="dxa"/>
            <w:vAlign w:val="center"/>
          </w:tcPr>
          <w:p w:rsidR="00982ED2" w:rsidRPr="00982ED2" w:rsidRDefault="00982ED2" w:rsidP="00982ED2">
            <w:pPr>
              <w:spacing w:after="0" w:line="360" w:lineRule="auto"/>
              <w:ind w:firstLine="680"/>
              <w:jc w:val="center"/>
              <w:rPr>
                <w:rFonts w:ascii="Arial" w:eastAsia="Calibri" w:hAnsi="Arial" w:cs="Arial"/>
                <w:sz w:val="20"/>
                <w:szCs w:val="20"/>
              </w:rPr>
            </w:pPr>
            <w:r w:rsidRPr="00982ED2">
              <w:rPr>
                <w:rFonts w:ascii="Arial" w:eastAsia="Calibri" w:hAnsi="Arial" w:cs="Arial"/>
                <w:sz w:val="20"/>
                <w:szCs w:val="20"/>
              </w:rPr>
              <w:t>Показатель</w:t>
            </w:r>
          </w:p>
        </w:tc>
        <w:tc>
          <w:tcPr>
            <w:tcW w:w="2659" w:type="dxa"/>
            <w:vAlign w:val="center"/>
          </w:tcPr>
          <w:p w:rsidR="00982ED2" w:rsidRPr="00982ED2" w:rsidRDefault="00982ED2" w:rsidP="00982ED2">
            <w:pPr>
              <w:spacing w:after="0" w:line="360" w:lineRule="auto"/>
              <w:ind w:firstLine="680"/>
              <w:jc w:val="center"/>
              <w:rPr>
                <w:rFonts w:ascii="Arial" w:eastAsia="Calibri" w:hAnsi="Arial" w:cs="Arial"/>
                <w:sz w:val="20"/>
                <w:szCs w:val="20"/>
              </w:rPr>
            </w:pPr>
            <w:r w:rsidRPr="00982ED2">
              <w:rPr>
                <w:rFonts w:ascii="Arial" w:eastAsia="Calibri" w:hAnsi="Arial" w:cs="Arial"/>
                <w:sz w:val="20"/>
                <w:szCs w:val="20"/>
              </w:rPr>
              <w:t>Значение</w:t>
            </w:r>
          </w:p>
        </w:tc>
      </w:tr>
      <w:tr w:rsidR="00982ED2" w:rsidRPr="00982ED2" w:rsidTr="00F4126F">
        <w:tc>
          <w:tcPr>
            <w:tcW w:w="6912" w:type="dxa"/>
            <w:vAlign w:val="center"/>
          </w:tcPr>
          <w:p w:rsidR="00982ED2" w:rsidRPr="00982ED2" w:rsidRDefault="00982ED2" w:rsidP="00982ED2">
            <w:pPr>
              <w:spacing w:after="0" w:line="360" w:lineRule="auto"/>
              <w:ind w:firstLine="680"/>
              <w:jc w:val="both"/>
              <w:rPr>
                <w:rFonts w:ascii="Arial" w:eastAsia="Calibri" w:hAnsi="Arial" w:cs="Arial"/>
                <w:sz w:val="20"/>
                <w:szCs w:val="20"/>
              </w:rPr>
            </w:pPr>
            <w:r w:rsidRPr="00982ED2">
              <w:rPr>
                <w:rFonts w:ascii="Arial" w:eastAsia="Calibri" w:hAnsi="Arial" w:cs="Arial"/>
                <w:sz w:val="20"/>
                <w:szCs w:val="20"/>
              </w:rPr>
              <w:t xml:space="preserve">Общая протяженность (в однотрубном исчислении), </w:t>
            </w:r>
            <w:proofErr w:type="gramStart"/>
            <w:r w:rsidRPr="00982ED2">
              <w:rPr>
                <w:rFonts w:ascii="Arial" w:eastAsia="Calibri" w:hAnsi="Arial" w:cs="Arial"/>
                <w:sz w:val="20"/>
                <w:szCs w:val="20"/>
              </w:rPr>
              <w:t>км</w:t>
            </w:r>
            <w:proofErr w:type="gramEnd"/>
          </w:p>
        </w:tc>
        <w:tc>
          <w:tcPr>
            <w:tcW w:w="2659" w:type="dxa"/>
            <w:vAlign w:val="center"/>
          </w:tcPr>
          <w:p w:rsidR="00982ED2" w:rsidRPr="00982ED2" w:rsidRDefault="00982ED2" w:rsidP="00982ED2">
            <w:pPr>
              <w:spacing w:after="0" w:line="360" w:lineRule="auto"/>
              <w:ind w:firstLine="680"/>
              <w:jc w:val="center"/>
              <w:rPr>
                <w:rFonts w:ascii="Arial" w:eastAsia="Calibri" w:hAnsi="Arial" w:cs="Arial"/>
                <w:sz w:val="20"/>
                <w:szCs w:val="20"/>
              </w:rPr>
            </w:pPr>
            <w:r w:rsidRPr="00982ED2">
              <w:rPr>
                <w:rFonts w:ascii="Arial" w:eastAsia="Calibri" w:hAnsi="Arial" w:cs="Arial"/>
                <w:sz w:val="20"/>
                <w:szCs w:val="20"/>
              </w:rPr>
              <w:t>191,3</w:t>
            </w:r>
          </w:p>
        </w:tc>
      </w:tr>
      <w:tr w:rsidR="00982ED2" w:rsidRPr="00982ED2" w:rsidTr="00F4126F">
        <w:tc>
          <w:tcPr>
            <w:tcW w:w="6912" w:type="dxa"/>
            <w:vAlign w:val="center"/>
          </w:tcPr>
          <w:p w:rsidR="00982ED2" w:rsidRPr="00982ED2" w:rsidRDefault="00982ED2" w:rsidP="00982ED2">
            <w:pPr>
              <w:spacing w:after="0" w:line="360" w:lineRule="auto"/>
              <w:ind w:firstLine="680"/>
              <w:jc w:val="both"/>
              <w:rPr>
                <w:rFonts w:ascii="Arial" w:eastAsia="Calibri" w:hAnsi="Arial" w:cs="Arial"/>
                <w:sz w:val="20"/>
                <w:szCs w:val="20"/>
              </w:rPr>
            </w:pPr>
            <w:r w:rsidRPr="00982ED2">
              <w:rPr>
                <w:rFonts w:ascii="Arial" w:eastAsia="Calibri" w:hAnsi="Arial" w:cs="Arial"/>
                <w:sz w:val="20"/>
                <w:szCs w:val="20"/>
              </w:rPr>
              <w:t xml:space="preserve">Средний диаметр, </w:t>
            </w:r>
            <w:proofErr w:type="gramStart"/>
            <w:r w:rsidRPr="00982ED2">
              <w:rPr>
                <w:rFonts w:ascii="Arial" w:eastAsia="Calibri" w:hAnsi="Arial" w:cs="Arial"/>
                <w:sz w:val="20"/>
                <w:szCs w:val="20"/>
              </w:rPr>
              <w:t>мм</w:t>
            </w:r>
            <w:proofErr w:type="gramEnd"/>
          </w:p>
        </w:tc>
        <w:tc>
          <w:tcPr>
            <w:tcW w:w="2659" w:type="dxa"/>
            <w:vAlign w:val="center"/>
          </w:tcPr>
          <w:p w:rsidR="00982ED2" w:rsidRPr="00982ED2" w:rsidRDefault="00982ED2" w:rsidP="00982ED2">
            <w:pPr>
              <w:spacing w:after="0" w:line="360" w:lineRule="auto"/>
              <w:ind w:firstLine="680"/>
              <w:jc w:val="center"/>
              <w:rPr>
                <w:rFonts w:ascii="Arial" w:eastAsia="Calibri" w:hAnsi="Arial" w:cs="Arial"/>
                <w:sz w:val="20"/>
                <w:szCs w:val="20"/>
              </w:rPr>
            </w:pPr>
            <w:r w:rsidRPr="00982ED2">
              <w:rPr>
                <w:rFonts w:ascii="Arial" w:eastAsia="Calibri" w:hAnsi="Arial" w:cs="Arial"/>
                <w:sz w:val="20"/>
                <w:szCs w:val="20"/>
              </w:rPr>
              <w:t>217</w:t>
            </w:r>
          </w:p>
        </w:tc>
      </w:tr>
      <w:tr w:rsidR="00982ED2" w:rsidRPr="00982ED2" w:rsidTr="00F4126F">
        <w:tc>
          <w:tcPr>
            <w:tcW w:w="6912" w:type="dxa"/>
            <w:vAlign w:val="center"/>
          </w:tcPr>
          <w:p w:rsidR="00982ED2" w:rsidRPr="00982ED2" w:rsidRDefault="00982ED2" w:rsidP="00982ED2">
            <w:pPr>
              <w:spacing w:after="0" w:line="360" w:lineRule="auto"/>
              <w:ind w:firstLine="680"/>
              <w:jc w:val="both"/>
              <w:rPr>
                <w:rFonts w:ascii="Arial" w:eastAsia="Calibri" w:hAnsi="Arial" w:cs="Arial"/>
                <w:sz w:val="20"/>
                <w:szCs w:val="20"/>
              </w:rPr>
            </w:pPr>
            <w:r w:rsidRPr="00982ED2">
              <w:rPr>
                <w:rFonts w:ascii="Arial" w:eastAsia="Calibri" w:hAnsi="Arial" w:cs="Arial"/>
                <w:sz w:val="20"/>
                <w:szCs w:val="20"/>
              </w:rPr>
              <w:t>Подключенная нагрузка, Гкал/</w:t>
            </w:r>
            <w:proofErr w:type="gramStart"/>
            <w:r w:rsidRPr="00982ED2">
              <w:rPr>
                <w:rFonts w:ascii="Arial" w:eastAsia="Calibri" w:hAnsi="Arial" w:cs="Arial"/>
                <w:sz w:val="20"/>
                <w:szCs w:val="20"/>
              </w:rPr>
              <w:t>ч</w:t>
            </w:r>
            <w:proofErr w:type="gramEnd"/>
          </w:p>
        </w:tc>
        <w:tc>
          <w:tcPr>
            <w:tcW w:w="2659" w:type="dxa"/>
            <w:vAlign w:val="center"/>
          </w:tcPr>
          <w:p w:rsidR="00982ED2" w:rsidRPr="00982ED2" w:rsidRDefault="00982ED2" w:rsidP="00982ED2">
            <w:pPr>
              <w:spacing w:after="0" w:line="360" w:lineRule="auto"/>
              <w:ind w:firstLine="680"/>
              <w:jc w:val="center"/>
              <w:rPr>
                <w:rFonts w:ascii="Arial" w:eastAsia="Calibri" w:hAnsi="Arial" w:cs="Arial"/>
                <w:sz w:val="20"/>
                <w:szCs w:val="20"/>
              </w:rPr>
            </w:pPr>
            <w:r w:rsidRPr="00982ED2">
              <w:rPr>
                <w:rFonts w:ascii="Arial" w:eastAsia="Calibri" w:hAnsi="Arial" w:cs="Arial"/>
                <w:sz w:val="20"/>
                <w:szCs w:val="20"/>
              </w:rPr>
              <w:t>340</w:t>
            </w:r>
          </w:p>
        </w:tc>
      </w:tr>
      <w:tr w:rsidR="00982ED2" w:rsidRPr="00982ED2" w:rsidTr="00F4126F">
        <w:tc>
          <w:tcPr>
            <w:tcW w:w="6912" w:type="dxa"/>
            <w:vAlign w:val="center"/>
          </w:tcPr>
          <w:p w:rsidR="00982ED2" w:rsidRPr="00982ED2" w:rsidRDefault="00982ED2" w:rsidP="00982ED2">
            <w:pPr>
              <w:spacing w:after="0" w:line="360" w:lineRule="auto"/>
              <w:ind w:firstLine="680"/>
              <w:jc w:val="both"/>
              <w:rPr>
                <w:rFonts w:ascii="Arial" w:eastAsia="Calibri" w:hAnsi="Arial" w:cs="Arial"/>
                <w:sz w:val="20"/>
                <w:szCs w:val="20"/>
              </w:rPr>
            </w:pPr>
            <w:r w:rsidRPr="00982ED2">
              <w:rPr>
                <w:rFonts w:ascii="Arial" w:eastAsia="Calibri" w:hAnsi="Arial" w:cs="Arial"/>
                <w:sz w:val="20"/>
                <w:szCs w:val="20"/>
              </w:rPr>
              <w:t>Материальная характеристика сети, м</w:t>
            </w:r>
            <w:proofErr w:type="gramStart"/>
            <w:r w:rsidRPr="00982ED2">
              <w:rPr>
                <w:rFonts w:ascii="Arial" w:eastAsia="Calibri" w:hAnsi="Arial" w:cs="Arial"/>
                <w:sz w:val="20"/>
                <w:szCs w:val="20"/>
                <w:vertAlign w:val="superscript"/>
              </w:rPr>
              <w:t>2</w:t>
            </w:r>
            <w:proofErr w:type="gramEnd"/>
          </w:p>
        </w:tc>
        <w:tc>
          <w:tcPr>
            <w:tcW w:w="2659" w:type="dxa"/>
            <w:vAlign w:val="center"/>
          </w:tcPr>
          <w:p w:rsidR="00982ED2" w:rsidRPr="00982ED2" w:rsidRDefault="00982ED2" w:rsidP="00982ED2">
            <w:pPr>
              <w:spacing w:after="0" w:line="360" w:lineRule="auto"/>
              <w:ind w:firstLine="680"/>
              <w:jc w:val="center"/>
              <w:rPr>
                <w:rFonts w:ascii="Arial" w:eastAsia="Calibri" w:hAnsi="Arial" w:cs="Arial"/>
                <w:sz w:val="20"/>
                <w:szCs w:val="20"/>
              </w:rPr>
            </w:pPr>
            <w:r w:rsidRPr="00982ED2">
              <w:rPr>
                <w:rFonts w:ascii="Arial" w:eastAsia="Calibri" w:hAnsi="Arial" w:cs="Arial"/>
                <w:sz w:val="20"/>
                <w:szCs w:val="20"/>
              </w:rPr>
              <w:t>41433,4</w:t>
            </w:r>
          </w:p>
        </w:tc>
      </w:tr>
      <w:tr w:rsidR="00982ED2" w:rsidRPr="00982ED2" w:rsidTr="00F4126F">
        <w:tc>
          <w:tcPr>
            <w:tcW w:w="6912" w:type="dxa"/>
            <w:vAlign w:val="center"/>
          </w:tcPr>
          <w:p w:rsidR="00982ED2" w:rsidRPr="00982ED2" w:rsidRDefault="00982ED2" w:rsidP="00982ED2">
            <w:pPr>
              <w:spacing w:after="0" w:line="360" w:lineRule="auto"/>
              <w:ind w:firstLine="680"/>
              <w:jc w:val="both"/>
              <w:rPr>
                <w:rFonts w:ascii="Arial" w:eastAsia="Calibri" w:hAnsi="Arial" w:cs="Arial"/>
                <w:sz w:val="20"/>
                <w:szCs w:val="20"/>
              </w:rPr>
            </w:pPr>
            <w:r w:rsidRPr="00982ED2">
              <w:rPr>
                <w:rFonts w:ascii="Arial" w:eastAsia="Calibri" w:hAnsi="Arial" w:cs="Arial"/>
                <w:sz w:val="20"/>
                <w:szCs w:val="20"/>
              </w:rPr>
              <w:t>Удельная материальная характеристика сети, м</w:t>
            </w:r>
            <w:proofErr w:type="gramStart"/>
            <w:r w:rsidRPr="00982ED2">
              <w:rPr>
                <w:rFonts w:ascii="Arial" w:eastAsia="Calibri" w:hAnsi="Arial" w:cs="Arial"/>
                <w:sz w:val="20"/>
                <w:szCs w:val="20"/>
                <w:vertAlign w:val="superscript"/>
              </w:rPr>
              <w:t>2</w:t>
            </w:r>
            <w:proofErr w:type="gramEnd"/>
            <w:r w:rsidRPr="00982ED2">
              <w:rPr>
                <w:rFonts w:ascii="Arial" w:eastAsia="Calibri" w:hAnsi="Arial" w:cs="Arial"/>
                <w:sz w:val="20"/>
                <w:szCs w:val="20"/>
              </w:rPr>
              <w:t xml:space="preserve"> / Гкал/ч</w:t>
            </w:r>
          </w:p>
        </w:tc>
        <w:tc>
          <w:tcPr>
            <w:tcW w:w="2659" w:type="dxa"/>
            <w:vAlign w:val="center"/>
          </w:tcPr>
          <w:p w:rsidR="00982ED2" w:rsidRPr="00982ED2" w:rsidRDefault="00982ED2" w:rsidP="00982ED2">
            <w:pPr>
              <w:spacing w:after="0" w:line="360" w:lineRule="auto"/>
              <w:ind w:firstLine="680"/>
              <w:jc w:val="center"/>
              <w:rPr>
                <w:rFonts w:ascii="Arial" w:eastAsia="Calibri" w:hAnsi="Arial" w:cs="Arial"/>
                <w:sz w:val="20"/>
                <w:szCs w:val="20"/>
              </w:rPr>
            </w:pPr>
            <w:r w:rsidRPr="00982ED2">
              <w:rPr>
                <w:rFonts w:ascii="Arial" w:eastAsia="Calibri" w:hAnsi="Arial" w:cs="Arial"/>
                <w:sz w:val="20"/>
                <w:szCs w:val="20"/>
              </w:rPr>
              <w:t>121,9</w:t>
            </w:r>
          </w:p>
        </w:tc>
      </w:tr>
    </w:tbl>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keepNext/>
        <w:keepLines/>
        <w:spacing w:before="200" w:after="0" w:line="360" w:lineRule="auto"/>
        <w:outlineLvl w:val="4"/>
        <w:rPr>
          <w:rFonts w:ascii="Arial" w:eastAsia="Times New Roman" w:hAnsi="Arial" w:cs="Arial"/>
          <w:b/>
          <w:color w:val="000000"/>
          <w:sz w:val="24"/>
        </w:rPr>
      </w:pPr>
      <w:bookmarkStart w:id="203" w:name="_Toc428524974"/>
      <w:r w:rsidRPr="00982ED2">
        <w:rPr>
          <w:rFonts w:ascii="Arial" w:eastAsia="Times New Roman" w:hAnsi="Arial" w:cs="Arial"/>
          <w:i/>
          <w:color w:val="000000"/>
          <w:sz w:val="24"/>
        </w:rPr>
        <w:t>Система центрального теплоснабжения (СЦТ-1) города от Котельной №2 МУП «Глазовские теплосети» (ул. Куйбышева, д. 77)</w:t>
      </w:r>
      <w:bookmarkEnd w:id="203"/>
    </w:p>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Тепловая сеть СЦТ-1 от магистральных выводов котельной 2-х трубная, диаметры вывода из котельной 2х200 мм. </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Тепловая сеть характеризуется относительно равномерным распределением трубопроводов с условными диаметрами до 200 мм включительно с небольшим преобладанием трубопроводов диаметрами менее 100 мм (41%). Трубопроводы имеют преимущественно надземную прокладку (90,5%). Большая часть тепловых сетей (75 %) эксплуатируется менее 25 лет (рисунок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_Ref429042526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14</w:t>
      </w:r>
      <w:r w:rsidRPr="00982ED2">
        <w:rPr>
          <w:rFonts w:ascii="Arial" w:eastAsia="Calibri" w:hAnsi="Arial" w:cs="Times New Roman"/>
          <w:sz w:val="24"/>
        </w:rPr>
        <w:fldChar w:fldCharType="end"/>
      </w:r>
      <w:r w:rsidRPr="00982ED2">
        <w:rPr>
          <w:rFonts w:ascii="Arial" w:eastAsia="Calibri" w:hAnsi="Arial" w:cs="Times New Roman"/>
          <w:sz w:val="24"/>
        </w:rPr>
        <w:t xml:space="preserve">). </w:t>
      </w:r>
    </w:p>
    <w:p w:rsidR="00982ED2" w:rsidRPr="00982ED2" w:rsidRDefault="00982ED2" w:rsidP="00982ED2">
      <w:pPr>
        <w:spacing w:after="0" w:line="360" w:lineRule="auto"/>
        <w:ind w:firstLine="680"/>
        <w:jc w:val="both"/>
        <w:rPr>
          <w:rFonts w:ascii="Arial" w:eastAsia="Calibri" w:hAnsi="Arial" w:cs="Calibri"/>
          <w:sz w:val="24"/>
        </w:rPr>
      </w:pPr>
      <w:r w:rsidRPr="00982ED2">
        <w:rPr>
          <w:rFonts w:ascii="Arial" w:eastAsia="Calibri" w:hAnsi="Arial" w:cs="Calibri"/>
          <w:sz w:val="24"/>
        </w:rPr>
        <w:br w:type="page"/>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lastRenderedPageBreak/>
        <w:t xml:space="preserve">а) </w:t>
      </w:r>
      <w:r w:rsidRPr="00982ED2">
        <w:rPr>
          <w:rFonts w:ascii="Arial" w:eastAsia="Calibri" w:hAnsi="Arial" w:cs="Times New Roman"/>
          <w:noProof/>
          <w:sz w:val="24"/>
          <w:lang w:eastAsia="ru-RU"/>
        </w:rPr>
        <w:drawing>
          <wp:inline distT="0" distB="0" distL="0" distR="0" wp14:anchorId="649C5EA9" wp14:editId="5DE85F85">
            <wp:extent cx="4535805" cy="25971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35805" cy="2597150"/>
                    </a:xfrm>
                    <a:prstGeom prst="rect">
                      <a:avLst/>
                    </a:prstGeom>
                    <a:noFill/>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б) </w:t>
      </w:r>
      <w:r w:rsidRPr="00982ED2">
        <w:rPr>
          <w:rFonts w:ascii="Arial" w:eastAsia="Calibri" w:hAnsi="Arial" w:cs="Times New Roman"/>
          <w:noProof/>
          <w:sz w:val="24"/>
          <w:lang w:eastAsia="ru-RU"/>
        </w:rPr>
        <w:drawing>
          <wp:inline distT="0" distB="0" distL="0" distR="0" wp14:anchorId="36A56143" wp14:editId="0191090E">
            <wp:extent cx="4326340" cy="2600598"/>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25446" cy="2600060"/>
                    </a:xfrm>
                    <a:prstGeom prst="rect">
                      <a:avLst/>
                    </a:prstGeom>
                    <a:noFill/>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в) </w:t>
      </w:r>
      <w:r w:rsidRPr="00982ED2">
        <w:rPr>
          <w:rFonts w:ascii="Arial" w:eastAsia="Calibri" w:hAnsi="Arial" w:cs="Times New Roman"/>
          <w:noProof/>
          <w:sz w:val="24"/>
          <w:lang w:eastAsia="ru-RU"/>
        </w:rPr>
        <w:drawing>
          <wp:inline distT="0" distB="0" distL="0" distR="0" wp14:anchorId="34151D07" wp14:editId="29075F33">
            <wp:extent cx="4633595" cy="278003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33595" cy="2780030"/>
                    </a:xfrm>
                    <a:prstGeom prst="rect">
                      <a:avLst/>
                    </a:prstGeom>
                    <a:noFill/>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Рисунок </w:t>
      </w:r>
      <w:r w:rsidRPr="00982ED2">
        <w:rPr>
          <w:rFonts w:ascii="Arial" w:eastAsia="Calibri" w:hAnsi="Arial" w:cs="Times New Roman"/>
          <w:noProof/>
          <w:sz w:val="24"/>
        </w:rPr>
        <w:fldChar w:fldCharType="begin"/>
      </w:r>
      <w:r w:rsidRPr="00982ED2">
        <w:rPr>
          <w:rFonts w:ascii="Arial" w:eastAsia="Calibri" w:hAnsi="Arial" w:cs="Times New Roman"/>
          <w:noProof/>
          <w:sz w:val="24"/>
        </w:rPr>
        <w:instrText xml:space="preserve"> SEQ Рисунок \* ARABIC </w:instrText>
      </w:r>
      <w:r w:rsidRPr="00982ED2">
        <w:rPr>
          <w:rFonts w:ascii="Arial" w:eastAsia="Calibri" w:hAnsi="Arial" w:cs="Times New Roman"/>
          <w:noProof/>
          <w:sz w:val="24"/>
        </w:rPr>
        <w:fldChar w:fldCharType="separate"/>
      </w:r>
      <w:bookmarkStart w:id="204" w:name="_Ref429042526"/>
      <w:r w:rsidRPr="00982ED2">
        <w:rPr>
          <w:rFonts w:ascii="Arial" w:eastAsia="Calibri" w:hAnsi="Arial" w:cs="Times New Roman"/>
          <w:noProof/>
          <w:sz w:val="24"/>
        </w:rPr>
        <w:t>14</w:t>
      </w:r>
      <w:bookmarkEnd w:id="204"/>
      <w:r w:rsidRPr="00982ED2">
        <w:rPr>
          <w:rFonts w:ascii="Arial" w:eastAsia="Calibri" w:hAnsi="Arial" w:cs="Times New Roman"/>
          <w:noProof/>
          <w:sz w:val="24"/>
        </w:rPr>
        <w:fldChar w:fldCharType="end"/>
      </w:r>
      <w:r w:rsidRPr="00982ED2">
        <w:rPr>
          <w:rFonts w:ascii="Arial" w:eastAsia="Calibri" w:hAnsi="Arial" w:cs="Times New Roman"/>
          <w:noProof/>
          <w:sz w:val="24"/>
        </w:rPr>
        <w:t xml:space="preserve"> – Распределение тепловых сетей котельной №2,:а) по диаметрам; б) по типам прокладки; в) по срокам эксплуатации</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lastRenderedPageBreak/>
        <w:t>Характеристики участков тепловой сети по типам и годам прокладки, диаметрам и длинам, типу теплоизоляционного материала, а также материальным характеристикам представлены в приложении Б.</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Основные характеристики в целом по тепловой сети от котельной №2 представлены в сводной таблице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_Ref429042548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54</w:t>
      </w:r>
      <w:r w:rsidRPr="00982ED2">
        <w:rPr>
          <w:rFonts w:ascii="Arial" w:eastAsia="Calibri" w:hAnsi="Arial" w:cs="Times New Roman"/>
          <w:sz w:val="24"/>
        </w:rPr>
        <w:fldChar w:fldCharType="end"/>
      </w:r>
      <w:r w:rsidRPr="00982ED2">
        <w:rPr>
          <w:rFonts w:ascii="Arial" w:eastAsia="Calibri" w:hAnsi="Arial" w:cs="Times New Roman"/>
          <w:sz w:val="24"/>
        </w:rPr>
        <w:t>.</w:t>
      </w:r>
    </w:p>
    <w:p w:rsidR="00982ED2" w:rsidRPr="00982ED2" w:rsidRDefault="00982ED2" w:rsidP="00982ED2">
      <w:pPr>
        <w:spacing w:after="0" w:line="360" w:lineRule="auto"/>
        <w:ind w:firstLine="709"/>
        <w:jc w:val="both"/>
        <w:rPr>
          <w:rFonts w:ascii="Arial" w:eastAsia="Calibri" w:hAnsi="Arial" w:cs="Times New Roman"/>
          <w:sz w:val="24"/>
        </w:rPr>
      </w:pP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205" w:name="_Ref429042548"/>
      <w:r w:rsidRPr="00982ED2">
        <w:rPr>
          <w:rFonts w:ascii="Arial" w:eastAsia="Calibri" w:hAnsi="Arial" w:cs="Times New Roman"/>
          <w:noProof/>
          <w:sz w:val="24"/>
        </w:rPr>
        <w:t>54</w:t>
      </w:r>
      <w:bookmarkEnd w:id="205"/>
      <w:r w:rsidRPr="00982ED2">
        <w:rPr>
          <w:rFonts w:ascii="Arial" w:eastAsia="Calibri" w:hAnsi="Arial" w:cs="Times New Roman"/>
          <w:noProof/>
          <w:sz w:val="24"/>
        </w:rPr>
        <w:fldChar w:fldCharType="end"/>
      </w:r>
      <w:r w:rsidRPr="00982ED2">
        <w:rPr>
          <w:rFonts w:ascii="Arial" w:eastAsia="Calibri" w:hAnsi="Arial" w:cs="Times New Roman"/>
          <w:sz w:val="24"/>
        </w:rPr>
        <w:t xml:space="preserve"> – Основные характеристики тепловой сети от котельной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3544"/>
      </w:tblGrid>
      <w:tr w:rsidR="00982ED2" w:rsidRPr="00982ED2" w:rsidTr="00F4126F">
        <w:tc>
          <w:tcPr>
            <w:tcW w:w="5665"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Показатель</w:t>
            </w:r>
          </w:p>
        </w:tc>
        <w:tc>
          <w:tcPr>
            <w:tcW w:w="3544"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Значение</w:t>
            </w:r>
          </w:p>
        </w:tc>
      </w:tr>
      <w:tr w:rsidR="00982ED2" w:rsidRPr="00982ED2" w:rsidTr="00F4126F">
        <w:tc>
          <w:tcPr>
            <w:tcW w:w="5665"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Общая протяженность (в однотрубном исчислении), </w:t>
            </w:r>
            <w:proofErr w:type="gramStart"/>
            <w:r w:rsidRPr="00982ED2">
              <w:rPr>
                <w:rFonts w:ascii="Arial" w:eastAsia="Times New Roman" w:hAnsi="Arial" w:cs="Arial"/>
                <w:sz w:val="20"/>
                <w:szCs w:val="20"/>
                <w:lang w:eastAsia="ar-SA"/>
              </w:rPr>
              <w:t>км</w:t>
            </w:r>
            <w:proofErr w:type="gramEnd"/>
          </w:p>
        </w:tc>
        <w:tc>
          <w:tcPr>
            <w:tcW w:w="3544"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16,7</w:t>
            </w:r>
          </w:p>
        </w:tc>
      </w:tr>
      <w:tr w:rsidR="00982ED2" w:rsidRPr="00982ED2" w:rsidTr="00F4126F">
        <w:tc>
          <w:tcPr>
            <w:tcW w:w="5665"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Средний диаметр, </w:t>
            </w:r>
            <w:proofErr w:type="gramStart"/>
            <w:r w:rsidRPr="00982ED2">
              <w:rPr>
                <w:rFonts w:ascii="Arial" w:eastAsia="Times New Roman" w:hAnsi="Arial" w:cs="Arial"/>
                <w:sz w:val="20"/>
                <w:szCs w:val="20"/>
                <w:lang w:eastAsia="ar-SA"/>
              </w:rPr>
              <w:t>мм</w:t>
            </w:r>
            <w:proofErr w:type="gramEnd"/>
          </w:p>
        </w:tc>
        <w:tc>
          <w:tcPr>
            <w:tcW w:w="3544"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136</w:t>
            </w:r>
          </w:p>
        </w:tc>
      </w:tr>
      <w:tr w:rsidR="00982ED2" w:rsidRPr="00982ED2" w:rsidTr="00F4126F">
        <w:tc>
          <w:tcPr>
            <w:tcW w:w="5665"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Подключенная нагрузка, Гкал/</w:t>
            </w:r>
            <w:proofErr w:type="gramStart"/>
            <w:r w:rsidRPr="00982ED2">
              <w:rPr>
                <w:rFonts w:ascii="Arial" w:eastAsia="Times New Roman" w:hAnsi="Arial" w:cs="Arial"/>
                <w:sz w:val="20"/>
                <w:szCs w:val="20"/>
                <w:lang w:eastAsia="ar-SA"/>
              </w:rPr>
              <w:t>ч</w:t>
            </w:r>
            <w:proofErr w:type="gramEnd"/>
          </w:p>
        </w:tc>
        <w:tc>
          <w:tcPr>
            <w:tcW w:w="3544"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11,5</w:t>
            </w:r>
          </w:p>
        </w:tc>
      </w:tr>
      <w:tr w:rsidR="00982ED2" w:rsidRPr="00982ED2" w:rsidTr="00F4126F">
        <w:tc>
          <w:tcPr>
            <w:tcW w:w="5665"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Материальная характеристика сети, м</w:t>
            </w:r>
            <w:proofErr w:type="gramStart"/>
            <w:r w:rsidRPr="00982ED2">
              <w:rPr>
                <w:rFonts w:ascii="Arial" w:eastAsia="Times New Roman" w:hAnsi="Arial" w:cs="Arial"/>
                <w:sz w:val="20"/>
                <w:szCs w:val="20"/>
                <w:vertAlign w:val="superscript"/>
                <w:lang w:eastAsia="ar-SA"/>
              </w:rPr>
              <w:t>2</w:t>
            </w:r>
            <w:proofErr w:type="gramEnd"/>
          </w:p>
        </w:tc>
        <w:tc>
          <w:tcPr>
            <w:tcW w:w="3544"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2269</w:t>
            </w:r>
          </w:p>
        </w:tc>
      </w:tr>
      <w:tr w:rsidR="00982ED2" w:rsidRPr="00982ED2" w:rsidTr="00F4126F">
        <w:tc>
          <w:tcPr>
            <w:tcW w:w="5665"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Удельная материальная характеристика сети, м</w:t>
            </w:r>
            <w:proofErr w:type="gramStart"/>
            <w:r w:rsidRPr="00982ED2">
              <w:rPr>
                <w:rFonts w:ascii="Arial" w:eastAsia="Times New Roman" w:hAnsi="Arial" w:cs="Arial"/>
                <w:sz w:val="20"/>
                <w:szCs w:val="20"/>
                <w:vertAlign w:val="superscript"/>
                <w:lang w:eastAsia="ar-SA"/>
              </w:rPr>
              <w:t>2</w:t>
            </w:r>
            <w:proofErr w:type="gramEnd"/>
            <w:r w:rsidRPr="00982ED2">
              <w:rPr>
                <w:rFonts w:ascii="Arial" w:eastAsia="Times New Roman" w:hAnsi="Arial" w:cs="Arial"/>
                <w:sz w:val="20"/>
                <w:szCs w:val="20"/>
                <w:lang w:eastAsia="ar-SA"/>
              </w:rPr>
              <w:t xml:space="preserve"> / Гкал/ч</w:t>
            </w:r>
          </w:p>
        </w:tc>
        <w:tc>
          <w:tcPr>
            <w:tcW w:w="3544" w:type="dxa"/>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197,3</w:t>
            </w:r>
          </w:p>
        </w:tc>
      </w:tr>
    </w:tbl>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keepNext/>
        <w:keepLines/>
        <w:spacing w:before="200" w:after="0" w:line="360" w:lineRule="auto"/>
        <w:outlineLvl w:val="4"/>
        <w:rPr>
          <w:rFonts w:ascii="Arial" w:eastAsia="Times New Roman" w:hAnsi="Arial" w:cs="Arial"/>
          <w:b/>
          <w:color w:val="000000"/>
          <w:sz w:val="24"/>
        </w:rPr>
      </w:pPr>
      <w:bookmarkStart w:id="206" w:name="_Toc428524975"/>
      <w:r w:rsidRPr="00982ED2">
        <w:rPr>
          <w:rFonts w:ascii="Arial" w:eastAsia="Times New Roman" w:hAnsi="Arial" w:cs="Arial"/>
          <w:i/>
          <w:color w:val="000000"/>
          <w:sz w:val="24"/>
        </w:rPr>
        <w:t>Система центрального теплоснабжения (СЦТ-3) города от Котельной № 3 ООО «</w:t>
      </w:r>
      <w:proofErr w:type="spellStart"/>
      <w:r w:rsidRPr="00982ED2">
        <w:rPr>
          <w:rFonts w:ascii="Arial" w:eastAsia="Times New Roman" w:hAnsi="Arial" w:cs="Arial"/>
          <w:i/>
          <w:color w:val="000000"/>
          <w:sz w:val="24"/>
        </w:rPr>
        <w:t>КомЭнерго</w:t>
      </w:r>
      <w:proofErr w:type="spellEnd"/>
      <w:r w:rsidRPr="00982ED2">
        <w:rPr>
          <w:rFonts w:ascii="Arial" w:eastAsia="Times New Roman" w:hAnsi="Arial" w:cs="Arial"/>
          <w:i/>
          <w:color w:val="000000"/>
          <w:sz w:val="24"/>
        </w:rPr>
        <w:t>» (ул. Удмуртская,63)</w:t>
      </w:r>
      <w:bookmarkEnd w:id="206"/>
    </w:p>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Тепловая сеть СЦТ-3 от магистральных выводов котельной 2-х трубная, диаметры вывода из котельной 2х300 мм. </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Тепловая сеть характеризуется преобладанием трубопроводов с условными диаметрами 200 мм и более (62%). Трубопроводы имеют преимущественно надземную прокладку (88%). Большая часть тепловых сетей (85%) эксплуатируется более 25 лет (рисунок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_Ref429042569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15</w:t>
      </w:r>
      <w:r w:rsidRPr="00982ED2">
        <w:rPr>
          <w:rFonts w:ascii="Arial" w:eastAsia="Calibri" w:hAnsi="Arial" w:cs="Times New Roman"/>
          <w:sz w:val="24"/>
        </w:rPr>
        <w:fldChar w:fldCharType="end"/>
      </w:r>
      <w:r w:rsidRPr="00982ED2">
        <w:rPr>
          <w:rFonts w:ascii="Arial" w:eastAsia="Calibri" w:hAnsi="Arial" w:cs="Times New Roman"/>
          <w:sz w:val="24"/>
        </w:rPr>
        <w:t xml:space="preserve">). </w:t>
      </w:r>
    </w:p>
    <w:p w:rsidR="00982ED2" w:rsidRPr="00982ED2" w:rsidRDefault="00982ED2" w:rsidP="00982ED2">
      <w:pPr>
        <w:spacing w:after="0" w:line="360" w:lineRule="auto"/>
        <w:ind w:firstLine="680"/>
        <w:jc w:val="both"/>
        <w:rPr>
          <w:rFonts w:ascii="Arial" w:eastAsia="Calibri" w:hAnsi="Arial" w:cs="Calibri"/>
          <w:sz w:val="24"/>
          <w:szCs w:val="24"/>
        </w:rPr>
      </w:pPr>
      <w:r w:rsidRPr="00982ED2">
        <w:rPr>
          <w:rFonts w:ascii="Arial" w:eastAsia="Calibri" w:hAnsi="Arial" w:cs="Calibri"/>
          <w:sz w:val="24"/>
          <w:szCs w:val="24"/>
        </w:rPr>
        <w:br w:type="page"/>
      </w:r>
    </w:p>
    <w:p w:rsidR="00982ED2" w:rsidRPr="00982ED2" w:rsidRDefault="00982ED2" w:rsidP="00982ED2">
      <w:pPr>
        <w:widowControl w:val="0"/>
        <w:spacing w:after="0" w:line="240" w:lineRule="auto"/>
        <w:ind w:left="-57" w:right="-57"/>
        <w:jc w:val="center"/>
        <w:rPr>
          <w:rFonts w:ascii="Arial" w:eastAsia="Times New Roman" w:hAnsi="Arial" w:cs="Arial"/>
          <w:noProof/>
          <w:sz w:val="20"/>
          <w:szCs w:val="20"/>
          <w:lang w:eastAsia="ar-SA"/>
        </w:rPr>
      </w:pPr>
      <w:r w:rsidRPr="00982ED2">
        <w:rPr>
          <w:rFonts w:ascii="Arial" w:eastAsia="Times New Roman" w:hAnsi="Arial" w:cs="Arial"/>
          <w:noProof/>
          <w:sz w:val="20"/>
          <w:szCs w:val="20"/>
          <w:lang w:eastAsia="ar-SA"/>
        </w:rPr>
        <w:lastRenderedPageBreak/>
        <w:t xml:space="preserve">а) </w:t>
      </w:r>
      <w:r w:rsidRPr="00982ED2">
        <w:rPr>
          <w:rFonts w:ascii="Arial" w:eastAsia="Times New Roman" w:hAnsi="Arial" w:cs="Arial"/>
          <w:noProof/>
          <w:sz w:val="20"/>
          <w:szCs w:val="20"/>
          <w:lang w:eastAsia="ru-RU"/>
        </w:rPr>
        <w:drawing>
          <wp:inline distT="0" distB="0" distL="0" distR="0" wp14:anchorId="1ADBFBB6" wp14:editId="04543E97">
            <wp:extent cx="4369981" cy="2508319"/>
            <wp:effectExtent l="0" t="0" r="0"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73866" cy="2510549"/>
                    </a:xfrm>
                    <a:prstGeom prst="rect">
                      <a:avLst/>
                    </a:prstGeom>
                    <a:noFill/>
                  </pic:spPr>
                </pic:pic>
              </a:graphicData>
            </a:graphic>
          </wp:inline>
        </w:drawing>
      </w:r>
    </w:p>
    <w:p w:rsidR="00982ED2" w:rsidRPr="00982ED2" w:rsidRDefault="00982ED2" w:rsidP="00982ED2">
      <w:pPr>
        <w:widowControl w:val="0"/>
        <w:spacing w:after="0" w:line="240" w:lineRule="auto"/>
        <w:ind w:left="-57" w:right="-57"/>
        <w:jc w:val="center"/>
        <w:rPr>
          <w:rFonts w:ascii="Arial" w:eastAsia="Times New Roman" w:hAnsi="Arial" w:cs="Arial"/>
          <w:noProof/>
          <w:sz w:val="20"/>
          <w:szCs w:val="20"/>
          <w:lang w:eastAsia="ar-SA"/>
        </w:rPr>
      </w:pPr>
      <w:r w:rsidRPr="00982ED2">
        <w:rPr>
          <w:rFonts w:ascii="Arial" w:eastAsia="Times New Roman" w:hAnsi="Arial" w:cs="Arial"/>
          <w:noProof/>
          <w:sz w:val="20"/>
          <w:szCs w:val="20"/>
          <w:lang w:eastAsia="ar-SA"/>
        </w:rPr>
        <w:t xml:space="preserve">б) </w:t>
      </w:r>
      <w:r w:rsidRPr="00982ED2">
        <w:rPr>
          <w:rFonts w:ascii="Arial" w:eastAsia="Times New Roman" w:hAnsi="Arial" w:cs="Arial"/>
          <w:noProof/>
          <w:sz w:val="20"/>
          <w:szCs w:val="20"/>
          <w:lang w:eastAsia="ru-RU"/>
        </w:rPr>
        <w:drawing>
          <wp:inline distT="0" distB="0" distL="0" distR="0" wp14:anchorId="2EF1CAEF" wp14:editId="0D030B21">
            <wp:extent cx="4422598" cy="2579337"/>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43710" cy="2591650"/>
                    </a:xfrm>
                    <a:prstGeom prst="rect">
                      <a:avLst/>
                    </a:prstGeom>
                    <a:noFill/>
                  </pic:spPr>
                </pic:pic>
              </a:graphicData>
            </a:graphic>
          </wp:inline>
        </w:drawing>
      </w:r>
    </w:p>
    <w:p w:rsidR="00982ED2" w:rsidRPr="00982ED2" w:rsidRDefault="00982ED2" w:rsidP="00982ED2">
      <w:pPr>
        <w:widowControl w:val="0"/>
        <w:spacing w:after="0" w:line="240" w:lineRule="auto"/>
        <w:ind w:left="-57" w:right="-57"/>
        <w:jc w:val="center"/>
        <w:rPr>
          <w:rFonts w:ascii="Arial" w:eastAsia="Times New Roman" w:hAnsi="Arial" w:cs="Arial"/>
          <w:noProof/>
          <w:sz w:val="20"/>
          <w:szCs w:val="20"/>
          <w:lang w:eastAsia="ar-SA"/>
        </w:rPr>
      </w:pPr>
      <w:r w:rsidRPr="00982ED2">
        <w:rPr>
          <w:rFonts w:ascii="Arial" w:eastAsia="Times New Roman" w:hAnsi="Arial" w:cs="Arial"/>
          <w:noProof/>
          <w:sz w:val="20"/>
          <w:szCs w:val="20"/>
          <w:lang w:eastAsia="ar-SA"/>
        </w:rPr>
        <w:t xml:space="preserve">в) </w:t>
      </w:r>
      <w:r w:rsidRPr="00982ED2">
        <w:rPr>
          <w:rFonts w:ascii="Arial" w:eastAsia="Times New Roman" w:hAnsi="Arial" w:cs="Arial"/>
          <w:noProof/>
          <w:sz w:val="20"/>
          <w:szCs w:val="20"/>
          <w:lang w:eastAsia="ru-RU"/>
        </w:rPr>
        <w:drawing>
          <wp:inline distT="0" distB="0" distL="0" distR="0" wp14:anchorId="48CEBA15" wp14:editId="3DC58598">
            <wp:extent cx="4528466" cy="2716955"/>
            <wp:effectExtent l="0" t="0" r="5715" b="762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47597" cy="2728433"/>
                    </a:xfrm>
                    <a:prstGeom prst="rect">
                      <a:avLst/>
                    </a:prstGeom>
                    <a:noFill/>
                  </pic:spPr>
                </pic:pic>
              </a:graphicData>
            </a:graphic>
          </wp:inline>
        </w:drawing>
      </w:r>
    </w:p>
    <w:p w:rsidR="00982ED2" w:rsidRPr="00982ED2" w:rsidRDefault="00982ED2" w:rsidP="00982ED2">
      <w:pPr>
        <w:widowControl w:val="0"/>
        <w:spacing w:after="0" w:line="240" w:lineRule="auto"/>
        <w:ind w:left="-57" w:right="-57"/>
        <w:jc w:val="center"/>
        <w:rPr>
          <w:rFonts w:ascii="Arial" w:eastAsia="Times New Roman" w:hAnsi="Arial" w:cs="Arial"/>
          <w:noProof/>
          <w:sz w:val="24"/>
          <w:szCs w:val="24"/>
          <w:lang w:eastAsia="ar-SA"/>
        </w:rPr>
      </w:pPr>
    </w:p>
    <w:p w:rsidR="00982ED2" w:rsidRPr="00982ED2" w:rsidRDefault="00982ED2" w:rsidP="00982ED2">
      <w:pPr>
        <w:widowControl w:val="0"/>
        <w:spacing w:after="0" w:line="240" w:lineRule="auto"/>
        <w:ind w:left="-57" w:right="-57"/>
        <w:jc w:val="center"/>
        <w:rPr>
          <w:rFonts w:ascii="Arial" w:eastAsia="Times New Roman" w:hAnsi="Arial" w:cs="Arial"/>
          <w:noProof/>
          <w:sz w:val="24"/>
          <w:szCs w:val="24"/>
          <w:lang w:eastAsia="ar-SA"/>
        </w:rPr>
      </w:pPr>
      <w:r w:rsidRPr="00982ED2">
        <w:rPr>
          <w:rFonts w:ascii="Arial" w:eastAsia="Times New Roman" w:hAnsi="Arial" w:cs="Arial"/>
          <w:noProof/>
          <w:sz w:val="24"/>
          <w:szCs w:val="24"/>
          <w:lang w:eastAsia="ar-SA"/>
        </w:rPr>
        <w:t xml:space="preserve">Рисунок </w:t>
      </w:r>
      <w:r w:rsidRPr="00982ED2">
        <w:rPr>
          <w:rFonts w:ascii="Arial" w:eastAsia="Times New Roman" w:hAnsi="Arial" w:cs="Arial"/>
          <w:noProof/>
          <w:sz w:val="24"/>
          <w:szCs w:val="24"/>
          <w:lang w:eastAsia="ar-SA"/>
        </w:rPr>
        <w:fldChar w:fldCharType="begin"/>
      </w:r>
      <w:r w:rsidRPr="00982ED2">
        <w:rPr>
          <w:rFonts w:ascii="Arial" w:eastAsia="Times New Roman" w:hAnsi="Arial" w:cs="Arial"/>
          <w:noProof/>
          <w:sz w:val="24"/>
          <w:szCs w:val="24"/>
          <w:lang w:eastAsia="ar-SA"/>
        </w:rPr>
        <w:instrText xml:space="preserve"> SEQ Рисунок \* ARABIC </w:instrText>
      </w:r>
      <w:r w:rsidRPr="00982ED2">
        <w:rPr>
          <w:rFonts w:ascii="Arial" w:eastAsia="Times New Roman" w:hAnsi="Arial" w:cs="Arial"/>
          <w:noProof/>
          <w:sz w:val="24"/>
          <w:szCs w:val="24"/>
          <w:lang w:eastAsia="ar-SA"/>
        </w:rPr>
        <w:fldChar w:fldCharType="separate"/>
      </w:r>
      <w:bookmarkStart w:id="207" w:name="_Ref429042569"/>
      <w:r w:rsidRPr="00982ED2">
        <w:rPr>
          <w:rFonts w:ascii="Arial" w:eastAsia="Times New Roman" w:hAnsi="Arial" w:cs="Arial"/>
          <w:noProof/>
          <w:sz w:val="24"/>
          <w:szCs w:val="24"/>
          <w:lang w:eastAsia="ar-SA"/>
        </w:rPr>
        <w:t>15</w:t>
      </w:r>
      <w:bookmarkEnd w:id="207"/>
      <w:r w:rsidRPr="00982ED2">
        <w:rPr>
          <w:rFonts w:ascii="Arial" w:eastAsia="Times New Roman" w:hAnsi="Arial" w:cs="Arial"/>
          <w:noProof/>
          <w:sz w:val="24"/>
          <w:szCs w:val="24"/>
          <w:lang w:eastAsia="ar-SA"/>
        </w:rPr>
        <w:fldChar w:fldCharType="end"/>
      </w:r>
      <w:r w:rsidRPr="00982ED2">
        <w:rPr>
          <w:rFonts w:ascii="Arial" w:eastAsia="Times New Roman" w:hAnsi="Arial" w:cs="Arial"/>
          <w:noProof/>
          <w:sz w:val="24"/>
          <w:szCs w:val="24"/>
          <w:lang w:eastAsia="ar-SA"/>
        </w:rPr>
        <w:t xml:space="preserve"> – Распределение тепловых сетей, эксплуатируемых МУП «Глазовские теплосети» от котельной № 3 ООО «КомЭнерго»: а) по диаметрам; б) по типам прокладки; в) по срокам эксплуатации</w:t>
      </w:r>
    </w:p>
    <w:p w:rsidR="00982ED2" w:rsidRPr="00982ED2" w:rsidRDefault="00982ED2" w:rsidP="00982ED2">
      <w:pPr>
        <w:spacing w:after="0" w:line="360" w:lineRule="auto"/>
        <w:ind w:firstLine="709"/>
        <w:jc w:val="both"/>
        <w:rPr>
          <w:rFonts w:ascii="Arial" w:eastAsia="Calibri" w:hAnsi="Arial" w:cs="Calibri"/>
          <w:sz w:val="24"/>
          <w:szCs w:val="24"/>
        </w:rPr>
      </w:pP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lastRenderedPageBreak/>
        <w:t>Характеристики участков тепловой сети по типам и годам прокладки, диаметрам и длинам, типу теплоизоляционного материала, а также материальным характеристикам представлены в приложении Б.</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Основные характеристики в целом по тепловой сети, эксплуатируемой МУП «Глазовские теплосети» от котельной № 3 ООО «</w:t>
      </w:r>
      <w:proofErr w:type="spellStart"/>
      <w:r w:rsidRPr="00982ED2">
        <w:rPr>
          <w:rFonts w:ascii="Arial" w:eastAsia="Calibri" w:hAnsi="Arial" w:cs="Times New Roman"/>
          <w:sz w:val="24"/>
        </w:rPr>
        <w:t>КомЭнерго</w:t>
      </w:r>
      <w:proofErr w:type="spellEnd"/>
      <w:r w:rsidRPr="00982ED2">
        <w:rPr>
          <w:rFonts w:ascii="Arial" w:eastAsia="Calibri" w:hAnsi="Arial" w:cs="Times New Roman"/>
          <w:sz w:val="24"/>
        </w:rPr>
        <w:t xml:space="preserve">», представлены в сводной таблице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_Ref429042588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55</w:t>
      </w:r>
      <w:r w:rsidRPr="00982ED2">
        <w:rPr>
          <w:rFonts w:ascii="Arial" w:eastAsia="Calibri" w:hAnsi="Arial" w:cs="Times New Roman"/>
          <w:sz w:val="24"/>
        </w:rPr>
        <w:fldChar w:fldCharType="end"/>
      </w:r>
      <w:r w:rsidRPr="00982ED2">
        <w:rPr>
          <w:rFonts w:ascii="Arial" w:eastAsia="Calibri" w:hAnsi="Arial" w:cs="Times New Roman"/>
          <w:sz w:val="24"/>
        </w:rPr>
        <w:t>.</w:t>
      </w:r>
    </w:p>
    <w:p w:rsidR="00982ED2" w:rsidRPr="00982ED2" w:rsidRDefault="00982ED2" w:rsidP="00982ED2">
      <w:pPr>
        <w:spacing w:after="0" w:line="360" w:lineRule="auto"/>
        <w:ind w:firstLine="709"/>
        <w:jc w:val="both"/>
        <w:rPr>
          <w:rFonts w:ascii="Arial" w:eastAsia="Calibri" w:hAnsi="Arial" w:cs="Calibri"/>
          <w:sz w:val="24"/>
          <w:szCs w:val="24"/>
        </w:rPr>
      </w:pP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208" w:name="_Ref429042588"/>
      <w:r w:rsidRPr="00982ED2">
        <w:rPr>
          <w:rFonts w:ascii="Arial" w:eastAsia="Calibri" w:hAnsi="Arial" w:cs="Times New Roman"/>
          <w:noProof/>
          <w:sz w:val="24"/>
        </w:rPr>
        <w:t>55</w:t>
      </w:r>
      <w:bookmarkEnd w:id="208"/>
      <w:r w:rsidRPr="00982ED2">
        <w:rPr>
          <w:rFonts w:ascii="Arial" w:eastAsia="Calibri" w:hAnsi="Arial" w:cs="Times New Roman"/>
          <w:noProof/>
          <w:sz w:val="24"/>
        </w:rPr>
        <w:fldChar w:fldCharType="end"/>
      </w:r>
      <w:r w:rsidRPr="00982ED2">
        <w:rPr>
          <w:rFonts w:ascii="Arial" w:eastAsia="Calibri" w:hAnsi="Arial" w:cs="Times New Roman"/>
          <w:sz w:val="24"/>
        </w:rPr>
        <w:t xml:space="preserve"> – Основные характеристики в целом по тепловой сети, эксплуатируемой МУП «Глазовские теплосети», от котельной № 3 ООО «</w:t>
      </w:r>
      <w:proofErr w:type="spellStart"/>
      <w:r w:rsidRPr="00982ED2">
        <w:rPr>
          <w:rFonts w:ascii="Arial" w:eastAsia="Calibri" w:hAnsi="Arial" w:cs="Times New Roman"/>
          <w:sz w:val="24"/>
        </w:rPr>
        <w:t>КомЭнерго</w:t>
      </w:r>
      <w:proofErr w:type="spellEnd"/>
      <w:r w:rsidRPr="00982ED2">
        <w:rPr>
          <w:rFonts w:ascii="Arial" w:eastAsia="Calibri" w:hAnsi="Arial" w:cs="Times New Roman"/>
          <w:sz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2659"/>
      </w:tblGrid>
      <w:tr w:rsidR="00982ED2" w:rsidRPr="00982ED2" w:rsidTr="00F4126F">
        <w:tc>
          <w:tcPr>
            <w:tcW w:w="6912" w:type="dxa"/>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Показатель</w:t>
            </w:r>
          </w:p>
        </w:tc>
        <w:tc>
          <w:tcPr>
            <w:tcW w:w="2659" w:type="dxa"/>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Значение</w:t>
            </w:r>
          </w:p>
        </w:tc>
      </w:tr>
      <w:tr w:rsidR="00982ED2" w:rsidRPr="00982ED2" w:rsidTr="00F4126F">
        <w:tc>
          <w:tcPr>
            <w:tcW w:w="6912" w:type="dxa"/>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Общая протяженность (в однотрубном исчислении), </w:t>
            </w:r>
            <w:proofErr w:type="gramStart"/>
            <w:r w:rsidRPr="00982ED2">
              <w:rPr>
                <w:rFonts w:ascii="Arial" w:eastAsia="Times New Roman" w:hAnsi="Arial" w:cs="Arial"/>
                <w:sz w:val="20"/>
                <w:szCs w:val="20"/>
                <w:lang w:eastAsia="ar-SA"/>
              </w:rPr>
              <w:t>км</w:t>
            </w:r>
            <w:proofErr w:type="gramEnd"/>
          </w:p>
        </w:tc>
        <w:tc>
          <w:tcPr>
            <w:tcW w:w="2659" w:type="dxa"/>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10,8</w:t>
            </w:r>
          </w:p>
        </w:tc>
      </w:tr>
      <w:tr w:rsidR="00982ED2" w:rsidRPr="00982ED2" w:rsidTr="00F4126F">
        <w:tc>
          <w:tcPr>
            <w:tcW w:w="6912" w:type="dxa"/>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Средний диаметр, </w:t>
            </w:r>
            <w:proofErr w:type="gramStart"/>
            <w:r w:rsidRPr="00982ED2">
              <w:rPr>
                <w:rFonts w:ascii="Arial" w:eastAsia="Times New Roman" w:hAnsi="Arial" w:cs="Arial"/>
                <w:sz w:val="20"/>
                <w:szCs w:val="20"/>
                <w:lang w:eastAsia="ar-SA"/>
              </w:rPr>
              <w:t>мм</w:t>
            </w:r>
            <w:proofErr w:type="gramEnd"/>
          </w:p>
        </w:tc>
        <w:tc>
          <w:tcPr>
            <w:tcW w:w="2659" w:type="dxa"/>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191</w:t>
            </w:r>
          </w:p>
        </w:tc>
      </w:tr>
      <w:tr w:rsidR="00982ED2" w:rsidRPr="00982ED2" w:rsidTr="00F4126F">
        <w:tc>
          <w:tcPr>
            <w:tcW w:w="6912" w:type="dxa"/>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Подключенная нагрузка, Гкал/</w:t>
            </w:r>
            <w:proofErr w:type="gramStart"/>
            <w:r w:rsidRPr="00982ED2">
              <w:rPr>
                <w:rFonts w:ascii="Arial" w:eastAsia="Times New Roman" w:hAnsi="Arial" w:cs="Arial"/>
                <w:sz w:val="20"/>
                <w:szCs w:val="20"/>
                <w:lang w:eastAsia="ar-SA"/>
              </w:rPr>
              <w:t>ч</w:t>
            </w:r>
            <w:proofErr w:type="gramEnd"/>
          </w:p>
        </w:tc>
        <w:tc>
          <w:tcPr>
            <w:tcW w:w="2659" w:type="dxa"/>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19,2</w:t>
            </w:r>
          </w:p>
        </w:tc>
      </w:tr>
      <w:tr w:rsidR="00982ED2" w:rsidRPr="00982ED2" w:rsidTr="00F4126F">
        <w:tc>
          <w:tcPr>
            <w:tcW w:w="6912" w:type="dxa"/>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Материальная характеристика сети, м</w:t>
            </w:r>
            <w:proofErr w:type="gramStart"/>
            <w:r w:rsidRPr="00982ED2">
              <w:rPr>
                <w:rFonts w:ascii="Arial" w:eastAsia="Times New Roman" w:hAnsi="Arial" w:cs="Arial"/>
                <w:sz w:val="20"/>
                <w:szCs w:val="20"/>
                <w:vertAlign w:val="superscript"/>
                <w:lang w:eastAsia="ar-SA"/>
              </w:rPr>
              <w:t>2</w:t>
            </w:r>
            <w:proofErr w:type="gramEnd"/>
          </w:p>
        </w:tc>
        <w:tc>
          <w:tcPr>
            <w:tcW w:w="2659" w:type="dxa"/>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2062</w:t>
            </w:r>
          </w:p>
        </w:tc>
      </w:tr>
      <w:tr w:rsidR="00982ED2" w:rsidRPr="00982ED2" w:rsidTr="00F4126F">
        <w:tc>
          <w:tcPr>
            <w:tcW w:w="6912" w:type="dxa"/>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Удельная материальная характеристика сети, м</w:t>
            </w:r>
            <w:proofErr w:type="gramStart"/>
            <w:r w:rsidRPr="00982ED2">
              <w:rPr>
                <w:rFonts w:ascii="Arial" w:eastAsia="Times New Roman" w:hAnsi="Arial" w:cs="Arial"/>
                <w:sz w:val="20"/>
                <w:szCs w:val="20"/>
                <w:vertAlign w:val="superscript"/>
                <w:lang w:eastAsia="ar-SA"/>
              </w:rPr>
              <w:t>2</w:t>
            </w:r>
            <w:proofErr w:type="gramEnd"/>
            <w:r w:rsidRPr="00982ED2">
              <w:rPr>
                <w:rFonts w:ascii="Arial" w:eastAsia="Times New Roman" w:hAnsi="Arial" w:cs="Arial"/>
                <w:sz w:val="20"/>
                <w:szCs w:val="20"/>
                <w:lang w:eastAsia="ar-SA"/>
              </w:rPr>
              <w:t xml:space="preserve"> / Гкал/ч</w:t>
            </w:r>
          </w:p>
        </w:tc>
        <w:tc>
          <w:tcPr>
            <w:tcW w:w="2659" w:type="dxa"/>
            <w:shd w:val="clear" w:color="auto" w:fill="auto"/>
            <w:vAlign w:val="center"/>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107,4</w:t>
            </w:r>
          </w:p>
        </w:tc>
      </w:tr>
    </w:tbl>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keepNext/>
        <w:keepLines/>
        <w:spacing w:before="200" w:after="0" w:line="360" w:lineRule="auto"/>
        <w:outlineLvl w:val="4"/>
        <w:rPr>
          <w:rFonts w:ascii="Arial" w:eastAsia="Times New Roman" w:hAnsi="Arial" w:cs="Arial"/>
          <w:b/>
          <w:color w:val="000000"/>
          <w:sz w:val="24"/>
        </w:rPr>
      </w:pPr>
      <w:bookmarkStart w:id="209" w:name="_Toc428524976"/>
      <w:r w:rsidRPr="00982ED2">
        <w:rPr>
          <w:rFonts w:ascii="Arial" w:eastAsia="Times New Roman" w:hAnsi="Arial" w:cs="Arial"/>
          <w:i/>
          <w:color w:val="000000"/>
          <w:sz w:val="24"/>
        </w:rPr>
        <w:t>Система центрального теплоснабжения (СЦТ-2) города от Котельной АО «</w:t>
      </w:r>
      <w:proofErr w:type="spellStart"/>
      <w:r w:rsidRPr="00982ED2">
        <w:rPr>
          <w:rFonts w:ascii="Arial" w:eastAsia="Times New Roman" w:hAnsi="Arial" w:cs="Arial"/>
          <w:i/>
          <w:color w:val="000000"/>
          <w:sz w:val="24"/>
        </w:rPr>
        <w:t>Реммаш</w:t>
      </w:r>
      <w:proofErr w:type="spellEnd"/>
      <w:r w:rsidRPr="00982ED2">
        <w:rPr>
          <w:rFonts w:ascii="Arial" w:eastAsia="Times New Roman" w:hAnsi="Arial" w:cs="Arial"/>
          <w:i/>
          <w:color w:val="000000"/>
          <w:sz w:val="24"/>
        </w:rPr>
        <w:t>» (ул. Драгунова, 13)</w:t>
      </w:r>
      <w:bookmarkEnd w:id="209"/>
      <w:r w:rsidRPr="00982ED2">
        <w:rPr>
          <w:rFonts w:ascii="Arial" w:eastAsia="Times New Roman" w:hAnsi="Arial" w:cs="Arial"/>
          <w:i/>
          <w:color w:val="000000"/>
          <w:sz w:val="24"/>
        </w:rPr>
        <w:t>.</w:t>
      </w:r>
    </w:p>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Тепловая сеть от магистральных выводов котельной 2-х трубная, диаметры вывода из котельной 2х200 мм. </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Тепловая сеть характеризуется преобладанием трубопроводов с условными диаметрами от 100 до 200 мм и более (73%). Трубопроводы имеют преимущественно подземную канальную прокладку (52%). Большая часть тепловых сетей (80%) эксплуатируется более 25 лет (рисунок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_Ref429042607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16</w:t>
      </w:r>
      <w:r w:rsidRPr="00982ED2">
        <w:rPr>
          <w:rFonts w:ascii="Arial" w:eastAsia="Calibri" w:hAnsi="Arial" w:cs="Times New Roman"/>
          <w:sz w:val="24"/>
        </w:rPr>
        <w:fldChar w:fldCharType="end"/>
      </w:r>
      <w:r w:rsidRPr="00982ED2">
        <w:rPr>
          <w:rFonts w:ascii="Arial" w:eastAsia="Calibri" w:hAnsi="Arial" w:cs="Times New Roman"/>
          <w:sz w:val="24"/>
        </w:rPr>
        <w:t xml:space="preserve">). </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br w:type="page"/>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lastRenderedPageBreak/>
        <w:t xml:space="preserve">а) </w:t>
      </w:r>
      <w:r w:rsidRPr="00982ED2">
        <w:rPr>
          <w:rFonts w:ascii="Arial" w:eastAsia="Calibri" w:hAnsi="Arial" w:cs="Times New Roman"/>
          <w:noProof/>
          <w:sz w:val="24"/>
          <w:lang w:eastAsia="ru-RU"/>
        </w:rPr>
        <w:drawing>
          <wp:inline distT="0" distB="0" distL="0" distR="0" wp14:anchorId="5DA2DECD" wp14:editId="4C4A3C5B">
            <wp:extent cx="4535805" cy="26035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35805" cy="2603500"/>
                    </a:xfrm>
                    <a:prstGeom prst="rect">
                      <a:avLst/>
                    </a:prstGeom>
                    <a:noFill/>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б) </w:t>
      </w:r>
      <w:r w:rsidRPr="00982ED2">
        <w:rPr>
          <w:rFonts w:ascii="Arial" w:eastAsia="Calibri" w:hAnsi="Arial" w:cs="Times New Roman"/>
          <w:noProof/>
          <w:sz w:val="24"/>
          <w:lang w:eastAsia="ru-RU"/>
        </w:rPr>
        <w:drawing>
          <wp:inline distT="0" distB="0" distL="0" distR="0" wp14:anchorId="56FA5FC0" wp14:editId="5E3829C8">
            <wp:extent cx="4503019" cy="2626241"/>
            <wp:effectExtent l="0" t="0" r="0" b="31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12985" cy="2632053"/>
                    </a:xfrm>
                    <a:prstGeom prst="rect">
                      <a:avLst/>
                    </a:prstGeom>
                    <a:noFill/>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в) </w:t>
      </w:r>
      <w:r w:rsidRPr="00982ED2">
        <w:rPr>
          <w:rFonts w:ascii="Arial" w:eastAsia="Calibri" w:hAnsi="Arial" w:cs="Times New Roman"/>
          <w:noProof/>
          <w:sz w:val="24"/>
          <w:lang w:eastAsia="ru-RU"/>
        </w:rPr>
        <w:drawing>
          <wp:inline distT="0" distB="0" distL="0" distR="0" wp14:anchorId="2BA7C01D" wp14:editId="5D81E5EF">
            <wp:extent cx="4633595" cy="2780030"/>
            <wp:effectExtent l="0" t="0" r="0" b="0"/>
            <wp:docPr id="2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33595" cy="2780030"/>
                    </a:xfrm>
                    <a:prstGeom prst="rect">
                      <a:avLst/>
                    </a:prstGeom>
                    <a:noFill/>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Рисунок </w:t>
      </w:r>
      <w:r w:rsidRPr="00982ED2">
        <w:rPr>
          <w:rFonts w:ascii="Arial" w:eastAsia="Calibri" w:hAnsi="Arial" w:cs="Times New Roman"/>
          <w:noProof/>
          <w:sz w:val="24"/>
        </w:rPr>
        <w:fldChar w:fldCharType="begin"/>
      </w:r>
      <w:r w:rsidRPr="00982ED2">
        <w:rPr>
          <w:rFonts w:ascii="Arial" w:eastAsia="Calibri" w:hAnsi="Arial" w:cs="Times New Roman"/>
          <w:noProof/>
          <w:sz w:val="24"/>
        </w:rPr>
        <w:instrText xml:space="preserve"> SEQ Рисунок \* ARABIC </w:instrText>
      </w:r>
      <w:r w:rsidRPr="00982ED2">
        <w:rPr>
          <w:rFonts w:ascii="Arial" w:eastAsia="Calibri" w:hAnsi="Arial" w:cs="Times New Roman"/>
          <w:noProof/>
          <w:sz w:val="24"/>
        </w:rPr>
        <w:fldChar w:fldCharType="separate"/>
      </w:r>
      <w:bookmarkStart w:id="210" w:name="_Ref429042607"/>
      <w:r w:rsidRPr="00982ED2">
        <w:rPr>
          <w:rFonts w:ascii="Arial" w:eastAsia="Calibri" w:hAnsi="Arial" w:cs="Times New Roman"/>
          <w:noProof/>
          <w:sz w:val="24"/>
        </w:rPr>
        <w:t>16</w:t>
      </w:r>
      <w:bookmarkEnd w:id="210"/>
      <w:r w:rsidRPr="00982ED2">
        <w:rPr>
          <w:rFonts w:ascii="Arial" w:eastAsia="Calibri" w:hAnsi="Arial" w:cs="Times New Roman"/>
          <w:noProof/>
          <w:sz w:val="24"/>
        </w:rPr>
        <w:fldChar w:fldCharType="end"/>
      </w:r>
      <w:r w:rsidRPr="00982ED2">
        <w:rPr>
          <w:rFonts w:ascii="Arial" w:eastAsia="Calibri" w:hAnsi="Arial" w:cs="Times New Roman"/>
          <w:noProof/>
          <w:sz w:val="24"/>
        </w:rPr>
        <w:t xml:space="preserve"> – Распределение тепловых сетей, эксплуатируемых МУП «Глазовские теплосети» от котельной АО «Реммаш»: а) по диаметрам; б) по типам прокладки; в) по срокам эксплуатации</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lastRenderedPageBreak/>
        <w:t>Характеристики участков тепловой сети по типам и годам прокладки, диаметрам и длинам, типу теплоизоляционного материала, а также материальным характеристикам представлены в приложении Б.</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Основные характеристики в целом по тепловой сети, эксплуатируемой МУП «Глазовские теплосети» от котельной АО «</w:t>
      </w:r>
      <w:proofErr w:type="spellStart"/>
      <w:r w:rsidRPr="00982ED2">
        <w:rPr>
          <w:rFonts w:ascii="Arial" w:eastAsia="Calibri" w:hAnsi="Arial" w:cs="Times New Roman"/>
          <w:sz w:val="24"/>
        </w:rPr>
        <w:t>Реммаш</w:t>
      </w:r>
      <w:proofErr w:type="spellEnd"/>
      <w:r w:rsidRPr="00982ED2">
        <w:rPr>
          <w:rFonts w:ascii="Arial" w:eastAsia="Calibri" w:hAnsi="Arial" w:cs="Times New Roman"/>
          <w:sz w:val="24"/>
        </w:rPr>
        <w:t xml:space="preserve">», представлены в сводной таблице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_Ref429042629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56</w:t>
      </w:r>
      <w:r w:rsidRPr="00982ED2">
        <w:rPr>
          <w:rFonts w:ascii="Arial" w:eastAsia="Calibri" w:hAnsi="Arial" w:cs="Times New Roman"/>
          <w:sz w:val="24"/>
        </w:rPr>
        <w:fldChar w:fldCharType="end"/>
      </w:r>
      <w:r w:rsidRPr="00982ED2">
        <w:rPr>
          <w:rFonts w:ascii="Arial" w:eastAsia="Calibri" w:hAnsi="Arial" w:cs="Times New Roman"/>
          <w:sz w:val="24"/>
        </w:rPr>
        <w:t>.</w:t>
      </w:r>
    </w:p>
    <w:p w:rsidR="00982ED2" w:rsidRPr="00982ED2" w:rsidRDefault="00982ED2" w:rsidP="00982ED2">
      <w:pPr>
        <w:spacing w:after="0" w:line="360" w:lineRule="auto"/>
        <w:ind w:firstLine="709"/>
        <w:jc w:val="both"/>
        <w:rPr>
          <w:rFonts w:ascii="Arial" w:eastAsia="Calibri" w:hAnsi="Arial" w:cs="Times New Roman"/>
          <w:sz w:val="24"/>
        </w:rPr>
      </w:pP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211" w:name="_Ref429042629"/>
      <w:r w:rsidRPr="00982ED2">
        <w:rPr>
          <w:rFonts w:ascii="Arial" w:eastAsia="Calibri" w:hAnsi="Arial" w:cs="Times New Roman"/>
          <w:noProof/>
          <w:sz w:val="24"/>
        </w:rPr>
        <w:t>56</w:t>
      </w:r>
      <w:bookmarkEnd w:id="211"/>
      <w:r w:rsidRPr="00982ED2">
        <w:rPr>
          <w:rFonts w:ascii="Arial" w:eastAsia="Calibri" w:hAnsi="Arial" w:cs="Times New Roman"/>
          <w:noProof/>
          <w:sz w:val="24"/>
        </w:rPr>
        <w:fldChar w:fldCharType="end"/>
      </w:r>
      <w:r w:rsidRPr="00982ED2">
        <w:rPr>
          <w:rFonts w:ascii="Arial" w:eastAsia="Calibri" w:hAnsi="Arial" w:cs="Times New Roman"/>
          <w:sz w:val="24"/>
        </w:rPr>
        <w:t xml:space="preserve"> – Основные характеристики тепловой сети, эксплуатируемой МУП «Глазовские теплосети», от котельной АО «</w:t>
      </w:r>
      <w:proofErr w:type="spellStart"/>
      <w:r w:rsidRPr="00982ED2">
        <w:rPr>
          <w:rFonts w:ascii="Arial" w:eastAsia="Calibri" w:hAnsi="Arial" w:cs="Times New Roman"/>
          <w:sz w:val="24"/>
        </w:rPr>
        <w:t>Реммаш</w:t>
      </w:r>
      <w:proofErr w:type="spellEnd"/>
      <w:r w:rsidRPr="00982ED2">
        <w:rPr>
          <w:rFonts w:ascii="Arial" w:eastAsia="Calibri" w:hAnsi="Arial" w:cs="Times New Roman"/>
          <w:sz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2659"/>
      </w:tblGrid>
      <w:tr w:rsidR="00982ED2" w:rsidRPr="00982ED2" w:rsidTr="00F4126F">
        <w:tc>
          <w:tcPr>
            <w:tcW w:w="6912" w:type="dxa"/>
            <w:vAlign w:val="center"/>
          </w:tcPr>
          <w:p w:rsidR="00982ED2" w:rsidRPr="00982ED2" w:rsidRDefault="00982ED2" w:rsidP="00982ED2">
            <w:pPr>
              <w:spacing w:after="0" w:line="360" w:lineRule="auto"/>
              <w:ind w:firstLine="680"/>
              <w:jc w:val="center"/>
              <w:rPr>
                <w:rFonts w:ascii="Arial" w:eastAsia="Calibri" w:hAnsi="Arial" w:cs="Arial"/>
                <w:sz w:val="20"/>
                <w:szCs w:val="20"/>
              </w:rPr>
            </w:pPr>
            <w:r w:rsidRPr="00982ED2">
              <w:rPr>
                <w:rFonts w:ascii="Arial" w:eastAsia="Calibri" w:hAnsi="Arial" w:cs="Arial"/>
                <w:sz w:val="20"/>
                <w:szCs w:val="20"/>
              </w:rPr>
              <w:t>Показатель</w:t>
            </w:r>
          </w:p>
        </w:tc>
        <w:tc>
          <w:tcPr>
            <w:tcW w:w="2659" w:type="dxa"/>
            <w:vAlign w:val="center"/>
          </w:tcPr>
          <w:p w:rsidR="00982ED2" w:rsidRPr="00982ED2" w:rsidRDefault="00982ED2" w:rsidP="00982ED2">
            <w:pPr>
              <w:spacing w:after="0" w:line="360" w:lineRule="auto"/>
              <w:ind w:firstLine="680"/>
              <w:jc w:val="center"/>
              <w:rPr>
                <w:rFonts w:ascii="Arial" w:eastAsia="Calibri" w:hAnsi="Arial" w:cs="Arial"/>
                <w:sz w:val="20"/>
                <w:szCs w:val="20"/>
              </w:rPr>
            </w:pPr>
            <w:r w:rsidRPr="00982ED2">
              <w:rPr>
                <w:rFonts w:ascii="Arial" w:eastAsia="Calibri" w:hAnsi="Arial" w:cs="Arial"/>
                <w:sz w:val="20"/>
                <w:szCs w:val="20"/>
              </w:rPr>
              <w:t>Значение</w:t>
            </w:r>
          </w:p>
        </w:tc>
      </w:tr>
      <w:tr w:rsidR="00982ED2" w:rsidRPr="00982ED2" w:rsidTr="00F4126F">
        <w:tc>
          <w:tcPr>
            <w:tcW w:w="6912" w:type="dxa"/>
            <w:vAlign w:val="center"/>
          </w:tcPr>
          <w:p w:rsidR="00982ED2" w:rsidRPr="00982ED2" w:rsidRDefault="00982ED2" w:rsidP="00982ED2">
            <w:pPr>
              <w:spacing w:after="0" w:line="360" w:lineRule="auto"/>
              <w:ind w:firstLine="680"/>
              <w:jc w:val="both"/>
              <w:rPr>
                <w:rFonts w:ascii="Arial" w:eastAsia="Calibri" w:hAnsi="Arial" w:cs="Arial"/>
                <w:sz w:val="20"/>
                <w:szCs w:val="20"/>
              </w:rPr>
            </w:pPr>
            <w:r w:rsidRPr="00982ED2">
              <w:rPr>
                <w:rFonts w:ascii="Arial" w:eastAsia="Calibri" w:hAnsi="Arial" w:cs="Arial"/>
                <w:sz w:val="20"/>
                <w:szCs w:val="20"/>
              </w:rPr>
              <w:t xml:space="preserve">Общая протяженность (в однотрубном исчислении), </w:t>
            </w:r>
            <w:proofErr w:type="gramStart"/>
            <w:r w:rsidRPr="00982ED2">
              <w:rPr>
                <w:rFonts w:ascii="Arial" w:eastAsia="Calibri" w:hAnsi="Arial" w:cs="Arial"/>
                <w:sz w:val="20"/>
                <w:szCs w:val="20"/>
              </w:rPr>
              <w:t>км</w:t>
            </w:r>
            <w:proofErr w:type="gramEnd"/>
          </w:p>
        </w:tc>
        <w:tc>
          <w:tcPr>
            <w:tcW w:w="2659" w:type="dxa"/>
            <w:vAlign w:val="center"/>
          </w:tcPr>
          <w:p w:rsidR="00982ED2" w:rsidRPr="00982ED2" w:rsidRDefault="00982ED2" w:rsidP="00982ED2">
            <w:pPr>
              <w:spacing w:after="0" w:line="360" w:lineRule="auto"/>
              <w:ind w:firstLine="680"/>
              <w:jc w:val="center"/>
              <w:rPr>
                <w:rFonts w:ascii="Arial" w:eastAsia="Calibri" w:hAnsi="Arial" w:cs="Arial"/>
                <w:sz w:val="20"/>
                <w:szCs w:val="20"/>
              </w:rPr>
            </w:pPr>
            <w:r w:rsidRPr="00982ED2">
              <w:rPr>
                <w:rFonts w:ascii="Arial" w:eastAsia="Calibri" w:hAnsi="Arial" w:cs="Arial"/>
                <w:sz w:val="20"/>
                <w:szCs w:val="20"/>
              </w:rPr>
              <w:t>6,0</w:t>
            </w:r>
          </w:p>
        </w:tc>
      </w:tr>
      <w:tr w:rsidR="00982ED2" w:rsidRPr="00982ED2" w:rsidTr="00F4126F">
        <w:tc>
          <w:tcPr>
            <w:tcW w:w="6912" w:type="dxa"/>
            <w:vAlign w:val="center"/>
          </w:tcPr>
          <w:p w:rsidR="00982ED2" w:rsidRPr="00982ED2" w:rsidRDefault="00982ED2" w:rsidP="00982ED2">
            <w:pPr>
              <w:spacing w:after="0" w:line="360" w:lineRule="auto"/>
              <w:ind w:firstLine="680"/>
              <w:jc w:val="both"/>
              <w:rPr>
                <w:rFonts w:ascii="Arial" w:eastAsia="Calibri" w:hAnsi="Arial" w:cs="Arial"/>
                <w:sz w:val="20"/>
                <w:szCs w:val="20"/>
              </w:rPr>
            </w:pPr>
            <w:r w:rsidRPr="00982ED2">
              <w:rPr>
                <w:rFonts w:ascii="Arial" w:eastAsia="Calibri" w:hAnsi="Arial" w:cs="Arial"/>
                <w:sz w:val="20"/>
                <w:szCs w:val="20"/>
              </w:rPr>
              <w:t xml:space="preserve">Средний диаметр, </w:t>
            </w:r>
            <w:proofErr w:type="gramStart"/>
            <w:r w:rsidRPr="00982ED2">
              <w:rPr>
                <w:rFonts w:ascii="Arial" w:eastAsia="Calibri" w:hAnsi="Arial" w:cs="Arial"/>
                <w:sz w:val="20"/>
                <w:szCs w:val="20"/>
              </w:rPr>
              <w:t>мм</w:t>
            </w:r>
            <w:proofErr w:type="gramEnd"/>
          </w:p>
        </w:tc>
        <w:tc>
          <w:tcPr>
            <w:tcW w:w="2659" w:type="dxa"/>
            <w:vAlign w:val="center"/>
          </w:tcPr>
          <w:p w:rsidR="00982ED2" w:rsidRPr="00982ED2" w:rsidRDefault="00982ED2" w:rsidP="00982ED2">
            <w:pPr>
              <w:spacing w:after="0" w:line="360" w:lineRule="auto"/>
              <w:ind w:firstLine="680"/>
              <w:jc w:val="center"/>
              <w:rPr>
                <w:rFonts w:ascii="Arial" w:eastAsia="Calibri" w:hAnsi="Arial" w:cs="Arial"/>
                <w:sz w:val="20"/>
                <w:szCs w:val="20"/>
              </w:rPr>
            </w:pPr>
            <w:r w:rsidRPr="00982ED2">
              <w:rPr>
                <w:rFonts w:ascii="Arial" w:eastAsia="Calibri" w:hAnsi="Arial" w:cs="Arial"/>
                <w:sz w:val="20"/>
                <w:szCs w:val="20"/>
              </w:rPr>
              <w:t>128</w:t>
            </w:r>
          </w:p>
        </w:tc>
      </w:tr>
      <w:tr w:rsidR="00982ED2" w:rsidRPr="00982ED2" w:rsidTr="00F4126F">
        <w:tc>
          <w:tcPr>
            <w:tcW w:w="6912" w:type="dxa"/>
            <w:vAlign w:val="center"/>
          </w:tcPr>
          <w:p w:rsidR="00982ED2" w:rsidRPr="00982ED2" w:rsidRDefault="00982ED2" w:rsidP="00982ED2">
            <w:pPr>
              <w:spacing w:after="0" w:line="360" w:lineRule="auto"/>
              <w:ind w:firstLine="680"/>
              <w:jc w:val="both"/>
              <w:rPr>
                <w:rFonts w:ascii="Arial" w:eastAsia="Calibri" w:hAnsi="Arial" w:cs="Arial"/>
                <w:sz w:val="20"/>
                <w:szCs w:val="20"/>
              </w:rPr>
            </w:pPr>
            <w:r w:rsidRPr="00982ED2">
              <w:rPr>
                <w:rFonts w:ascii="Arial" w:eastAsia="Calibri" w:hAnsi="Arial" w:cs="Arial"/>
                <w:sz w:val="20"/>
                <w:szCs w:val="20"/>
              </w:rPr>
              <w:t>Подключенная нагрузка, Гкал/</w:t>
            </w:r>
            <w:proofErr w:type="gramStart"/>
            <w:r w:rsidRPr="00982ED2">
              <w:rPr>
                <w:rFonts w:ascii="Arial" w:eastAsia="Calibri" w:hAnsi="Arial" w:cs="Arial"/>
                <w:sz w:val="20"/>
                <w:szCs w:val="20"/>
              </w:rPr>
              <w:t>ч</w:t>
            </w:r>
            <w:proofErr w:type="gramEnd"/>
          </w:p>
        </w:tc>
        <w:tc>
          <w:tcPr>
            <w:tcW w:w="2659" w:type="dxa"/>
            <w:vAlign w:val="center"/>
          </w:tcPr>
          <w:p w:rsidR="00982ED2" w:rsidRPr="00982ED2" w:rsidRDefault="00982ED2" w:rsidP="00982ED2">
            <w:pPr>
              <w:spacing w:after="0" w:line="360" w:lineRule="auto"/>
              <w:ind w:firstLine="680"/>
              <w:jc w:val="center"/>
              <w:rPr>
                <w:rFonts w:ascii="Arial" w:eastAsia="Calibri" w:hAnsi="Arial" w:cs="Arial"/>
                <w:sz w:val="20"/>
                <w:szCs w:val="20"/>
              </w:rPr>
            </w:pPr>
            <w:r w:rsidRPr="00982ED2">
              <w:rPr>
                <w:rFonts w:ascii="Arial" w:eastAsia="Calibri" w:hAnsi="Arial" w:cs="Arial"/>
                <w:sz w:val="20"/>
                <w:szCs w:val="20"/>
              </w:rPr>
              <w:t>5,8</w:t>
            </w:r>
          </w:p>
        </w:tc>
      </w:tr>
      <w:tr w:rsidR="00982ED2" w:rsidRPr="00982ED2" w:rsidTr="00F4126F">
        <w:tc>
          <w:tcPr>
            <w:tcW w:w="6912" w:type="dxa"/>
            <w:vAlign w:val="center"/>
          </w:tcPr>
          <w:p w:rsidR="00982ED2" w:rsidRPr="00982ED2" w:rsidRDefault="00982ED2" w:rsidP="00982ED2">
            <w:pPr>
              <w:spacing w:after="0" w:line="360" w:lineRule="auto"/>
              <w:ind w:firstLine="680"/>
              <w:jc w:val="both"/>
              <w:rPr>
                <w:rFonts w:ascii="Arial" w:eastAsia="Calibri" w:hAnsi="Arial" w:cs="Arial"/>
                <w:sz w:val="20"/>
                <w:szCs w:val="20"/>
              </w:rPr>
            </w:pPr>
            <w:r w:rsidRPr="00982ED2">
              <w:rPr>
                <w:rFonts w:ascii="Arial" w:eastAsia="Calibri" w:hAnsi="Arial" w:cs="Arial"/>
                <w:sz w:val="20"/>
                <w:szCs w:val="20"/>
              </w:rPr>
              <w:t>Материальная характеристика сети, м</w:t>
            </w:r>
            <w:proofErr w:type="gramStart"/>
            <w:r w:rsidRPr="00982ED2">
              <w:rPr>
                <w:rFonts w:ascii="Arial" w:eastAsia="Calibri" w:hAnsi="Arial" w:cs="Arial"/>
                <w:sz w:val="20"/>
                <w:szCs w:val="20"/>
                <w:vertAlign w:val="superscript"/>
              </w:rPr>
              <w:t>2</w:t>
            </w:r>
            <w:proofErr w:type="gramEnd"/>
          </w:p>
        </w:tc>
        <w:tc>
          <w:tcPr>
            <w:tcW w:w="2659" w:type="dxa"/>
            <w:vAlign w:val="center"/>
          </w:tcPr>
          <w:p w:rsidR="00982ED2" w:rsidRPr="00982ED2" w:rsidRDefault="00982ED2" w:rsidP="00982ED2">
            <w:pPr>
              <w:spacing w:after="0" w:line="360" w:lineRule="auto"/>
              <w:ind w:firstLine="680"/>
              <w:jc w:val="center"/>
              <w:rPr>
                <w:rFonts w:ascii="Arial" w:eastAsia="Calibri" w:hAnsi="Arial" w:cs="Arial"/>
                <w:sz w:val="20"/>
                <w:szCs w:val="20"/>
              </w:rPr>
            </w:pPr>
            <w:r w:rsidRPr="00982ED2">
              <w:rPr>
                <w:rFonts w:ascii="Arial" w:eastAsia="Calibri" w:hAnsi="Arial" w:cs="Arial"/>
                <w:sz w:val="20"/>
                <w:szCs w:val="20"/>
              </w:rPr>
              <w:t>768</w:t>
            </w:r>
          </w:p>
        </w:tc>
      </w:tr>
      <w:tr w:rsidR="00982ED2" w:rsidRPr="00982ED2" w:rsidTr="00F4126F">
        <w:tc>
          <w:tcPr>
            <w:tcW w:w="6912" w:type="dxa"/>
            <w:vAlign w:val="center"/>
          </w:tcPr>
          <w:p w:rsidR="00982ED2" w:rsidRPr="00982ED2" w:rsidRDefault="00982ED2" w:rsidP="00982ED2">
            <w:pPr>
              <w:spacing w:after="0" w:line="360" w:lineRule="auto"/>
              <w:ind w:firstLine="680"/>
              <w:jc w:val="both"/>
              <w:rPr>
                <w:rFonts w:ascii="Arial" w:eastAsia="Calibri" w:hAnsi="Arial" w:cs="Arial"/>
                <w:sz w:val="20"/>
                <w:szCs w:val="20"/>
              </w:rPr>
            </w:pPr>
            <w:r w:rsidRPr="00982ED2">
              <w:rPr>
                <w:rFonts w:ascii="Arial" w:eastAsia="Calibri" w:hAnsi="Arial" w:cs="Arial"/>
                <w:sz w:val="20"/>
                <w:szCs w:val="20"/>
              </w:rPr>
              <w:t>Удельная материальная характеристика сети, м</w:t>
            </w:r>
            <w:proofErr w:type="gramStart"/>
            <w:r w:rsidRPr="00982ED2">
              <w:rPr>
                <w:rFonts w:ascii="Arial" w:eastAsia="Calibri" w:hAnsi="Arial" w:cs="Arial"/>
                <w:sz w:val="20"/>
                <w:szCs w:val="20"/>
                <w:vertAlign w:val="superscript"/>
              </w:rPr>
              <w:t>2</w:t>
            </w:r>
            <w:proofErr w:type="gramEnd"/>
            <w:r w:rsidRPr="00982ED2">
              <w:rPr>
                <w:rFonts w:ascii="Arial" w:eastAsia="Calibri" w:hAnsi="Arial" w:cs="Arial"/>
                <w:sz w:val="20"/>
                <w:szCs w:val="20"/>
              </w:rPr>
              <w:t xml:space="preserve"> / Гкал/ч</w:t>
            </w:r>
          </w:p>
        </w:tc>
        <w:tc>
          <w:tcPr>
            <w:tcW w:w="2659" w:type="dxa"/>
            <w:vAlign w:val="center"/>
          </w:tcPr>
          <w:p w:rsidR="00982ED2" w:rsidRPr="00982ED2" w:rsidRDefault="00982ED2" w:rsidP="00982ED2">
            <w:pPr>
              <w:spacing w:after="0" w:line="360" w:lineRule="auto"/>
              <w:ind w:firstLine="680"/>
              <w:jc w:val="center"/>
              <w:rPr>
                <w:rFonts w:ascii="Arial" w:eastAsia="Calibri" w:hAnsi="Arial" w:cs="Arial"/>
                <w:sz w:val="20"/>
                <w:szCs w:val="20"/>
              </w:rPr>
            </w:pPr>
            <w:r w:rsidRPr="00982ED2">
              <w:rPr>
                <w:rFonts w:ascii="Arial" w:eastAsia="Calibri" w:hAnsi="Arial" w:cs="Arial"/>
                <w:sz w:val="20"/>
                <w:szCs w:val="20"/>
              </w:rPr>
              <w:t>132,4</w:t>
            </w:r>
          </w:p>
        </w:tc>
      </w:tr>
    </w:tbl>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keepNext/>
        <w:keepLines/>
        <w:spacing w:before="200" w:after="0" w:line="360" w:lineRule="auto"/>
        <w:outlineLvl w:val="4"/>
        <w:rPr>
          <w:rFonts w:ascii="Arial" w:eastAsia="Times New Roman" w:hAnsi="Arial" w:cs="Arial"/>
          <w:b/>
          <w:color w:val="000000"/>
          <w:sz w:val="24"/>
        </w:rPr>
      </w:pPr>
      <w:bookmarkStart w:id="212" w:name="_Toc428524977"/>
      <w:r w:rsidRPr="00982ED2">
        <w:rPr>
          <w:rFonts w:ascii="Arial" w:eastAsia="Times New Roman" w:hAnsi="Arial" w:cs="Arial"/>
          <w:i/>
          <w:color w:val="000000"/>
          <w:sz w:val="24"/>
        </w:rPr>
        <w:t>Центральные тепловые пункты</w:t>
      </w:r>
      <w:bookmarkEnd w:id="212"/>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В системах централизованного теплоснабжения г. Глазов, на тепловых сетях МУП «Глазовские теплосети» от ТЭЦ и от котельных, ЦТП и насосные станции отсутствуют. </w:t>
      </w:r>
    </w:p>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keepNext/>
        <w:keepLines/>
        <w:spacing w:after="0" w:line="360" w:lineRule="auto"/>
        <w:ind w:firstLine="709"/>
        <w:jc w:val="both"/>
        <w:outlineLvl w:val="1"/>
        <w:rPr>
          <w:rFonts w:ascii="Arial" w:eastAsia="Times New Roman" w:hAnsi="Arial" w:cs="Times New Roman"/>
          <w:b/>
          <w:bCs/>
          <w:sz w:val="24"/>
          <w:szCs w:val="26"/>
        </w:rPr>
      </w:pPr>
      <w:bookmarkStart w:id="213" w:name="_Toc352858345"/>
      <w:bookmarkStart w:id="214" w:name="_Toc428524978"/>
      <w:bookmarkStart w:id="215" w:name="_Toc431826848"/>
      <w:bookmarkStart w:id="216" w:name="_Toc434582509"/>
      <w:r w:rsidRPr="00982ED2">
        <w:rPr>
          <w:rFonts w:ascii="Arial" w:eastAsia="Times New Roman" w:hAnsi="Arial" w:cs="Times New Roman"/>
          <w:b/>
          <w:bCs/>
          <w:sz w:val="24"/>
          <w:szCs w:val="26"/>
        </w:rPr>
        <w:t>3.4 Описание типов и количества секционирующей и регулирующей арматуры на тепловых сетях</w:t>
      </w:r>
      <w:bookmarkEnd w:id="213"/>
      <w:bookmarkEnd w:id="214"/>
      <w:bookmarkEnd w:id="215"/>
      <w:bookmarkEnd w:id="216"/>
    </w:p>
    <w:p w:rsidR="00982ED2" w:rsidRPr="00982ED2" w:rsidRDefault="00982ED2" w:rsidP="00982ED2">
      <w:pPr>
        <w:spacing w:after="0" w:line="360" w:lineRule="auto"/>
        <w:ind w:firstLine="680"/>
        <w:jc w:val="both"/>
        <w:rPr>
          <w:rFonts w:ascii="Arial" w:eastAsia="Calibri" w:hAnsi="Arial" w:cs="Calibri"/>
          <w:sz w:val="24"/>
        </w:rPr>
      </w:pP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На магистральных участках городских тепловых сетей установлена секционирующая запорная арматура. Регулирующая арматура на тепловых сетях отсутствует. </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В качестве секционирующей арматуры на тепловых сетях, эксплуатируемых МУП «Глазовские теплосети», преимущественно используются стальные задвижки. Общее количество секционирующей арматуры, установленной на участках тепловых сетей, с разбивкой по сетям от Источников теплоснабжения и по условным диаметрам представлено в таблице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_Ref429042646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57</w:t>
      </w:r>
      <w:r w:rsidRPr="00982ED2">
        <w:rPr>
          <w:rFonts w:ascii="Arial" w:eastAsia="Calibri" w:hAnsi="Arial" w:cs="Times New Roman"/>
          <w:sz w:val="24"/>
        </w:rPr>
        <w:fldChar w:fldCharType="end"/>
      </w:r>
      <w:r w:rsidRPr="00982ED2">
        <w:rPr>
          <w:rFonts w:ascii="Arial" w:eastAsia="Calibri" w:hAnsi="Arial" w:cs="Times New Roman"/>
          <w:sz w:val="24"/>
        </w:rPr>
        <w:t>.</w:t>
      </w:r>
    </w:p>
    <w:p w:rsidR="00982ED2" w:rsidRPr="00982ED2" w:rsidRDefault="00982ED2" w:rsidP="00982ED2">
      <w:pPr>
        <w:spacing w:after="0" w:line="360" w:lineRule="auto"/>
        <w:ind w:firstLine="680"/>
        <w:jc w:val="both"/>
        <w:rPr>
          <w:rFonts w:ascii="Arial" w:eastAsia="Calibri" w:hAnsi="Arial" w:cs="Times New Roman"/>
          <w:sz w:val="24"/>
        </w:rPr>
      </w:pPr>
      <w:bookmarkStart w:id="217" w:name="_Toc428524979"/>
      <w:r w:rsidRPr="00982ED2">
        <w:rPr>
          <w:rFonts w:ascii="Arial" w:eastAsia="Calibri" w:hAnsi="Arial" w:cs="Times New Roman"/>
          <w:sz w:val="24"/>
        </w:rPr>
        <w:br w:type="page"/>
      </w: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lastRenderedPageBreak/>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218" w:name="_Ref429042646"/>
      <w:r w:rsidRPr="00982ED2">
        <w:rPr>
          <w:rFonts w:ascii="Arial" w:eastAsia="Calibri" w:hAnsi="Arial" w:cs="Times New Roman"/>
          <w:noProof/>
          <w:sz w:val="24"/>
        </w:rPr>
        <w:t>57</w:t>
      </w:r>
      <w:bookmarkEnd w:id="218"/>
      <w:r w:rsidRPr="00982ED2">
        <w:rPr>
          <w:rFonts w:ascii="Arial" w:eastAsia="Calibri" w:hAnsi="Arial" w:cs="Times New Roman"/>
          <w:noProof/>
          <w:sz w:val="24"/>
        </w:rPr>
        <w:fldChar w:fldCharType="end"/>
      </w:r>
      <w:r w:rsidRPr="00982ED2">
        <w:rPr>
          <w:rFonts w:ascii="Arial" w:eastAsia="Calibri" w:hAnsi="Arial" w:cs="Times New Roman"/>
          <w:sz w:val="24"/>
        </w:rPr>
        <w:t xml:space="preserve"> – Характеристики секционирующей запорной арматуры</w:t>
      </w:r>
      <w:bookmarkEnd w:id="2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0"/>
        <w:gridCol w:w="2965"/>
        <w:gridCol w:w="3126"/>
      </w:tblGrid>
      <w:tr w:rsidR="00982ED2" w:rsidRPr="00982ED2" w:rsidTr="00F4126F">
        <w:trPr>
          <w:trHeight w:val="20"/>
          <w:jc w:val="center"/>
        </w:trPr>
        <w:tc>
          <w:tcPr>
            <w:tcW w:w="1818" w:type="pct"/>
            <w:vMerge w:val="restar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СЦТ-4 от ТЭЦ ЧМЗ</w:t>
            </w: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Всего, </w:t>
            </w:r>
            <w:proofErr w:type="spellStart"/>
            <w:proofErr w:type="gramStart"/>
            <w:r w:rsidRPr="00982ED2">
              <w:rPr>
                <w:rFonts w:ascii="Arial" w:eastAsia="Times New Roman" w:hAnsi="Arial" w:cs="Arial"/>
                <w:sz w:val="20"/>
                <w:szCs w:val="20"/>
                <w:lang w:eastAsia="ar-SA"/>
              </w:rPr>
              <w:t>шт</w:t>
            </w:r>
            <w:proofErr w:type="spellEnd"/>
            <w:proofErr w:type="gramEnd"/>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262</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3182" w:type="pct"/>
            <w:gridSpan w:val="2"/>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 том числе</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Диаметр, </w:t>
            </w:r>
            <w:proofErr w:type="gramStart"/>
            <w:r w:rsidRPr="00982ED2">
              <w:rPr>
                <w:rFonts w:ascii="Arial" w:eastAsia="Times New Roman" w:hAnsi="Arial" w:cs="Arial"/>
                <w:sz w:val="20"/>
                <w:szCs w:val="20"/>
                <w:lang w:eastAsia="ar-SA"/>
              </w:rPr>
              <w:t>мм</w:t>
            </w:r>
            <w:proofErr w:type="gramEnd"/>
            <w:r w:rsidRPr="00982ED2">
              <w:rPr>
                <w:rFonts w:ascii="Arial" w:eastAsia="Times New Roman" w:hAnsi="Arial" w:cs="Arial"/>
                <w:sz w:val="20"/>
                <w:szCs w:val="20"/>
                <w:lang w:eastAsia="ar-SA"/>
              </w:rPr>
              <w:t> </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Количество, шт.</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700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600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500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12</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16</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350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300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16</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250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14</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52</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62</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46</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34</w:t>
            </w:r>
          </w:p>
        </w:tc>
      </w:tr>
      <w:tr w:rsidR="00982ED2" w:rsidRPr="00982ED2" w:rsidTr="00F4126F">
        <w:trPr>
          <w:trHeight w:val="20"/>
          <w:jc w:val="center"/>
        </w:trPr>
        <w:tc>
          <w:tcPr>
            <w:tcW w:w="1818" w:type="pct"/>
            <w:vMerge w:val="restar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СЦТ-1 от Котельной №2 МУП «Глазовские теплосети»</w:t>
            </w: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Всего, </w:t>
            </w:r>
            <w:proofErr w:type="spellStart"/>
            <w:proofErr w:type="gramStart"/>
            <w:r w:rsidRPr="00982ED2">
              <w:rPr>
                <w:rFonts w:ascii="Arial" w:eastAsia="Times New Roman" w:hAnsi="Arial" w:cs="Arial"/>
                <w:sz w:val="20"/>
                <w:szCs w:val="20"/>
                <w:lang w:eastAsia="ar-SA"/>
              </w:rPr>
              <w:t>шт</w:t>
            </w:r>
            <w:proofErr w:type="spellEnd"/>
            <w:proofErr w:type="gramEnd"/>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32</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3182" w:type="pct"/>
            <w:gridSpan w:val="2"/>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 том числе</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Диаметр, </w:t>
            </w:r>
            <w:proofErr w:type="gramStart"/>
            <w:r w:rsidRPr="00982ED2">
              <w:rPr>
                <w:rFonts w:ascii="Arial" w:eastAsia="Times New Roman" w:hAnsi="Arial" w:cs="Arial"/>
                <w:sz w:val="20"/>
                <w:szCs w:val="20"/>
                <w:lang w:eastAsia="ar-SA"/>
              </w:rPr>
              <w:t>мм</w:t>
            </w:r>
            <w:proofErr w:type="gramEnd"/>
            <w:r w:rsidRPr="00982ED2">
              <w:rPr>
                <w:rFonts w:ascii="Arial" w:eastAsia="Times New Roman" w:hAnsi="Arial" w:cs="Arial"/>
                <w:sz w:val="20"/>
                <w:szCs w:val="20"/>
                <w:lang w:eastAsia="ar-SA"/>
              </w:rPr>
              <w:t> </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Количество, шт.</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12</w:t>
            </w:r>
          </w:p>
        </w:tc>
      </w:tr>
      <w:tr w:rsidR="00982ED2" w:rsidRPr="00982ED2" w:rsidTr="00F4126F">
        <w:trPr>
          <w:trHeight w:val="20"/>
          <w:jc w:val="center"/>
        </w:trPr>
        <w:tc>
          <w:tcPr>
            <w:tcW w:w="1818" w:type="pct"/>
            <w:vMerge w:val="restar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СЦТ-3 от Котельной №3 ООО «</w:t>
            </w:r>
            <w:proofErr w:type="spellStart"/>
            <w:r w:rsidRPr="00982ED2">
              <w:rPr>
                <w:rFonts w:ascii="Arial" w:eastAsia="Times New Roman" w:hAnsi="Arial" w:cs="Arial"/>
                <w:sz w:val="20"/>
                <w:szCs w:val="20"/>
                <w:lang w:eastAsia="ar-SA"/>
              </w:rPr>
              <w:t>КомЭнерго</w:t>
            </w:r>
            <w:proofErr w:type="spellEnd"/>
            <w:r w:rsidRPr="00982ED2">
              <w:rPr>
                <w:rFonts w:ascii="Arial" w:eastAsia="Times New Roman" w:hAnsi="Arial" w:cs="Arial"/>
                <w:sz w:val="20"/>
                <w:szCs w:val="20"/>
                <w:lang w:eastAsia="ar-SA"/>
              </w:rPr>
              <w:t>»</w:t>
            </w: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Всего, </w:t>
            </w:r>
            <w:proofErr w:type="spellStart"/>
            <w:proofErr w:type="gramStart"/>
            <w:r w:rsidRPr="00982ED2">
              <w:rPr>
                <w:rFonts w:ascii="Arial" w:eastAsia="Times New Roman" w:hAnsi="Arial" w:cs="Arial"/>
                <w:sz w:val="20"/>
                <w:szCs w:val="20"/>
                <w:lang w:eastAsia="ar-SA"/>
              </w:rPr>
              <w:t>шт</w:t>
            </w:r>
            <w:proofErr w:type="spellEnd"/>
            <w:proofErr w:type="gramEnd"/>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32</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3182" w:type="pct"/>
            <w:gridSpan w:val="2"/>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 том числе</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Диаметр, </w:t>
            </w:r>
            <w:proofErr w:type="gramStart"/>
            <w:r w:rsidRPr="00982ED2">
              <w:rPr>
                <w:rFonts w:ascii="Arial" w:eastAsia="Times New Roman" w:hAnsi="Arial" w:cs="Arial"/>
                <w:sz w:val="20"/>
                <w:szCs w:val="20"/>
                <w:lang w:eastAsia="ar-SA"/>
              </w:rPr>
              <w:t>мм</w:t>
            </w:r>
            <w:proofErr w:type="gramEnd"/>
            <w:r w:rsidRPr="00982ED2">
              <w:rPr>
                <w:rFonts w:ascii="Arial" w:eastAsia="Times New Roman" w:hAnsi="Arial" w:cs="Arial"/>
                <w:sz w:val="20"/>
                <w:szCs w:val="20"/>
                <w:lang w:eastAsia="ar-SA"/>
              </w:rPr>
              <w:t> </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Количество, шт.</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12</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12</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w:t>
            </w:r>
          </w:p>
        </w:tc>
      </w:tr>
      <w:tr w:rsidR="00982ED2" w:rsidRPr="00982ED2" w:rsidTr="00F4126F">
        <w:trPr>
          <w:trHeight w:val="20"/>
          <w:jc w:val="center"/>
        </w:trPr>
        <w:tc>
          <w:tcPr>
            <w:tcW w:w="1818" w:type="pct"/>
            <w:vMerge w:val="restar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СЦТ-2 от Котельной АО «</w:t>
            </w:r>
            <w:proofErr w:type="spellStart"/>
            <w:r w:rsidRPr="00982ED2">
              <w:rPr>
                <w:rFonts w:ascii="Arial" w:eastAsia="Times New Roman" w:hAnsi="Arial" w:cs="Arial"/>
                <w:sz w:val="20"/>
                <w:szCs w:val="20"/>
                <w:lang w:eastAsia="ar-SA"/>
              </w:rPr>
              <w:t>Реммаш</w:t>
            </w:r>
            <w:proofErr w:type="spellEnd"/>
            <w:r w:rsidRPr="00982ED2">
              <w:rPr>
                <w:rFonts w:ascii="Arial" w:eastAsia="Times New Roman" w:hAnsi="Arial" w:cs="Arial"/>
                <w:sz w:val="20"/>
                <w:szCs w:val="20"/>
                <w:lang w:eastAsia="ar-SA"/>
              </w:rPr>
              <w:t xml:space="preserve">» </w:t>
            </w: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Всего, </w:t>
            </w:r>
            <w:proofErr w:type="spellStart"/>
            <w:proofErr w:type="gramStart"/>
            <w:r w:rsidRPr="00982ED2">
              <w:rPr>
                <w:rFonts w:ascii="Arial" w:eastAsia="Times New Roman" w:hAnsi="Arial" w:cs="Arial"/>
                <w:sz w:val="20"/>
                <w:szCs w:val="20"/>
                <w:lang w:eastAsia="ar-SA"/>
              </w:rPr>
              <w:t>шт</w:t>
            </w:r>
            <w:proofErr w:type="spellEnd"/>
            <w:proofErr w:type="gramEnd"/>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12</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3182" w:type="pct"/>
            <w:gridSpan w:val="2"/>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в том числе</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 xml:space="preserve">Диаметр, </w:t>
            </w:r>
            <w:proofErr w:type="gramStart"/>
            <w:r w:rsidRPr="00982ED2">
              <w:rPr>
                <w:rFonts w:ascii="Arial" w:eastAsia="Times New Roman" w:hAnsi="Arial" w:cs="Arial"/>
                <w:sz w:val="20"/>
                <w:szCs w:val="20"/>
                <w:lang w:eastAsia="ar-SA"/>
              </w:rPr>
              <w:t>мм</w:t>
            </w:r>
            <w:proofErr w:type="gramEnd"/>
            <w:r w:rsidRPr="00982ED2">
              <w:rPr>
                <w:rFonts w:ascii="Arial" w:eastAsia="Times New Roman" w:hAnsi="Arial" w:cs="Arial"/>
                <w:sz w:val="20"/>
                <w:szCs w:val="20"/>
                <w:lang w:eastAsia="ar-SA"/>
              </w:rPr>
              <w:t> </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Количество, шт.</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w:t>
            </w:r>
          </w:p>
        </w:tc>
      </w:tr>
      <w:tr w:rsidR="00982ED2" w:rsidRPr="00982ED2" w:rsidTr="00F4126F">
        <w:trPr>
          <w:trHeight w:val="20"/>
          <w:jc w:val="center"/>
        </w:trPr>
        <w:tc>
          <w:tcPr>
            <w:tcW w:w="1818" w:type="pct"/>
            <w:vMerge/>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1549"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100</w:t>
            </w:r>
          </w:p>
        </w:tc>
        <w:tc>
          <w:tcPr>
            <w:tcW w:w="1633" w:type="pct"/>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w:t>
            </w:r>
          </w:p>
        </w:tc>
      </w:tr>
    </w:tbl>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spacing w:after="0" w:line="360" w:lineRule="auto"/>
        <w:ind w:firstLine="680"/>
        <w:jc w:val="both"/>
        <w:rPr>
          <w:rFonts w:ascii="Arial" w:eastAsia="Calibri" w:hAnsi="Arial" w:cs="Times New Roman"/>
          <w:sz w:val="24"/>
        </w:rPr>
      </w:pPr>
      <w:bookmarkStart w:id="219" w:name="_Toc428524980"/>
      <w:r w:rsidRPr="00982ED2">
        <w:rPr>
          <w:rFonts w:ascii="Arial" w:eastAsia="Calibri" w:hAnsi="Arial" w:cs="Times New Roman"/>
          <w:sz w:val="24"/>
        </w:rPr>
        <w:t>Места установки запорной арматуры представлены в электронной модели тепловой сети.</w:t>
      </w:r>
      <w:bookmarkEnd w:id="219"/>
    </w:p>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keepNext/>
        <w:keepLines/>
        <w:spacing w:after="0" w:line="360" w:lineRule="auto"/>
        <w:ind w:firstLine="709"/>
        <w:jc w:val="both"/>
        <w:outlineLvl w:val="1"/>
        <w:rPr>
          <w:rFonts w:ascii="Arial" w:eastAsia="Times New Roman" w:hAnsi="Arial" w:cs="Times New Roman"/>
          <w:b/>
          <w:bCs/>
          <w:sz w:val="24"/>
          <w:szCs w:val="26"/>
        </w:rPr>
      </w:pPr>
      <w:bookmarkStart w:id="220" w:name="_Toc352858346"/>
      <w:bookmarkStart w:id="221" w:name="_Toc428524981"/>
      <w:bookmarkStart w:id="222" w:name="_Toc431826849"/>
      <w:bookmarkStart w:id="223" w:name="_Toc434582510"/>
      <w:r w:rsidRPr="00982ED2">
        <w:rPr>
          <w:rFonts w:ascii="Arial" w:eastAsia="Times New Roman" w:hAnsi="Arial" w:cs="Times New Roman"/>
          <w:b/>
          <w:bCs/>
          <w:sz w:val="24"/>
          <w:szCs w:val="26"/>
        </w:rPr>
        <w:t>3.5 Описание типов и строительных особенностей тепловых камер и павильонов</w:t>
      </w:r>
      <w:bookmarkEnd w:id="220"/>
      <w:bookmarkEnd w:id="221"/>
      <w:bookmarkEnd w:id="222"/>
      <w:bookmarkEnd w:id="223"/>
    </w:p>
    <w:p w:rsidR="00982ED2" w:rsidRPr="00982ED2" w:rsidRDefault="00982ED2" w:rsidP="00982ED2">
      <w:pPr>
        <w:spacing w:after="0" w:line="360" w:lineRule="auto"/>
        <w:ind w:firstLine="709"/>
        <w:jc w:val="both"/>
        <w:rPr>
          <w:rFonts w:ascii="Arial" w:eastAsia="Calibri" w:hAnsi="Arial" w:cs="Calibri"/>
          <w:i/>
          <w:sz w:val="24"/>
          <w:u w:val="single"/>
        </w:rPr>
      </w:pPr>
    </w:p>
    <w:p w:rsidR="00982ED2" w:rsidRPr="00982ED2" w:rsidRDefault="00982ED2" w:rsidP="00982ED2">
      <w:pPr>
        <w:spacing w:after="0" w:line="360" w:lineRule="auto"/>
        <w:ind w:firstLine="709"/>
        <w:jc w:val="both"/>
        <w:rPr>
          <w:rFonts w:ascii="Arial" w:eastAsia="Calibri" w:hAnsi="Arial" w:cs="Arial"/>
          <w:i/>
          <w:sz w:val="24"/>
          <w:szCs w:val="24"/>
          <w:u w:val="single"/>
        </w:rPr>
      </w:pPr>
      <w:r w:rsidRPr="00982ED2">
        <w:rPr>
          <w:rFonts w:ascii="Arial" w:eastAsia="Calibri" w:hAnsi="Arial" w:cs="Arial"/>
          <w:i/>
          <w:sz w:val="24"/>
          <w:szCs w:val="24"/>
          <w:u w:val="single"/>
        </w:rPr>
        <w:t>Павильоны</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На тепловых сетях города Глазов </w:t>
      </w:r>
      <w:proofErr w:type="gramStart"/>
      <w:r w:rsidRPr="00982ED2">
        <w:rPr>
          <w:rFonts w:ascii="Arial" w:eastAsia="Calibri" w:hAnsi="Arial" w:cs="Times New Roman"/>
          <w:sz w:val="24"/>
        </w:rPr>
        <w:t>на</w:t>
      </w:r>
      <w:proofErr w:type="gramEnd"/>
      <w:r w:rsidRPr="00982ED2">
        <w:rPr>
          <w:rFonts w:ascii="Arial" w:eastAsia="Calibri" w:hAnsi="Arial" w:cs="Times New Roman"/>
          <w:sz w:val="24"/>
        </w:rPr>
        <w:t xml:space="preserve"> </w:t>
      </w:r>
      <w:proofErr w:type="gramStart"/>
      <w:r w:rsidRPr="00982ED2">
        <w:rPr>
          <w:rFonts w:ascii="Arial" w:eastAsia="Calibri" w:hAnsi="Arial" w:cs="Times New Roman"/>
          <w:sz w:val="24"/>
        </w:rPr>
        <w:t>над</w:t>
      </w:r>
      <w:proofErr w:type="gramEnd"/>
      <w:r w:rsidRPr="00982ED2">
        <w:rPr>
          <w:rFonts w:ascii="Arial" w:eastAsia="Calibri" w:hAnsi="Arial" w:cs="Times New Roman"/>
          <w:sz w:val="24"/>
        </w:rPr>
        <w:t xml:space="preserve"> тепловой камерой ТК-800 установлен один надземный павильон. Павильон предназначен для обслуживания задвижек Ду-500</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Строительная часть камеры выполнена из железобетона. Павильон выполнен в виде одноэтажного здания, установленного непосредственно над камерой тепловых сетей. Стены павильона возведены из кирпича на цементном </w:t>
      </w:r>
      <w:r w:rsidRPr="00982ED2">
        <w:rPr>
          <w:rFonts w:ascii="Arial" w:eastAsia="Calibri" w:hAnsi="Arial" w:cs="Times New Roman"/>
          <w:sz w:val="24"/>
        </w:rPr>
        <w:lastRenderedPageBreak/>
        <w:t>растворе, перекрытие здания выполнено из железобетонных плит. Кровля выполнена из рубероида.</w:t>
      </w:r>
    </w:p>
    <w:p w:rsidR="00982ED2" w:rsidRPr="00982ED2" w:rsidRDefault="00982ED2" w:rsidP="00982ED2">
      <w:pPr>
        <w:spacing w:after="0" w:line="360" w:lineRule="auto"/>
        <w:ind w:firstLine="709"/>
        <w:jc w:val="both"/>
        <w:rPr>
          <w:rFonts w:ascii="Arial" w:eastAsia="Calibri" w:hAnsi="Arial" w:cs="Arial"/>
          <w:i/>
          <w:sz w:val="24"/>
          <w:szCs w:val="24"/>
          <w:u w:val="single"/>
        </w:rPr>
      </w:pPr>
      <w:r w:rsidRPr="00982ED2">
        <w:rPr>
          <w:rFonts w:ascii="Arial" w:eastAsia="Calibri" w:hAnsi="Arial" w:cs="Arial"/>
          <w:i/>
          <w:sz w:val="24"/>
          <w:szCs w:val="24"/>
          <w:u w:val="single"/>
        </w:rPr>
        <w:t>Тепловые камеры</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Для обслуживания оборудования, установленного на подземных тепловых сетях города (задвижек, сальниковых компенсаторов, </w:t>
      </w:r>
      <w:proofErr w:type="spellStart"/>
      <w:r w:rsidRPr="00982ED2">
        <w:rPr>
          <w:rFonts w:ascii="Arial" w:eastAsia="Calibri" w:hAnsi="Arial" w:cs="Times New Roman"/>
          <w:sz w:val="24"/>
        </w:rPr>
        <w:t>спускников</w:t>
      </w:r>
      <w:proofErr w:type="spellEnd"/>
      <w:r w:rsidRPr="00982ED2">
        <w:rPr>
          <w:rFonts w:ascii="Arial" w:eastAsia="Calibri" w:hAnsi="Arial" w:cs="Times New Roman"/>
          <w:sz w:val="24"/>
        </w:rPr>
        <w:t xml:space="preserve">, воздушников и др.), применяются тепловые камеры. </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 xml:space="preserve">Стены тепловых камер сооружены из сборных железобетонных строительных конструкций и кирпичной кладки. Габаритные размеры камер имеют различные размеры, в зависимости от диаметров и количества теплопроводов, и выбраны из условия обеспечения удобства обслуживания оборудования согласно СНиП 41-02-2003. </w:t>
      </w:r>
    </w:p>
    <w:p w:rsidR="00982ED2" w:rsidRPr="00982ED2" w:rsidRDefault="00982ED2" w:rsidP="00982ED2">
      <w:pPr>
        <w:spacing w:after="0" w:line="360" w:lineRule="auto"/>
        <w:ind w:firstLine="680"/>
        <w:jc w:val="both"/>
        <w:rPr>
          <w:rFonts w:ascii="Arial" w:eastAsia="Calibri" w:hAnsi="Arial" w:cs="Times New Roman"/>
          <w:sz w:val="24"/>
        </w:rPr>
      </w:pPr>
      <w:r w:rsidRPr="00982ED2">
        <w:rPr>
          <w:rFonts w:ascii="Arial" w:eastAsia="Calibri" w:hAnsi="Arial" w:cs="Times New Roman"/>
          <w:sz w:val="24"/>
        </w:rPr>
        <w:t>Наиболее используемые размеры камер в МУП «Глазовские теплосети» 2х2х2 м. Для входа предусмотрены люки, для спуска установлены лестницы. В основном камеры оборудованы 2 или 4 люками. Камеры защищены надежной гидроизоляцией от грунтовых и поверхностных вод. В паводковый период затапливаемые тепловые камеры оборудуются погружными насосами.</w:t>
      </w:r>
    </w:p>
    <w:p w:rsidR="00982ED2" w:rsidRPr="00982ED2" w:rsidRDefault="00982ED2" w:rsidP="00982ED2">
      <w:pPr>
        <w:spacing w:after="0" w:line="360" w:lineRule="auto"/>
        <w:ind w:firstLine="709"/>
        <w:jc w:val="center"/>
        <w:outlineLvl w:val="0"/>
        <w:rPr>
          <w:rFonts w:ascii="Arial" w:eastAsia="Calibri" w:hAnsi="Arial" w:cs="Calibri"/>
          <w:bCs/>
          <w:sz w:val="24"/>
          <w:szCs w:val="24"/>
        </w:rPr>
      </w:pPr>
      <w:r w:rsidRPr="00982ED2">
        <w:rPr>
          <w:rFonts w:ascii="Arial" w:eastAsia="Calibri" w:hAnsi="Arial" w:cs="Calibri"/>
          <w:bCs/>
          <w:sz w:val="24"/>
          <w:szCs w:val="24"/>
        </w:rPr>
        <w:br w:type="page"/>
      </w:r>
    </w:p>
    <w:p w:rsidR="00982ED2" w:rsidRPr="00982ED2" w:rsidRDefault="00982ED2" w:rsidP="00982ED2">
      <w:pPr>
        <w:keepNext/>
        <w:keepLines/>
        <w:spacing w:after="0" w:line="360" w:lineRule="auto"/>
        <w:ind w:firstLine="709"/>
        <w:jc w:val="both"/>
        <w:outlineLvl w:val="1"/>
        <w:rPr>
          <w:rFonts w:ascii="Arial" w:eastAsia="Times New Roman" w:hAnsi="Arial" w:cs="Times New Roman"/>
          <w:b/>
          <w:bCs/>
          <w:sz w:val="24"/>
          <w:szCs w:val="26"/>
        </w:rPr>
      </w:pPr>
      <w:bookmarkStart w:id="224" w:name="_Toc352858347"/>
      <w:bookmarkStart w:id="225" w:name="_Toc428524982"/>
      <w:bookmarkStart w:id="226" w:name="_Toc431826850"/>
      <w:bookmarkStart w:id="227" w:name="_Toc434582511"/>
      <w:r w:rsidRPr="00982ED2">
        <w:rPr>
          <w:rFonts w:ascii="Arial" w:eastAsia="Times New Roman" w:hAnsi="Arial" w:cs="Times New Roman"/>
          <w:b/>
          <w:bCs/>
          <w:sz w:val="24"/>
          <w:szCs w:val="26"/>
        </w:rPr>
        <w:lastRenderedPageBreak/>
        <w:t>3.6 Описание графиков регулирования отпуска тепла в тепловые сети с анализом их обоснованности</w:t>
      </w:r>
      <w:bookmarkEnd w:id="224"/>
      <w:bookmarkEnd w:id="225"/>
      <w:bookmarkEnd w:id="226"/>
      <w:bookmarkEnd w:id="227"/>
    </w:p>
    <w:p w:rsidR="00982ED2" w:rsidRPr="00982ED2" w:rsidRDefault="00982ED2" w:rsidP="00982ED2">
      <w:pPr>
        <w:spacing w:after="0" w:line="360" w:lineRule="auto"/>
        <w:ind w:firstLine="680"/>
        <w:jc w:val="both"/>
        <w:rPr>
          <w:rFonts w:ascii="Arial" w:eastAsia="Calibri" w:hAnsi="Arial" w:cs="Calibri"/>
          <w:sz w:val="24"/>
        </w:rPr>
      </w:pP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Система централизованного теплоснабжения муниципального образования «Город Глазов» запроектирована на качественное регулирование отпуска тепловой энергии потребителям. Теплоснабжающими организациями ежегодно разрабатываются графики отпуска тепловой энергии от источников, которые согласовываются с Администрацией Города Глазова и утверждаются руководителем предприятия.</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Температурный график 150-70 (с изломом 60</w:t>
      </w:r>
      <w:r w:rsidRPr="00982ED2">
        <w:rPr>
          <w:rFonts w:ascii="Cambria Math" w:eastAsia="Calibri" w:hAnsi="Cambria Math" w:cs="Cambria Math"/>
          <w:sz w:val="24"/>
        </w:rPr>
        <w:t>⁰</w:t>
      </w:r>
      <w:r w:rsidRPr="00982ED2">
        <w:rPr>
          <w:rFonts w:ascii="Arial" w:eastAsia="Calibri" w:hAnsi="Arial" w:cs="Arial"/>
          <w:sz w:val="24"/>
        </w:rPr>
        <w:t>С</w:t>
      </w:r>
      <w:r w:rsidRPr="00982ED2">
        <w:rPr>
          <w:rFonts w:ascii="Arial" w:eastAsia="Calibri" w:hAnsi="Arial" w:cs="Times New Roman"/>
          <w:sz w:val="24"/>
        </w:rPr>
        <w:t>) от наиболее крупных источников тепловой энергии города – ТЭЦ ЧМЗ и Котельная №2 - был выбран во время строительства и развития системы теплоснабжения города в 60-90 гг. прошлого века.</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В настоящее время отпуск в тепловую сеть от ТЭЦ и котельной №2 происходит по утвержденному графику 150-700С с изломом 600С.</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На котельных ООО «</w:t>
      </w:r>
      <w:proofErr w:type="spellStart"/>
      <w:r w:rsidRPr="00982ED2">
        <w:rPr>
          <w:rFonts w:ascii="Arial" w:eastAsia="Calibri" w:hAnsi="Arial" w:cs="Times New Roman"/>
          <w:sz w:val="24"/>
        </w:rPr>
        <w:t>КомЭнерго</w:t>
      </w:r>
      <w:proofErr w:type="spellEnd"/>
      <w:r w:rsidRPr="00982ED2">
        <w:rPr>
          <w:rFonts w:ascii="Arial" w:eastAsia="Calibri" w:hAnsi="Arial" w:cs="Times New Roman"/>
          <w:sz w:val="24"/>
        </w:rPr>
        <w:t>» и ООО «</w:t>
      </w:r>
      <w:proofErr w:type="spellStart"/>
      <w:r w:rsidRPr="00982ED2">
        <w:rPr>
          <w:rFonts w:ascii="Arial" w:eastAsia="Calibri" w:hAnsi="Arial" w:cs="Times New Roman"/>
          <w:sz w:val="24"/>
        </w:rPr>
        <w:t>Реммаш</w:t>
      </w:r>
      <w:proofErr w:type="spellEnd"/>
      <w:r w:rsidRPr="00982ED2">
        <w:rPr>
          <w:rFonts w:ascii="Arial" w:eastAsia="Calibri" w:hAnsi="Arial" w:cs="Times New Roman"/>
          <w:sz w:val="24"/>
        </w:rPr>
        <w:t>» приняты температурные графики 105-70</w:t>
      </w:r>
      <w:proofErr w:type="gramStart"/>
      <w:r w:rsidRPr="00982ED2">
        <w:rPr>
          <w:rFonts w:ascii="Cambria Math" w:eastAsia="Calibri" w:hAnsi="Cambria Math" w:cs="Cambria Math"/>
          <w:sz w:val="24"/>
        </w:rPr>
        <w:t>⁰</w:t>
      </w:r>
      <w:r w:rsidRPr="00982ED2">
        <w:rPr>
          <w:rFonts w:ascii="Arial" w:eastAsia="Calibri" w:hAnsi="Arial" w:cs="Arial"/>
          <w:sz w:val="24"/>
        </w:rPr>
        <w:t>С</w:t>
      </w:r>
      <w:proofErr w:type="gramEnd"/>
      <w:r w:rsidRPr="00982ED2">
        <w:rPr>
          <w:rFonts w:ascii="Arial" w:eastAsia="Calibri" w:hAnsi="Arial" w:cs="Times New Roman"/>
          <w:sz w:val="24"/>
        </w:rPr>
        <w:t xml:space="preserve"> </w:t>
      </w:r>
      <w:r w:rsidRPr="00982ED2">
        <w:rPr>
          <w:rFonts w:ascii="Arial" w:eastAsia="Calibri" w:hAnsi="Arial" w:cs="Arial"/>
          <w:sz w:val="24"/>
        </w:rPr>
        <w:t>с</w:t>
      </w:r>
      <w:r w:rsidRPr="00982ED2">
        <w:rPr>
          <w:rFonts w:ascii="Arial" w:eastAsia="Calibri" w:hAnsi="Arial" w:cs="Times New Roman"/>
          <w:sz w:val="24"/>
        </w:rPr>
        <w:t xml:space="preserve"> </w:t>
      </w:r>
      <w:r w:rsidRPr="00982ED2">
        <w:rPr>
          <w:rFonts w:ascii="Arial" w:eastAsia="Calibri" w:hAnsi="Arial" w:cs="Arial"/>
          <w:sz w:val="24"/>
        </w:rPr>
        <w:t>изломом</w:t>
      </w:r>
      <w:r w:rsidRPr="00982ED2">
        <w:rPr>
          <w:rFonts w:ascii="Arial" w:eastAsia="Calibri" w:hAnsi="Arial" w:cs="Times New Roman"/>
          <w:sz w:val="24"/>
        </w:rPr>
        <w:t xml:space="preserve"> 60</w:t>
      </w:r>
      <w:r w:rsidRPr="00982ED2">
        <w:rPr>
          <w:rFonts w:ascii="Cambria Math" w:eastAsia="Calibri" w:hAnsi="Cambria Math" w:cs="Cambria Math"/>
          <w:sz w:val="24"/>
        </w:rPr>
        <w:t>⁰</w:t>
      </w:r>
      <w:r w:rsidRPr="00982ED2">
        <w:rPr>
          <w:rFonts w:ascii="Arial" w:eastAsia="Calibri" w:hAnsi="Arial" w:cs="Arial"/>
          <w:sz w:val="24"/>
        </w:rPr>
        <w:t>С</w:t>
      </w:r>
      <w:r w:rsidRPr="00982ED2">
        <w:rPr>
          <w:rFonts w:ascii="Arial" w:eastAsia="Calibri" w:hAnsi="Arial" w:cs="Times New Roman"/>
          <w:sz w:val="24"/>
        </w:rPr>
        <w:t xml:space="preserve"> </w:t>
      </w:r>
      <w:r w:rsidRPr="00982ED2">
        <w:rPr>
          <w:rFonts w:ascii="Arial" w:eastAsia="Calibri" w:hAnsi="Arial" w:cs="Arial"/>
          <w:sz w:val="24"/>
        </w:rPr>
        <w:t>в</w:t>
      </w:r>
      <w:r w:rsidRPr="00982ED2">
        <w:rPr>
          <w:rFonts w:ascii="Arial" w:eastAsia="Calibri" w:hAnsi="Arial" w:cs="Times New Roman"/>
          <w:sz w:val="24"/>
        </w:rPr>
        <w:t xml:space="preserve"> </w:t>
      </w:r>
      <w:r w:rsidRPr="00982ED2">
        <w:rPr>
          <w:rFonts w:ascii="Arial" w:eastAsia="Calibri" w:hAnsi="Arial" w:cs="Arial"/>
          <w:sz w:val="24"/>
        </w:rPr>
        <w:t>подающей</w:t>
      </w:r>
      <w:r w:rsidRPr="00982ED2">
        <w:rPr>
          <w:rFonts w:ascii="Arial" w:eastAsia="Calibri" w:hAnsi="Arial" w:cs="Times New Roman"/>
          <w:sz w:val="24"/>
        </w:rPr>
        <w:t xml:space="preserve"> </w:t>
      </w:r>
      <w:r w:rsidRPr="00982ED2">
        <w:rPr>
          <w:rFonts w:ascii="Arial" w:eastAsia="Calibri" w:hAnsi="Arial" w:cs="Arial"/>
          <w:sz w:val="24"/>
        </w:rPr>
        <w:t>магистрали</w:t>
      </w:r>
      <w:r w:rsidRPr="00982ED2">
        <w:rPr>
          <w:rFonts w:ascii="Arial" w:eastAsia="Calibri" w:hAnsi="Arial" w:cs="Times New Roman"/>
          <w:sz w:val="24"/>
        </w:rPr>
        <w:t>.</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Утвержденные графики регулирования отпуска тепла 150-70</w:t>
      </w:r>
      <w:proofErr w:type="gramStart"/>
      <w:r w:rsidRPr="00982ED2">
        <w:rPr>
          <w:rFonts w:ascii="Arial" w:eastAsia="Calibri" w:hAnsi="Arial" w:cs="Times New Roman"/>
          <w:sz w:val="24"/>
        </w:rPr>
        <w:t xml:space="preserve"> </w:t>
      </w:r>
      <w:r w:rsidRPr="00982ED2">
        <w:rPr>
          <w:rFonts w:ascii="Cambria Math" w:eastAsia="Calibri" w:hAnsi="Cambria Math" w:cs="Cambria Math"/>
          <w:sz w:val="24"/>
        </w:rPr>
        <w:t>⁰</w:t>
      </w:r>
      <w:r w:rsidRPr="00982ED2">
        <w:rPr>
          <w:rFonts w:ascii="Arial" w:eastAsia="Calibri" w:hAnsi="Arial" w:cs="Arial"/>
          <w:sz w:val="24"/>
        </w:rPr>
        <w:t>С</w:t>
      </w:r>
      <w:proofErr w:type="gramEnd"/>
      <w:r w:rsidRPr="00982ED2">
        <w:rPr>
          <w:rFonts w:ascii="Arial" w:eastAsia="Calibri" w:hAnsi="Arial" w:cs="Times New Roman"/>
          <w:sz w:val="24"/>
        </w:rPr>
        <w:t xml:space="preserve"> </w:t>
      </w:r>
      <w:r w:rsidRPr="00982ED2">
        <w:rPr>
          <w:rFonts w:ascii="Arial" w:eastAsia="Calibri" w:hAnsi="Arial" w:cs="Arial"/>
          <w:sz w:val="24"/>
        </w:rPr>
        <w:t>и</w:t>
      </w:r>
      <w:r w:rsidRPr="00982ED2">
        <w:rPr>
          <w:rFonts w:ascii="Arial" w:eastAsia="Calibri" w:hAnsi="Arial" w:cs="Times New Roman"/>
          <w:sz w:val="24"/>
        </w:rPr>
        <w:t xml:space="preserve"> 105-70</w:t>
      </w:r>
      <w:r w:rsidRPr="00982ED2">
        <w:rPr>
          <w:rFonts w:ascii="Cambria Math" w:eastAsia="Calibri" w:hAnsi="Cambria Math" w:cs="Cambria Math"/>
          <w:sz w:val="24"/>
        </w:rPr>
        <w:t>⁰</w:t>
      </w:r>
      <w:r w:rsidRPr="00982ED2">
        <w:rPr>
          <w:rFonts w:ascii="Arial" w:eastAsia="Calibri" w:hAnsi="Arial" w:cs="Arial"/>
          <w:sz w:val="24"/>
        </w:rPr>
        <w:t>С</w:t>
      </w:r>
      <w:r w:rsidRPr="00982ED2">
        <w:rPr>
          <w:rFonts w:ascii="Arial" w:eastAsia="Calibri" w:hAnsi="Arial" w:cs="Times New Roman"/>
          <w:sz w:val="24"/>
        </w:rPr>
        <w:t xml:space="preserve"> </w:t>
      </w:r>
      <w:r w:rsidRPr="00982ED2">
        <w:rPr>
          <w:rFonts w:ascii="Arial" w:eastAsia="Calibri" w:hAnsi="Arial" w:cs="Arial"/>
          <w:sz w:val="24"/>
        </w:rPr>
        <w:t>приведены</w:t>
      </w:r>
      <w:r w:rsidRPr="00982ED2">
        <w:rPr>
          <w:rFonts w:ascii="Arial" w:eastAsia="Calibri" w:hAnsi="Arial" w:cs="Times New Roman"/>
          <w:sz w:val="24"/>
        </w:rPr>
        <w:t xml:space="preserve"> </w:t>
      </w:r>
      <w:r w:rsidRPr="00982ED2">
        <w:rPr>
          <w:rFonts w:ascii="Arial" w:eastAsia="Calibri" w:hAnsi="Arial" w:cs="Arial"/>
          <w:sz w:val="24"/>
        </w:rPr>
        <w:t>на</w:t>
      </w:r>
      <w:r w:rsidRPr="00982ED2">
        <w:rPr>
          <w:rFonts w:ascii="Arial" w:eastAsia="Calibri" w:hAnsi="Arial" w:cs="Times New Roman"/>
          <w:sz w:val="24"/>
        </w:rPr>
        <w:t xml:space="preserve"> </w:t>
      </w:r>
      <w:r w:rsidRPr="00982ED2">
        <w:rPr>
          <w:rFonts w:ascii="Arial" w:eastAsia="Calibri" w:hAnsi="Arial" w:cs="Arial"/>
          <w:sz w:val="24"/>
        </w:rPr>
        <w:t>рисунках</w:t>
      </w:r>
      <w:r w:rsidRPr="00982ED2">
        <w:rPr>
          <w:rFonts w:ascii="Arial" w:eastAsia="Calibri" w:hAnsi="Arial" w:cs="Times New Roman"/>
          <w:sz w:val="24"/>
        </w:rPr>
        <w:t xml:space="preserve">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_Ref429042672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17</w:t>
      </w:r>
      <w:r w:rsidRPr="00982ED2">
        <w:rPr>
          <w:rFonts w:ascii="Arial" w:eastAsia="Calibri" w:hAnsi="Arial" w:cs="Times New Roman"/>
          <w:sz w:val="24"/>
        </w:rPr>
        <w:fldChar w:fldCharType="end"/>
      </w:r>
      <w:r w:rsidRPr="00982ED2">
        <w:rPr>
          <w:rFonts w:ascii="Arial" w:eastAsia="Calibri" w:hAnsi="Arial" w:cs="Times New Roman"/>
          <w:sz w:val="24"/>
        </w:rPr>
        <w:t xml:space="preserve"> и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_Ref429042676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18</w:t>
      </w:r>
      <w:r w:rsidRPr="00982ED2">
        <w:rPr>
          <w:rFonts w:ascii="Arial" w:eastAsia="Calibri" w:hAnsi="Arial" w:cs="Times New Roman"/>
          <w:sz w:val="24"/>
        </w:rPr>
        <w:fldChar w:fldCharType="end"/>
      </w:r>
      <w:r w:rsidRPr="00982ED2">
        <w:rPr>
          <w:rFonts w:ascii="Arial" w:eastAsia="Calibri" w:hAnsi="Arial" w:cs="Times New Roman"/>
          <w:sz w:val="24"/>
        </w:rPr>
        <w:t>.</w:t>
      </w:r>
    </w:p>
    <w:p w:rsidR="00982ED2" w:rsidRPr="00982ED2" w:rsidRDefault="00982ED2" w:rsidP="00982ED2">
      <w:pPr>
        <w:spacing w:after="0" w:line="360" w:lineRule="auto"/>
        <w:ind w:firstLine="709"/>
        <w:jc w:val="both"/>
        <w:rPr>
          <w:rFonts w:ascii="Arial" w:eastAsia="Calibri" w:hAnsi="Arial" w:cs="Times New Roman"/>
          <w:sz w:val="24"/>
        </w:rPr>
      </w:pPr>
    </w:p>
    <w:p w:rsidR="00982ED2" w:rsidRPr="00982ED2" w:rsidRDefault="00982ED2" w:rsidP="00982ED2">
      <w:pPr>
        <w:spacing w:after="0" w:line="360" w:lineRule="auto"/>
        <w:ind w:firstLine="680"/>
        <w:jc w:val="both"/>
        <w:rPr>
          <w:rFonts w:ascii="Arial" w:eastAsia="Calibri" w:hAnsi="Arial" w:cs="Times New Roman"/>
          <w:noProof/>
          <w:sz w:val="24"/>
        </w:rPr>
      </w:pPr>
      <w:r w:rsidRPr="00982ED2">
        <w:rPr>
          <w:rFonts w:ascii="Arial" w:eastAsia="Calibri" w:hAnsi="Arial" w:cs="Times New Roman"/>
          <w:noProof/>
          <w:sz w:val="24"/>
          <w:lang w:eastAsia="ru-RU"/>
        </w:rPr>
        <w:drawing>
          <wp:inline distT="0" distB="0" distL="0" distR="0" wp14:anchorId="5B5EF403" wp14:editId="64C41066">
            <wp:extent cx="5336275" cy="3207678"/>
            <wp:effectExtent l="0" t="0" r="0" b="0"/>
            <wp:docPr id="29"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341684" cy="3210929"/>
                    </a:xfrm>
                    <a:prstGeom prst="rect">
                      <a:avLst/>
                    </a:prstGeom>
                    <a:noFill/>
                  </pic:spPr>
                </pic:pic>
              </a:graphicData>
            </a:graphic>
          </wp:inline>
        </w:drawing>
      </w:r>
    </w:p>
    <w:p w:rsidR="00982ED2" w:rsidRPr="00982ED2" w:rsidRDefault="00982ED2" w:rsidP="00982ED2">
      <w:pPr>
        <w:spacing w:after="0" w:line="360" w:lineRule="auto"/>
        <w:ind w:firstLine="680"/>
        <w:jc w:val="both"/>
        <w:rPr>
          <w:rFonts w:ascii="Arial" w:eastAsia="Calibri" w:hAnsi="Arial" w:cs="Times New Roman"/>
          <w:noProof/>
          <w:sz w:val="24"/>
        </w:rPr>
      </w:pPr>
      <w:r w:rsidRPr="00982ED2">
        <w:rPr>
          <w:rFonts w:ascii="Arial" w:eastAsia="Calibri" w:hAnsi="Arial" w:cs="Times New Roman"/>
          <w:noProof/>
          <w:sz w:val="24"/>
        </w:rPr>
        <w:t xml:space="preserve">Рисунок </w:t>
      </w:r>
      <w:r w:rsidRPr="00982ED2">
        <w:rPr>
          <w:rFonts w:ascii="Arial" w:eastAsia="Calibri" w:hAnsi="Arial" w:cs="Times New Roman"/>
          <w:noProof/>
          <w:sz w:val="24"/>
        </w:rPr>
        <w:fldChar w:fldCharType="begin"/>
      </w:r>
      <w:r w:rsidRPr="00982ED2">
        <w:rPr>
          <w:rFonts w:ascii="Arial" w:eastAsia="Calibri" w:hAnsi="Arial" w:cs="Times New Roman"/>
          <w:noProof/>
          <w:sz w:val="24"/>
        </w:rPr>
        <w:instrText xml:space="preserve"> SEQ Рисунок \* ARABIC </w:instrText>
      </w:r>
      <w:r w:rsidRPr="00982ED2">
        <w:rPr>
          <w:rFonts w:ascii="Arial" w:eastAsia="Calibri" w:hAnsi="Arial" w:cs="Times New Roman"/>
          <w:noProof/>
          <w:sz w:val="24"/>
        </w:rPr>
        <w:fldChar w:fldCharType="separate"/>
      </w:r>
      <w:bookmarkStart w:id="228" w:name="_Ref429042672"/>
      <w:r w:rsidRPr="00982ED2">
        <w:rPr>
          <w:rFonts w:ascii="Arial" w:eastAsia="Calibri" w:hAnsi="Arial" w:cs="Times New Roman"/>
          <w:noProof/>
          <w:sz w:val="24"/>
        </w:rPr>
        <w:t>17</w:t>
      </w:r>
      <w:bookmarkEnd w:id="228"/>
      <w:r w:rsidRPr="00982ED2">
        <w:rPr>
          <w:rFonts w:ascii="Arial" w:eastAsia="Calibri" w:hAnsi="Arial" w:cs="Times New Roman"/>
          <w:noProof/>
          <w:sz w:val="24"/>
        </w:rPr>
        <w:fldChar w:fldCharType="end"/>
      </w:r>
      <w:r w:rsidRPr="00982ED2">
        <w:rPr>
          <w:rFonts w:ascii="Arial" w:eastAsia="Calibri" w:hAnsi="Arial" w:cs="Times New Roman"/>
          <w:noProof/>
          <w:sz w:val="24"/>
        </w:rPr>
        <w:t xml:space="preserve"> – Температурный график отпуска тепла при режиме 150 - 700С </w:t>
      </w:r>
    </w:p>
    <w:p w:rsidR="00982ED2" w:rsidRPr="00982ED2" w:rsidRDefault="00982ED2" w:rsidP="00982ED2">
      <w:pPr>
        <w:spacing w:after="0" w:line="360" w:lineRule="auto"/>
        <w:ind w:firstLine="680"/>
        <w:jc w:val="center"/>
        <w:rPr>
          <w:rFonts w:ascii="Arial" w:eastAsia="Calibri" w:hAnsi="Arial" w:cs="Times New Roman"/>
          <w:noProof/>
          <w:sz w:val="24"/>
        </w:rPr>
      </w:pPr>
    </w:p>
    <w:p w:rsidR="00982ED2" w:rsidRPr="00982ED2" w:rsidRDefault="00982ED2" w:rsidP="00982ED2">
      <w:pPr>
        <w:spacing w:after="0" w:line="360" w:lineRule="auto"/>
        <w:ind w:firstLine="680"/>
        <w:jc w:val="both"/>
        <w:rPr>
          <w:rFonts w:ascii="Arial" w:eastAsia="Calibri" w:hAnsi="Arial" w:cs="Times New Roman"/>
          <w:noProof/>
          <w:sz w:val="24"/>
        </w:rPr>
      </w:pPr>
      <w:r w:rsidRPr="00982ED2">
        <w:rPr>
          <w:rFonts w:ascii="Arial" w:eastAsia="Calibri" w:hAnsi="Arial" w:cs="Times New Roman"/>
          <w:noProof/>
          <w:sz w:val="24"/>
          <w:lang w:eastAsia="ru-RU"/>
        </w:rPr>
        <w:lastRenderedPageBreak/>
        <w:drawing>
          <wp:inline distT="0" distB="0" distL="0" distR="0" wp14:anchorId="50B5F5D1" wp14:editId="6FA427D1">
            <wp:extent cx="5158854" cy="3101028"/>
            <wp:effectExtent l="0" t="0" r="3810" b="4445"/>
            <wp:docPr id="30"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64594" cy="3104478"/>
                    </a:xfrm>
                    <a:prstGeom prst="rect">
                      <a:avLst/>
                    </a:prstGeom>
                    <a:noFill/>
                  </pic:spPr>
                </pic:pic>
              </a:graphicData>
            </a:graphic>
          </wp:inline>
        </w:drawing>
      </w:r>
    </w:p>
    <w:p w:rsidR="00982ED2" w:rsidRPr="00982ED2" w:rsidRDefault="00982ED2" w:rsidP="00982ED2">
      <w:pPr>
        <w:spacing w:after="0" w:line="360" w:lineRule="auto"/>
        <w:ind w:firstLine="680"/>
        <w:jc w:val="both"/>
        <w:rPr>
          <w:rFonts w:ascii="Arial" w:eastAsia="Calibri" w:hAnsi="Arial" w:cs="Times New Roman"/>
          <w:noProof/>
          <w:sz w:val="24"/>
        </w:rPr>
      </w:pPr>
      <w:r w:rsidRPr="00982ED2">
        <w:rPr>
          <w:rFonts w:ascii="Arial" w:eastAsia="Calibri" w:hAnsi="Arial" w:cs="Times New Roman"/>
          <w:noProof/>
          <w:sz w:val="24"/>
        </w:rPr>
        <w:t xml:space="preserve">Рисунок </w:t>
      </w:r>
      <w:r w:rsidRPr="00982ED2">
        <w:rPr>
          <w:rFonts w:ascii="Arial" w:eastAsia="Calibri" w:hAnsi="Arial" w:cs="Times New Roman"/>
          <w:noProof/>
          <w:sz w:val="24"/>
        </w:rPr>
        <w:fldChar w:fldCharType="begin"/>
      </w:r>
      <w:r w:rsidRPr="00982ED2">
        <w:rPr>
          <w:rFonts w:ascii="Arial" w:eastAsia="Calibri" w:hAnsi="Arial" w:cs="Times New Roman"/>
          <w:noProof/>
          <w:sz w:val="24"/>
        </w:rPr>
        <w:instrText xml:space="preserve"> SEQ Рисунок \* ARABIC </w:instrText>
      </w:r>
      <w:r w:rsidRPr="00982ED2">
        <w:rPr>
          <w:rFonts w:ascii="Arial" w:eastAsia="Calibri" w:hAnsi="Arial" w:cs="Times New Roman"/>
          <w:noProof/>
          <w:sz w:val="24"/>
        </w:rPr>
        <w:fldChar w:fldCharType="separate"/>
      </w:r>
      <w:bookmarkStart w:id="229" w:name="_Ref429042676"/>
      <w:r w:rsidRPr="00982ED2">
        <w:rPr>
          <w:rFonts w:ascii="Arial" w:eastAsia="Calibri" w:hAnsi="Arial" w:cs="Times New Roman"/>
          <w:noProof/>
          <w:sz w:val="24"/>
        </w:rPr>
        <w:t>18</w:t>
      </w:r>
      <w:bookmarkEnd w:id="229"/>
      <w:r w:rsidRPr="00982ED2">
        <w:rPr>
          <w:rFonts w:ascii="Arial" w:eastAsia="Calibri" w:hAnsi="Arial" w:cs="Times New Roman"/>
          <w:noProof/>
          <w:sz w:val="24"/>
        </w:rPr>
        <w:fldChar w:fldCharType="end"/>
      </w:r>
      <w:r w:rsidRPr="00982ED2">
        <w:rPr>
          <w:rFonts w:ascii="Arial" w:eastAsia="Calibri" w:hAnsi="Arial" w:cs="Times New Roman"/>
          <w:noProof/>
          <w:sz w:val="24"/>
        </w:rPr>
        <w:t xml:space="preserve"> – Температурный график отпуска тепла при режиме 105 - 700С </w:t>
      </w:r>
    </w:p>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keepNext/>
        <w:keepLines/>
        <w:spacing w:after="0" w:line="360" w:lineRule="auto"/>
        <w:ind w:firstLine="709"/>
        <w:jc w:val="both"/>
        <w:outlineLvl w:val="1"/>
        <w:rPr>
          <w:rFonts w:ascii="Arial" w:eastAsia="Times New Roman" w:hAnsi="Arial" w:cs="Times New Roman"/>
          <w:b/>
          <w:bCs/>
          <w:sz w:val="24"/>
          <w:szCs w:val="26"/>
        </w:rPr>
      </w:pPr>
      <w:bookmarkStart w:id="230" w:name="_Toc352858348"/>
      <w:bookmarkStart w:id="231" w:name="_Toc428524983"/>
      <w:bookmarkStart w:id="232" w:name="_Toc431826851"/>
      <w:bookmarkStart w:id="233" w:name="_Toc434582512"/>
      <w:r w:rsidRPr="00982ED2">
        <w:rPr>
          <w:rFonts w:ascii="Arial" w:eastAsia="Times New Roman" w:hAnsi="Arial" w:cs="Times New Roman"/>
          <w:b/>
          <w:bCs/>
          <w:sz w:val="24"/>
          <w:szCs w:val="26"/>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30"/>
      <w:bookmarkEnd w:id="231"/>
      <w:bookmarkEnd w:id="232"/>
      <w:bookmarkEnd w:id="233"/>
    </w:p>
    <w:p w:rsidR="00982ED2" w:rsidRPr="00982ED2" w:rsidRDefault="00982ED2" w:rsidP="00982ED2">
      <w:pPr>
        <w:spacing w:after="0" w:line="360" w:lineRule="auto"/>
        <w:ind w:firstLine="709"/>
        <w:jc w:val="both"/>
        <w:rPr>
          <w:rFonts w:ascii="Arial" w:eastAsia="Calibri" w:hAnsi="Arial" w:cs="Calibri"/>
          <w:sz w:val="24"/>
          <w:szCs w:val="24"/>
        </w:rPr>
      </w:pP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По сведениям, полученным от МУП «Глазовские теплосети» и других теплоснабжающих организаций города, проанализированы фактические режимы отпуска тепла в тепловую сеть. </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В целом фактические температурные графики по ТЭЦ ЧМЗ, Котельной №2, Котельной ООО «</w:t>
      </w:r>
      <w:proofErr w:type="spellStart"/>
      <w:r w:rsidRPr="00982ED2">
        <w:rPr>
          <w:rFonts w:ascii="Arial" w:eastAsia="Calibri" w:hAnsi="Arial" w:cs="Times New Roman"/>
          <w:sz w:val="24"/>
        </w:rPr>
        <w:t>КомЭнерго</w:t>
      </w:r>
      <w:proofErr w:type="spellEnd"/>
      <w:r w:rsidRPr="00982ED2">
        <w:rPr>
          <w:rFonts w:ascii="Arial" w:eastAsia="Calibri" w:hAnsi="Arial" w:cs="Times New Roman"/>
          <w:sz w:val="24"/>
        </w:rPr>
        <w:t>», Котельной АО «</w:t>
      </w:r>
      <w:proofErr w:type="spellStart"/>
      <w:r w:rsidRPr="00982ED2">
        <w:rPr>
          <w:rFonts w:ascii="Arial" w:eastAsia="Calibri" w:hAnsi="Arial" w:cs="Times New Roman"/>
          <w:sz w:val="24"/>
        </w:rPr>
        <w:t>Реммаш</w:t>
      </w:r>
      <w:proofErr w:type="spellEnd"/>
      <w:r w:rsidRPr="00982ED2">
        <w:rPr>
          <w:rFonts w:ascii="Arial" w:eastAsia="Calibri" w:hAnsi="Arial" w:cs="Times New Roman"/>
          <w:sz w:val="24"/>
        </w:rPr>
        <w:t xml:space="preserve">» имеют отклонения от утвержденных графиков, как в большую, так и в меньшую сторону. </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В таблице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_Ref429042801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58</w:t>
      </w:r>
      <w:r w:rsidRPr="00982ED2">
        <w:rPr>
          <w:rFonts w:ascii="Arial" w:eastAsia="Calibri" w:hAnsi="Arial" w:cs="Times New Roman"/>
          <w:sz w:val="24"/>
        </w:rPr>
        <w:fldChar w:fldCharType="end"/>
      </w:r>
      <w:r w:rsidRPr="00982ED2">
        <w:rPr>
          <w:rFonts w:ascii="Arial" w:eastAsia="Calibri" w:hAnsi="Arial" w:cs="Times New Roman"/>
          <w:sz w:val="24"/>
        </w:rPr>
        <w:t xml:space="preserve"> приведены выборочные данные по температурным режимам отпуска тепла за отопительный период 2014г., а на рисунках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_Ref429042868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19</w:t>
      </w:r>
      <w:r w:rsidRPr="00982ED2">
        <w:rPr>
          <w:rFonts w:ascii="Arial" w:eastAsia="Calibri" w:hAnsi="Arial" w:cs="Times New Roman"/>
          <w:sz w:val="24"/>
        </w:rPr>
        <w:fldChar w:fldCharType="end"/>
      </w:r>
      <w:r w:rsidRPr="00982ED2">
        <w:rPr>
          <w:rFonts w:ascii="Arial" w:eastAsia="Calibri" w:hAnsi="Arial" w:cs="Times New Roman"/>
          <w:sz w:val="24"/>
        </w:rPr>
        <w:t xml:space="preserve"> и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_Ref429042874 \h  \* MERGEFORMAT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sz w:val="24"/>
        </w:rPr>
        <w:t>20</w:t>
      </w:r>
      <w:r w:rsidRPr="00982ED2">
        <w:rPr>
          <w:rFonts w:ascii="Arial" w:eastAsia="Calibri" w:hAnsi="Arial" w:cs="Times New Roman"/>
          <w:sz w:val="24"/>
        </w:rPr>
        <w:fldChar w:fldCharType="end"/>
      </w:r>
      <w:r w:rsidRPr="00982ED2">
        <w:rPr>
          <w:rFonts w:ascii="Arial" w:eastAsia="Calibri" w:hAnsi="Arial" w:cs="Times New Roman"/>
          <w:sz w:val="24"/>
        </w:rPr>
        <w:t xml:space="preserve"> представлены утвержденные графики и значения фактических температур в подающих и обратных магистралях сетей от источников тепла.</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На основе анализа приведенных данных можно сделать следующие выводы:</w:t>
      </w:r>
    </w:p>
    <w:p w:rsidR="00982ED2" w:rsidRPr="00982ED2" w:rsidRDefault="00982ED2" w:rsidP="00982ED2">
      <w:pPr>
        <w:numPr>
          <w:ilvl w:val="0"/>
          <w:numId w:val="22"/>
        </w:numPr>
        <w:spacing w:after="0" w:line="360" w:lineRule="auto"/>
        <w:ind w:left="0" w:firstLine="709"/>
        <w:contextualSpacing/>
        <w:jc w:val="both"/>
        <w:rPr>
          <w:rFonts w:ascii="Arial" w:eastAsia="Calibri" w:hAnsi="Arial" w:cs="Calibri"/>
          <w:sz w:val="24"/>
          <w:szCs w:val="24"/>
        </w:rPr>
      </w:pPr>
      <w:r w:rsidRPr="00982ED2">
        <w:rPr>
          <w:rFonts w:ascii="Arial" w:eastAsia="Calibri" w:hAnsi="Arial" w:cs="Calibri"/>
          <w:sz w:val="24"/>
          <w:szCs w:val="24"/>
        </w:rPr>
        <w:t>При температурах наружного воздуха менее минус 15</w:t>
      </w:r>
      <w:r w:rsidRPr="00982ED2">
        <w:rPr>
          <w:rFonts w:ascii="Arial" w:eastAsia="Calibri" w:hAnsi="Arial" w:cs="Calibri"/>
          <w:sz w:val="24"/>
          <w:szCs w:val="24"/>
          <w:vertAlign w:val="superscript"/>
        </w:rPr>
        <w:t>0</w:t>
      </w:r>
      <w:r w:rsidRPr="00982ED2">
        <w:rPr>
          <w:rFonts w:ascii="Arial" w:eastAsia="Calibri" w:hAnsi="Arial" w:cs="Calibri"/>
          <w:sz w:val="24"/>
          <w:szCs w:val="24"/>
        </w:rPr>
        <w:t xml:space="preserve">С в подающих магистралях от ТЭЦ и Котельной №2 наблюдается значительное отклонение фактических температур </w:t>
      </w:r>
      <w:proofErr w:type="gramStart"/>
      <w:r w:rsidRPr="00982ED2">
        <w:rPr>
          <w:rFonts w:ascii="Arial" w:eastAsia="Calibri" w:hAnsi="Arial" w:cs="Calibri"/>
          <w:sz w:val="24"/>
          <w:szCs w:val="24"/>
        </w:rPr>
        <w:t>от</w:t>
      </w:r>
      <w:proofErr w:type="gramEnd"/>
      <w:r w:rsidRPr="00982ED2">
        <w:rPr>
          <w:rFonts w:ascii="Arial" w:eastAsia="Calibri" w:hAnsi="Arial" w:cs="Calibri"/>
          <w:sz w:val="24"/>
          <w:szCs w:val="24"/>
        </w:rPr>
        <w:t xml:space="preserve"> утвержденных в меньшую сторону – до 30</w:t>
      </w:r>
      <w:r w:rsidRPr="00982ED2">
        <w:rPr>
          <w:rFonts w:ascii="Arial" w:eastAsia="Calibri" w:hAnsi="Arial" w:cs="Calibri"/>
          <w:sz w:val="24"/>
          <w:szCs w:val="24"/>
          <w:vertAlign w:val="superscript"/>
        </w:rPr>
        <w:t>0</w:t>
      </w:r>
      <w:r w:rsidRPr="00982ED2">
        <w:rPr>
          <w:rFonts w:ascii="Arial" w:eastAsia="Calibri" w:hAnsi="Arial" w:cs="Calibri"/>
          <w:sz w:val="24"/>
          <w:szCs w:val="24"/>
        </w:rPr>
        <w:t>С. В обратных магистралях ТЭЦ и Котельной №2 так же имеются отклонения от утвержденного температурного графика в меньшую сторону на величину до 12</w:t>
      </w:r>
      <w:r w:rsidRPr="00982ED2">
        <w:rPr>
          <w:rFonts w:ascii="Arial" w:eastAsia="Calibri" w:hAnsi="Arial" w:cs="Calibri"/>
          <w:sz w:val="24"/>
          <w:szCs w:val="24"/>
          <w:vertAlign w:val="superscript"/>
        </w:rPr>
        <w:t>0</w:t>
      </w:r>
      <w:r w:rsidRPr="00982ED2">
        <w:rPr>
          <w:rFonts w:ascii="Arial" w:eastAsia="Calibri" w:hAnsi="Arial" w:cs="Calibri"/>
          <w:sz w:val="24"/>
          <w:szCs w:val="24"/>
        </w:rPr>
        <w:t xml:space="preserve">С. </w:t>
      </w:r>
      <w:r w:rsidRPr="00982ED2">
        <w:rPr>
          <w:rFonts w:ascii="Arial" w:eastAsia="Calibri" w:hAnsi="Arial" w:cs="Calibri"/>
          <w:sz w:val="24"/>
          <w:szCs w:val="24"/>
        </w:rPr>
        <w:lastRenderedPageBreak/>
        <w:t xml:space="preserve">Данные отклонения обусловлены наличием официально не утвержденной срезки температурного графика (на 110 </w:t>
      </w:r>
      <w:r w:rsidRPr="00982ED2">
        <w:rPr>
          <w:rFonts w:ascii="Arial" w:eastAsia="Calibri" w:hAnsi="Arial" w:cs="Calibri"/>
          <w:sz w:val="24"/>
          <w:szCs w:val="24"/>
          <w:vertAlign w:val="superscript"/>
        </w:rPr>
        <w:t>0</w:t>
      </w:r>
      <w:r w:rsidRPr="00982ED2">
        <w:rPr>
          <w:rFonts w:ascii="Arial" w:eastAsia="Calibri" w:hAnsi="Arial" w:cs="Calibri"/>
          <w:sz w:val="24"/>
          <w:szCs w:val="24"/>
        </w:rPr>
        <w:t xml:space="preserve">С </w:t>
      </w:r>
      <w:proofErr w:type="gramStart"/>
      <w:r w:rsidRPr="00982ED2">
        <w:rPr>
          <w:rFonts w:ascii="Arial" w:eastAsia="Calibri" w:hAnsi="Arial" w:cs="Calibri"/>
          <w:sz w:val="24"/>
          <w:szCs w:val="24"/>
        </w:rPr>
        <w:t>при</w:t>
      </w:r>
      <w:proofErr w:type="gramEnd"/>
      <w:r w:rsidRPr="00982ED2">
        <w:rPr>
          <w:rFonts w:ascii="Arial" w:eastAsia="Calibri" w:hAnsi="Arial" w:cs="Calibri"/>
          <w:sz w:val="24"/>
          <w:szCs w:val="24"/>
        </w:rPr>
        <w:t xml:space="preserve"> минус 20</w:t>
      </w:r>
      <w:r w:rsidRPr="00982ED2">
        <w:rPr>
          <w:rFonts w:ascii="Arial" w:eastAsia="Calibri" w:hAnsi="Arial" w:cs="Calibri"/>
          <w:sz w:val="24"/>
          <w:szCs w:val="24"/>
          <w:vertAlign w:val="superscript"/>
        </w:rPr>
        <w:t>0</w:t>
      </w:r>
      <w:r w:rsidRPr="00982ED2">
        <w:rPr>
          <w:rFonts w:ascii="Arial" w:eastAsia="Calibri" w:hAnsi="Arial" w:cs="Calibri"/>
          <w:sz w:val="24"/>
          <w:szCs w:val="24"/>
        </w:rPr>
        <w:t>С).</w:t>
      </w:r>
    </w:p>
    <w:p w:rsidR="00982ED2" w:rsidRPr="00982ED2" w:rsidRDefault="00982ED2" w:rsidP="00982ED2">
      <w:pPr>
        <w:numPr>
          <w:ilvl w:val="0"/>
          <w:numId w:val="22"/>
        </w:numPr>
        <w:spacing w:after="0" w:line="360" w:lineRule="auto"/>
        <w:ind w:left="0" w:firstLine="709"/>
        <w:contextualSpacing/>
        <w:jc w:val="both"/>
        <w:rPr>
          <w:rFonts w:ascii="Arial" w:eastAsia="Calibri" w:hAnsi="Arial" w:cs="Calibri"/>
          <w:sz w:val="24"/>
          <w:szCs w:val="24"/>
        </w:rPr>
      </w:pPr>
      <w:r w:rsidRPr="00982ED2">
        <w:rPr>
          <w:rFonts w:ascii="Arial" w:eastAsia="Calibri" w:hAnsi="Arial" w:cs="Calibri"/>
          <w:sz w:val="24"/>
          <w:szCs w:val="24"/>
        </w:rPr>
        <w:t>В сетях от котельной ООО «</w:t>
      </w:r>
      <w:proofErr w:type="spellStart"/>
      <w:r w:rsidRPr="00982ED2">
        <w:rPr>
          <w:rFonts w:ascii="Arial" w:eastAsia="Calibri" w:hAnsi="Arial" w:cs="Calibri"/>
          <w:sz w:val="24"/>
          <w:szCs w:val="24"/>
        </w:rPr>
        <w:t>КомЭнерго</w:t>
      </w:r>
      <w:proofErr w:type="spellEnd"/>
      <w:r w:rsidRPr="00982ED2">
        <w:rPr>
          <w:rFonts w:ascii="Arial" w:eastAsia="Calibri" w:hAnsi="Arial" w:cs="Calibri"/>
          <w:sz w:val="24"/>
          <w:szCs w:val="24"/>
        </w:rPr>
        <w:t>» при наружных температурах ниже минус 25</w:t>
      </w:r>
      <w:proofErr w:type="gramStart"/>
      <w:r w:rsidRPr="00982ED2">
        <w:rPr>
          <w:rFonts w:ascii="Cambria Math" w:eastAsia="Calibri" w:hAnsi="Cambria Math" w:cs="Cambria Math"/>
          <w:sz w:val="24"/>
          <w:szCs w:val="24"/>
        </w:rPr>
        <w:t>⁰</w:t>
      </w:r>
      <w:r w:rsidRPr="00982ED2">
        <w:rPr>
          <w:rFonts w:ascii="Arial" w:eastAsia="Calibri" w:hAnsi="Arial" w:cs="Arial"/>
          <w:sz w:val="24"/>
          <w:szCs w:val="24"/>
        </w:rPr>
        <w:t>С</w:t>
      </w:r>
      <w:proofErr w:type="gramEnd"/>
      <w:r w:rsidRPr="00982ED2">
        <w:rPr>
          <w:rFonts w:ascii="Arial" w:eastAsia="Calibri" w:hAnsi="Arial" w:cs="Calibri"/>
          <w:sz w:val="24"/>
          <w:szCs w:val="24"/>
        </w:rPr>
        <w:t xml:space="preserve"> </w:t>
      </w:r>
      <w:r w:rsidRPr="00982ED2">
        <w:rPr>
          <w:rFonts w:ascii="Arial" w:eastAsia="Calibri" w:hAnsi="Arial" w:cs="Arial"/>
          <w:sz w:val="24"/>
          <w:szCs w:val="24"/>
        </w:rPr>
        <w:t>температура</w:t>
      </w:r>
      <w:r w:rsidRPr="00982ED2">
        <w:rPr>
          <w:rFonts w:ascii="Arial" w:eastAsia="Calibri" w:hAnsi="Arial" w:cs="Calibri"/>
          <w:sz w:val="24"/>
          <w:szCs w:val="24"/>
        </w:rPr>
        <w:t xml:space="preserve"> </w:t>
      </w:r>
      <w:r w:rsidRPr="00982ED2">
        <w:rPr>
          <w:rFonts w:ascii="Arial" w:eastAsia="Calibri" w:hAnsi="Arial" w:cs="Arial"/>
          <w:sz w:val="24"/>
          <w:szCs w:val="24"/>
        </w:rPr>
        <w:t>теплоносителя</w:t>
      </w:r>
      <w:r w:rsidRPr="00982ED2">
        <w:rPr>
          <w:rFonts w:ascii="Arial" w:eastAsia="Calibri" w:hAnsi="Arial" w:cs="Calibri"/>
          <w:sz w:val="24"/>
          <w:szCs w:val="24"/>
        </w:rPr>
        <w:t xml:space="preserve"> </w:t>
      </w:r>
      <w:r w:rsidRPr="00982ED2">
        <w:rPr>
          <w:rFonts w:ascii="Arial" w:eastAsia="Calibri" w:hAnsi="Arial" w:cs="Arial"/>
          <w:sz w:val="24"/>
          <w:szCs w:val="24"/>
        </w:rPr>
        <w:t>подающей</w:t>
      </w:r>
      <w:r w:rsidRPr="00982ED2">
        <w:rPr>
          <w:rFonts w:ascii="Arial" w:eastAsia="Calibri" w:hAnsi="Arial" w:cs="Calibri"/>
          <w:sz w:val="24"/>
          <w:szCs w:val="24"/>
        </w:rPr>
        <w:t xml:space="preserve"> </w:t>
      </w:r>
      <w:r w:rsidRPr="00982ED2">
        <w:rPr>
          <w:rFonts w:ascii="Arial" w:eastAsia="Calibri" w:hAnsi="Arial" w:cs="Arial"/>
          <w:sz w:val="24"/>
          <w:szCs w:val="24"/>
        </w:rPr>
        <w:t>и</w:t>
      </w:r>
      <w:r w:rsidRPr="00982ED2">
        <w:rPr>
          <w:rFonts w:ascii="Arial" w:eastAsia="Calibri" w:hAnsi="Arial" w:cs="Calibri"/>
          <w:sz w:val="24"/>
          <w:szCs w:val="24"/>
        </w:rPr>
        <w:t xml:space="preserve"> </w:t>
      </w:r>
      <w:r w:rsidRPr="00982ED2">
        <w:rPr>
          <w:rFonts w:ascii="Arial" w:eastAsia="Calibri" w:hAnsi="Arial" w:cs="Arial"/>
          <w:sz w:val="24"/>
          <w:szCs w:val="24"/>
        </w:rPr>
        <w:t>обратной</w:t>
      </w:r>
      <w:r w:rsidRPr="00982ED2">
        <w:rPr>
          <w:rFonts w:ascii="Arial" w:eastAsia="Calibri" w:hAnsi="Arial" w:cs="Calibri"/>
          <w:sz w:val="24"/>
          <w:szCs w:val="24"/>
        </w:rPr>
        <w:t xml:space="preserve"> </w:t>
      </w:r>
      <w:r w:rsidRPr="00982ED2">
        <w:rPr>
          <w:rFonts w:ascii="Arial" w:eastAsia="Calibri" w:hAnsi="Arial" w:cs="Arial"/>
          <w:sz w:val="24"/>
          <w:szCs w:val="24"/>
        </w:rPr>
        <w:t>магистрали</w:t>
      </w:r>
      <w:r w:rsidRPr="00982ED2">
        <w:rPr>
          <w:rFonts w:ascii="Arial" w:eastAsia="Calibri" w:hAnsi="Arial" w:cs="Calibri"/>
          <w:sz w:val="24"/>
          <w:szCs w:val="24"/>
        </w:rPr>
        <w:t xml:space="preserve"> </w:t>
      </w:r>
      <w:r w:rsidRPr="00982ED2">
        <w:rPr>
          <w:rFonts w:ascii="Arial" w:eastAsia="Calibri" w:hAnsi="Arial" w:cs="Arial"/>
          <w:sz w:val="24"/>
          <w:szCs w:val="24"/>
        </w:rPr>
        <w:t>до</w:t>
      </w:r>
      <w:r w:rsidRPr="00982ED2">
        <w:rPr>
          <w:rFonts w:ascii="Arial" w:eastAsia="Calibri" w:hAnsi="Arial" w:cs="Calibri"/>
          <w:sz w:val="24"/>
          <w:szCs w:val="24"/>
        </w:rPr>
        <w:t xml:space="preserve"> 4</w:t>
      </w:r>
      <w:r w:rsidRPr="00982ED2">
        <w:rPr>
          <w:rFonts w:ascii="Cambria Math" w:eastAsia="Calibri" w:hAnsi="Cambria Math" w:cs="Cambria Math"/>
          <w:sz w:val="24"/>
          <w:szCs w:val="24"/>
        </w:rPr>
        <w:t>⁰</w:t>
      </w:r>
      <w:r w:rsidRPr="00982ED2">
        <w:rPr>
          <w:rFonts w:ascii="Arial" w:eastAsia="Calibri" w:hAnsi="Arial" w:cs="Arial"/>
          <w:sz w:val="24"/>
          <w:szCs w:val="24"/>
        </w:rPr>
        <w:t>С</w:t>
      </w:r>
      <w:r w:rsidRPr="00982ED2">
        <w:rPr>
          <w:rFonts w:ascii="Arial" w:eastAsia="Calibri" w:hAnsi="Arial" w:cs="Calibri"/>
          <w:sz w:val="24"/>
          <w:szCs w:val="24"/>
        </w:rPr>
        <w:t xml:space="preserve"> </w:t>
      </w:r>
      <w:r w:rsidRPr="00982ED2">
        <w:rPr>
          <w:rFonts w:ascii="Arial" w:eastAsia="Calibri" w:hAnsi="Arial" w:cs="Arial"/>
          <w:sz w:val="24"/>
          <w:szCs w:val="24"/>
        </w:rPr>
        <w:t>ниже</w:t>
      </w:r>
      <w:r w:rsidRPr="00982ED2">
        <w:rPr>
          <w:rFonts w:ascii="Arial" w:eastAsia="Calibri" w:hAnsi="Arial" w:cs="Calibri"/>
          <w:sz w:val="24"/>
          <w:szCs w:val="24"/>
        </w:rPr>
        <w:t xml:space="preserve"> </w:t>
      </w:r>
      <w:r w:rsidRPr="00982ED2">
        <w:rPr>
          <w:rFonts w:ascii="Arial" w:eastAsia="Calibri" w:hAnsi="Arial" w:cs="Arial"/>
          <w:sz w:val="24"/>
          <w:szCs w:val="24"/>
        </w:rPr>
        <w:t>требуемой</w:t>
      </w:r>
      <w:r w:rsidRPr="00982ED2">
        <w:rPr>
          <w:rFonts w:ascii="Arial" w:eastAsia="Calibri" w:hAnsi="Arial" w:cs="Calibri"/>
          <w:sz w:val="24"/>
          <w:szCs w:val="24"/>
        </w:rPr>
        <w:t xml:space="preserve"> </w:t>
      </w:r>
      <w:r w:rsidRPr="00982ED2">
        <w:rPr>
          <w:rFonts w:ascii="Arial" w:eastAsia="Calibri" w:hAnsi="Arial" w:cs="Arial"/>
          <w:sz w:val="24"/>
          <w:szCs w:val="24"/>
        </w:rPr>
        <w:t>по</w:t>
      </w:r>
      <w:r w:rsidRPr="00982ED2">
        <w:rPr>
          <w:rFonts w:ascii="Arial" w:eastAsia="Calibri" w:hAnsi="Arial" w:cs="Calibri"/>
          <w:sz w:val="24"/>
          <w:szCs w:val="24"/>
        </w:rPr>
        <w:t xml:space="preserve"> </w:t>
      </w:r>
      <w:r w:rsidRPr="00982ED2">
        <w:rPr>
          <w:rFonts w:ascii="Arial" w:eastAsia="Calibri" w:hAnsi="Arial" w:cs="Arial"/>
          <w:sz w:val="24"/>
          <w:szCs w:val="24"/>
        </w:rPr>
        <w:t>гр</w:t>
      </w:r>
      <w:r w:rsidRPr="00982ED2">
        <w:rPr>
          <w:rFonts w:ascii="Arial" w:eastAsia="Calibri" w:hAnsi="Arial" w:cs="Calibri"/>
          <w:sz w:val="24"/>
          <w:szCs w:val="24"/>
        </w:rPr>
        <w:t>афику в отдельные дни отопительного периода.</w:t>
      </w:r>
    </w:p>
    <w:p w:rsidR="00982ED2" w:rsidRPr="00982ED2" w:rsidRDefault="00982ED2" w:rsidP="00982ED2">
      <w:pPr>
        <w:numPr>
          <w:ilvl w:val="0"/>
          <w:numId w:val="22"/>
        </w:numPr>
        <w:spacing w:after="0" w:line="360" w:lineRule="auto"/>
        <w:ind w:left="0" w:firstLine="709"/>
        <w:contextualSpacing/>
        <w:jc w:val="both"/>
        <w:rPr>
          <w:rFonts w:ascii="Arial" w:eastAsia="Calibri" w:hAnsi="Arial" w:cs="Calibri"/>
          <w:sz w:val="24"/>
          <w:szCs w:val="24"/>
        </w:rPr>
      </w:pPr>
      <w:r w:rsidRPr="00982ED2">
        <w:rPr>
          <w:rFonts w:ascii="Arial" w:eastAsia="Calibri" w:hAnsi="Arial" w:cs="Calibri"/>
          <w:sz w:val="24"/>
          <w:szCs w:val="24"/>
        </w:rPr>
        <w:t>В холодный период при наружных температурах ниже минус 15</w:t>
      </w:r>
      <w:proofErr w:type="gramStart"/>
      <w:r w:rsidRPr="00982ED2">
        <w:rPr>
          <w:rFonts w:ascii="Cambria Math" w:eastAsia="Calibri" w:hAnsi="Cambria Math" w:cs="Cambria Math"/>
          <w:sz w:val="24"/>
          <w:szCs w:val="24"/>
        </w:rPr>
        <w:t>⁰</w:t>
      </w:r>
      <w:r w:rsidRPr="00982ED2">
        <w:rPr>
          <w:rFonts w:ascii="Arial" w:eastAsia="Calibri" w:hAnsi="Arial" w:cs="Arial"/>
          <w:sz w:val="24"/>
          <w:szCs w:val="24"/>
        </w:rPr>
        <w:t>С</w:t>
      </w:r>
      <w:proofErr w:type="gramEnd"/>
      <w:r w:rsidRPr="00982ED2">
        <w:rPr>
          <w:rFonts w:ascii="Arial" w:eastAsia="Calibri" w:hAnsi="Arial" w:cs="Calibri"/>
          <w:sz w:val="24"/>
          <w:szCs w:val="24"/>
        </w:rPr>
        <w:t xml:space="preserve"> </w:t>
      </w:r>
      <w:r w:rsidRPr="00982ED2">
        <w:rPr>
          <w:rFonts w:ascii="Arial" w:eastAsia="Calibri" w:hAnsi="Arial" w:cs="Arial"/>
          <w:sz w:val="24"/>
          <w:szCs w:val="24"/>
        </w:rPr>
        <w:t>в</w:t>
      </w:r>
      <w:r w:rsidRPr="00982ED2">
        <w:rPr>
          <w:rFonts w:ascii="Arial" w:eastAsia="Calibri" w:hAnsi="Arial" w:cs="Calibri"/>
          <w:sz w:val="24"/>
          <w:szCs w:val="24"/>
        </w:rPr>
        <w:t xml:space="preserve"> </w:t>
      </w:r>
      <w:r w:rsidRPr="00982ED2">
        <w:rPr>
          <w:rFonts w:ascii="Arial" w:eastAsia="Calibri" w:hAnsi="Arial" w:cs="Arial"/>
          <w:sz w:val="24"/>
          <w:szCs w:val="24"/>
        </w:rPr>
        <w:t>сетях</w:t>
      </w:r>
      <w:r w:rsidRPr="00982ED2">
        <w:rPr>
          <w:rFonts w:ascii="Arial" w:eastAsia="Calibri" w:hAnsi="Arial" w:cs="Calibri"/>
          <w:sz w:val="24"/>
          <w:szCs w:val="24"/>
        </w:rPr>
        <w:t xml:space="preserve"> </w:t>
      </w:r>
      <w:r w:rsidRPr="00982ED2">
        <w:rPr>
          <w:rFonts w:ascii="Arial" w:eastAsia="Calibri" w:hAnsi="Arial" w:cs="Arial"/>
          <w:sz w:val="24"/>
          <w:szCs w:val="24"/>
        </w:rPr>
        <w:t>от</w:t>
      </w:r>
      <w:r w:rsidRPr="00982ED2">
        <w:rPr>
          <w:rFonts w:ascii="Arial" w:eastAsia="Calibri" w:hAnsi="Arial" w:cs="Calibri"/>
          <w:sz w:val="24"/>
          <w:szCs w:val="24"/>
        </w:rPr>
        <w:t xml:space="preserve"> </w:t>
      </w:r>
      <w:r w:rsidRPr="00982ED2">
        <w:rPr>
          <w:rFonts w:ascii="Arial" w:eastAsia="Calibri" w:hAnsi="Arial" w:cs="Arial"/>
          <w:sz w:val="24"/>
          <w:szCs w:val="24"/>
        </w:rPr>
        <w:t>котельной</w:t>
      </w:r>
      <w:r w:rsidRPr="00982ED2">
        <w:rPr>
          <w:rFonts w:ascii="Arial" w:eastAsia="Calibri" w:hAnsi="Arial" w:cs="Calibri"/>
          <w:sz w:val="24"/>
          <w:szCs w:val="24"/>
        </w:rPr>
        <w:t xml:space="preserve"> </w:t>
      </w:r>
      <w:r w:rsidRPr="00982ED2">
        <w:rPr>
          <w:rFonts w:ascii="Arial" w:eastAsia="Calibri" w:hAnsi="Arial" w:cs="Arial"/>
          <w:sz w:val="24"/>
          <w:szCs w:val="24"/>
        </w:rPr>
        <w:t>АО</w:t>
      </w:r>
      <w:r w:rsidRPr="00982ED2">
        <w:rPr>
          <w:rFonts w:ascii="Arial" w:eastAsia="Calibri" w:hAnsi="Arial" w:cs="Calibri"/>
          <w:sz w:val="24"/>
          <w:szCs w:val="24"/>
        </w:rPr>
        <w:t xml:space="preserve"> </w:t>
      </w:r>
      <w:r w:rsidRPr="00982ED2">
        <w:rPr>
          <w:rFonts w:ascii="Arial" w:eastAsia="Calibri" w:hAnsi="Arial" w:cs="Arial"/>
          <w:sz w:val="24"/>
          <w:szCs w:val="24"/>
        </w:rPr>
        <w:t>«</w:t>
      </w:r>
      <w:proofErr w:type="spellStart"/>
      <w:r w:rsidRPr="00982ED2">
        <w:rPr>
          <w:rFonts w:ascii="Arial" w:eastAsia="Calibri" w:hAnsi="Arial" w:cs="Arial"/>
          <w:sz w:val="24"/>
          <w:szCs w:val="24"/>
        </w:rPr>
        <w:t>Реммаш</w:t>
      </w:r>
      <w:proofErr w:type="spellEnd"/>
      <w:r w:rsidRPr="00982ED2">
        <w:rPr>
          <w:rFonts w:ascii="Arial" w:eastAsia="Calibri" w:hAnsi="Arial" w:cs="Arial"/>
          <w:sz w:val="24"/>
          <w:szCs w:val="24"/>
        </w:rPr>
        <w:t>»</w:t>
      </w:r>
      <w:r w:rsidRPr="00982ED2">
        <w:rPr>
          <w:rFonts w:ascii="Arial" w:eastAsia="Calibri" w:hAnsi="Arial" w:cs="Calibri"/>
          <w:sz w:val="24"/>
          <w:szCs w:val="24"/>
        </w:rPr>
        <w:t xml:space="preserve"> </w:t>
      </w:r>
      <w:r w:rsidRPr="00982ED2">
        <w:rPr>
          <w:rFonts w:ascii="Arial" w:eastAsia="Calibri" w:hAnsi="Arial" w:cs="Arial"/>
          <w:sz w:val="24"/>
          <w:szCs w:val="24"/>
        </w:rPr>
        <w:t>температура</w:t>
      </w:r>
      <w:r w:rsidRPr="00982ED2">
        <w:rPr>
          <w:rFonts w:ascii="Arial" w:eastAsia="Calibri" w:hAnsi="Arial" w:cs="Calibri"/>
          <w:sz w:val="24"/>
          <w:szCs w:val="24"/>
        </w:rPr>
        <w:t xml:space="preserve"> </w:t>
      </w:r>
      <w:r w:rsidRPr="00982ED2">
        <w:rPr>
          <w:rFonts w:ascii="Arial" w:eastAsia="Calibri" w:hAnsi="Arial" w:cs="Arial"/>
          <w:sz w:val="24"/>
          <w:szCs w:val="24"/>
        </w:rPr>
        <w:t>отпускаемого</w:t>
      </w:r>
      <w:r w:rsidRPr="00982ED2">
        <w:rPr>
          <w:rFonts w:ascii="Arial" w:eastAsia="Calibri" w:hAnsi="Arial" w:cs="Calibri"/>
          <w:sz w:val="24"/>
          <w:szCs w:val="24"/>
        </w:rPr>
        <w:t xml:space="preserve"> </w:t>
      </w:r>
      <w:r w:rsidRPr="00982ED2">
        <w:rPr>
          <w:rFonts w:ascii="Arial" w:eastAsia="Calibri" w:hAnsi="Arial" w:cs="Arial"/>
          <w:sz w:val="24"/>
          <w:szCs w:val="24"/>
        </w:rPr>
        <w:t>теплоносителя</w:t>
      </w:r>
      <w:r w:rsidRPr="00982ED2">
        <w:rPr>
          <w:rFonts w:ascii="Arial" w:eastAsia="Calibri" w:hAnsi="Arial" w:cs="Calibri"/>
          <w:sz w:val="24"/>
          <w:szCs w:val="24"/>
        </w:rPr>
        <w:t xml:space="preserve"> </w:t>
      </w:r>
      <w:r w:rsidRPr="00982ED2">
        <w:rPr>
          <w:rFonts w:ascii="Arial" w:eastAsia="Calibri" w:hAnsi="Arial" w:cs="Arial"/>
          <w:sz w:val="24"/>
          <w:szCs w:val="24"/>
        </w:rPr>
        <w:t>до</w:t>
      </w:r>
      <w:r w:rsidRPr="00982ED2">
        <w:rPr>
          <w:rFonts w:ascii="Arial" w:eastAsia="Calibri" w:hAnsi="Arial" w:cs="Calibri"/>
          <w:sz w:val="24"/>
          <w:szCs w:val="24"/>
        </w:rPr>
        <w:t xml:space="preserve"> 15</w:t>
      </w:r>
      <w:r w:rsidRPr="00982ED2">
        <w:rPr>
          <w:rFonts w:ascii="Cambria Math" w:eastAsia="Calibri" w:hAnsi="Cambria Math" w:cs="Cambria Math"/>
          <w:sz w:val="24"/>
          <w:szCs w:val="24"/>
        </w:rPr>
        <w:t>⁰</w:t>
      </w:r>
      <w:r w:rsidRPr="00982ED2">
        <w:rPr>
          <w:rFonts w:ascii="Arial" w:eastAsia="Calibri" w:hAnsi="Arial" w:cs="Arial"/>
          <w:sz w:val="24"/>
          <w:szCs w:val="24"/>
        </w:rPr>
        <w:t>С</w:t>
      </w:r>
      <w:r w:rsidRPr="00982ED2">
        <w:rPr>
          <w:rFonts w:ascii="Arial" w:eastAsia="Calibri" w:hAnsi="Arial" w:cs="Calibri"/>
          <w:sz w:val="24"/>
          <w:szCs w:val="24"/>
        </w:rPr>
        <w:t xml:space="preserve"> </w:t>
      </w:r>
      <w:r w:rsidRPr="00982ED2">
        <w:rPr>
          <w:rFonts w:ascii="Arial" w:eastAsia="Calibri" w:hAnsi="Arial" w:cs="Arial"/>
          <w:sz w:val="24"/>
          <w:szCs w:val="24"/>
        </w:rPr>
        <w:t>ниже</w:t>
      </w:r>
      <w:r w:rsidRPr="00982ED2">
        <w:rPr>
          <w:rFonts w:ascii="Arial" w:eastAsia="Calibri" w:hAnsi="Arial" w:cs="Calibri"/>
          <w:sz w:val="24"/>
          <w:szCs w:val="24"/>
        </w:rPr>
        <w:t xml:space="preserve"> </w:t>
      </w:r>
      <w:r w:rsidRPr="00982ED2">
        <w:rPr>
          <w:rFonts w:ascii="Arial" w:eastAsia="Calibri" w:hAnsi="Arial" w:cs="Arial"/>
          <w:sz w:val="24"/>
          <w:szCs w:val="24"/>
        </w:rPr>
        <w:t>требуемой</w:t>
      </w:r>
      <w:r w:rsidRPr="00982ED2">
        <w:rPr>
          <w:rFonts w:ascii="Arial" w:eastAsia="Calibri" w:hAnsi="Arial" w:cs="Calibri"/>
          <w:sz w:val="24"/>
          <w:szCs w:val="24"/>
        </w:rPr>
        <w:t xml:space="preserve"> </w:t>
      </w:r>
      <w:r w:rsidRPr="00982ED2">
        <w:rPr>
          <w:rFonts w:ascii="Arial" w:eastAsia="Calibri" w:hAnsi="Arial" w:cs="Arial"/>
          <w:sz w:val="24"/>
          <w:szCs w:val="24"/>
        </w:rPr>
        <w:t>по</w:t>
      </w:r>
      <w:r w:rsidRPr="00982ED2">
        <w:rPr>
          <w:rFonts w:ascii="Arial" w:eastAsia="Calibri" w:hAnsi="Arial" w:cs="Calibri"/>
          <w:sz w:val="24"/>
          <w:szCs w:val="24"/>
        </w:rPr>
        <w:t xml:space="preserve"> </w:t>
      </w:r>
      <w:r w:rsidRPr="00982ED2">
        <w:rPr>
          <w:rFonts w:ascii="Arial" w:eastAsia="Calibri" w:hAnsi="Arial" w:cs="Arial"/>
          <w:sz w:val="24"/>
          <w:szCs w:val="24"/>
        </w:rPr>
        <w:t>графику</w:t>
      </w:r>
      <w:r w:rsidRPr="00982ED2">
        <w:rPr>
          <w:rFonts w:ascii="Arial" w:eastAsia="Calibri" w:hAnsi="Arial" w:cs="Calibri"/>
          <w:sz w:val="24"/>
          <w:szCs w:val="24"/>
        </w:rPr>
        <w:t xml:space="preserve"> </w:t>
      </w:r>
      <w:r w:rsidRPr="00982ED2">
        <w:rPr>
          <w:rFonts w:ascii="Arial" w:eastAsia="Calibri" w:hAnsi="Arial" w:cs="Arial"/>
          <w:sz w:val="24"/>
          <w:szCs w:val="24"/>
        </w:rPr>
        <w:t>в</w:t>
      </w:r>
      <w:r w:rsidRPr="00982ED2">
        <w:rPr>
          <w:rFonts w:ascii="Arial" w:eastAsia="Calibri" w:hAnsi="Arial" w:cs="Calibri"/>
          <w:sz w:val="24"/>
          <w:szCs w:val="24"/>
        </w:rPr>
        <w:t xml:space="preserve"> </w:t>
      </w:r>
      <w:r w:rsidRPr="00982ED2">
        <w:rPr>
          <w:rFonts w:ascii="Arial" w:eastAsia="Calibri" w:hAnsi="Arial" w:cs="Arial"/>
          <w:sz w:val="24"/>
          <w:szCs w:val="24"/>
        </w:rPr>
        <w:t>отдельные</w:t>
      </w:r>
      <w:r w:rsidRPr="00982ED2">
        <w:rPr>
          <w:rFonts w:ascii="Arial" w:eastAsia="Calibri" w:hAnsi="Arial" w:cs="Calibri"/>
          <w:sz w:val="24"/>
          <w:szCs w:val="24"/>
        </w:rPr>
        <w:t xml:space="preserve"> </w:t>
      </w:r>
      <w:r w:rsidRPr="00982ED2">
        <w:rPr>
          <w:rFonts w:ascii="Arial" w:eastAsia="Calibri" w:hAnsi="Arial" w:cs="Arial"/>
          <w:sz w:val="24"/>
          <w:szCs w:val="24"/>
        </w:rPr>
        <w:t>дни</w:t>
      </w:r>
      <w:r w:rsidRPr="00982ED2">
        <w:rPr>
          <w:rFonts w:ascii="Arial" w:eastAsia="Calibri" w:hAnsi="Arial" w:cs="Calibri"/>
          <w:sz w:val="24"/>
          <w:szCs w:val="24"/>
        </w:rPr>
        <w:t xml:space="preserve"> </w:t>
      </w:r>
      <w:r w:rsidRPr="00982ED2">
        <w:rPr>
          <w:rFonts w:ascii="Arial" w:eastAsia="Calibri" w:hAnsi="Arial" w:cs="Arial"/>
          <w:sz w:val="24"/>
          <w:szCs w:val="24"/>
        </w:rPr>
        <w:t>отопительного</w:t>
      </w:r>
      <w:r w:rsidRPr="00982ED2">
        <w:rPr>
          <w:rFonts w:ascii="Arial" w:eastAsia="Calibri" w:hAnsi="Arial" w:cs="Calibri"/>
          <w:sz w:val="24"/>
          <w:szCs w:val="24"/>
        </w:rPr>
        <w:t xml:space="preserve"> </w:t>
      </w:r>
      <w:r w:rsidRPr="00982ED2">
        <w:rPr>
          <w:rFonts w:ascii="Arial" w:eastAsia="Calibri" w:hAnsi="Arial" w:cs="Arial"/>
          <w:sz w:val="24"/>
          <w:szCs w:val="24"/>
        </w:rPr>
        <w:t>периода</w:t>
      </w:r>
      <w:r w:rsidRPr="00982ED2">
        <w:rPr>
          <w:rFonts w:ascii="Arial" w:eastAsia="Calibri" w:hAnsi="Arial" w:cs="Calibri"/>
          <w:sz w:val="24"/>
          <w:szCs w:val="24"/>
        </w:rPr>
        <w:t xml:space="preserve">. </w:t>
      </w:r>
      <w:r w:rsidRPr="00982ED2">
        <w:rPr>
          <w:rFonts w:ascii="Arial" w:eastAsia="Calibri" w:hAnsi="Arial" w:cs="Arial"/>
          <w:sz w:val="24"/>
          <w:szCs w:val="24"/>
        </w:rPr>
        <w:t>В</w:t>
      </w:r>
      <w:r w:rsidRPr="00982ED2">
        <w:rPr>
          <w:rFonts w:ascii="Arial" w:eastAsia="Calibri" w:hAnsi="Arial" w:cs="Calibri"/>
          <w:sz w:val="24"/>
          <w:szCs w:val="24"/>
        </w:rPr>
        <w:t xml:space="preserve"> обратных магистралях также наблюдается отклонение температуры от утвержденного графика на величину до 11</w:t>
      </w:r>
      <w:r w:rsidRPr="00982ED2">
        <w:rPr>
          <w:rFonts w:ascii="Cambria Math" w:eastAsia="Calibri" w:hAnsi="Cambria Math" w:cs="Cambria Math"/>
          <w:sz w:val="24"/>
          <w:szCs w:val="24"/>
        </w:rPr>
        <w:t>⁰</w:t>
      </w:r>
      <w:r w:rsidRPr="00982ED2">
        <w:rPr>
          <w:rFonts w:ascii="Arial" w:eastAsia="Calibri" w:hAnsi="Arial" w:cs="Arial"/>
          <w:sz w:val="24"/>
          <w:szCs w:val="24"/>
        </w:rPr>
        <w:t>С</w:t>
      </w:r>
      <w:r w:rsidRPr="00982ED2">
        <w:rPr>
          <w:rFonts w:ascii="Arial" w:eastAsia="Calibri" w:hAnsi="Arial" w:cs="Calibri"/>
          <w:sz w:val="24"/>
          <w:szCs w:val="24"/>
        </w:rPr>
        <w:t>.</w:t>
      </w:r>
    </w:p>
    <w:p w:rsidR="00982ED2" w:rsidRPr="00982ED2" w:rsidRDefault="00982ED2" w:rsidP="00982ED2">
      <w:pPr>
        <w:numPr>
          <w:ilvl w:val="0"/>
          <w:numId w:val="22"/>
        </w:numPr>
        <w:spacing w:after="0" w:line="360" w:lineRule="auto"/>
        <w:ind w:left="0" w:firstLine="709"/>
        <w:contextualSpacing/>
        <w:jc w:val="both"/>
        <w:rPr>
          <w:rFonts w:ascii="Arial" w:eastAsia="Calibri" w:hAnsi="Arial" w:cs="Calibri"/>
          <w:sz w:val="24"/>
          <w:szCs w:val="24"/>
        </w:rPr>
      </w:pPr>
      <w:r w:rsidRPr="00982ED2">
        <w:rPr>
          <w:rFonts w:ascii="Arial" w:eastAsia="Calibri" w:hAnsi="Arial" w:cs="Calibri"/>
          <w:sz w:val="24"/>
          <w:szCs w:val="24"/>
        </w:rPr>
        <w:t>В переходный период наблюдается превышение температур в подающих и обратных магистралях на 3-5</w:t>
      </w:r>
      <w:proofErr w:type="gramStart"/>
      <w:r w:rsidRPr="00982ED2">
        <w:rPr>
          <w:rFonts w:ascii="Cambria Math" w:eastAsia="Calibri" w:hAnsi="Cambria Math" w:cs="Cambria Math"/>
          <w:sz w:val="24"/>
          <w:szCs w:val="24"/>
        </w:rPr>
        <w:t>⁰</w:t>
      </w:r>
      <w:r w:rsidRPr="00982ED2">
        <w:rPr>
          <w:rFonts w:ascii="Arial" w:eastAsia="Calibri" w:hAnsi="Arial" w:cs="Arial"/>
          <w:sz w:val="24"/>
          <w:szCs w:val="24"/>
        </w:rPr>
        <w:t>С</w:t>
      </w:r>
      <w:proofErr w:type="gramEnd"/>
      <w:r w:rsidRPr="00982ED2">
        <w:rPr>
          <w:rFonts w:ascii="Arial" w:eastAsia="Calibri" w:hAnsi="Arial" w:cs="Calibri"/>
          <w:sz w:val="24"/>
          <w:szCs w:val="24"/>
        </w:rPr>
        <w:t xml:space="preserve"> </w:t>
      </w:r>
      <w:r w:rsidRPr="00982ED2">
        <w:rPr>
          <w:rFonts w:ascii="Arial" w:eastAsia="Calibri" w:hAnsi="Arial" w:cs="Arial"/>
          <w:sz w:val="24"/>
          <w:szCs w:val="24"/>
        </w:rPr>
        <w:t>–</w:t>
      </w:r>
      <w:r w:rsidRPr="00982ED2">
        <w:rPr>
          <w:rFonts w:ascii="Arial" w:eastAsia="Calibri" w:hAnsi="Arial" w:cs="Calibri"/>
          <w:sz w:val="24"/>
          <w:szCs w:val="24"/>
        </w:rPr>
        <w:t xml:space="preserve"> </w:t>
      </w:r>
      <w:r w:rsidRPr="00982ED2">
        <w:rPr>
          <w:rFonts w:ascii="Arial" w:eastAsia="Calibri" w:hAnsi="Arial" w:cs="Arial"/>
          <w:sz w:val="24"/>
          <w:szCs w:val="24"/>
        </w:rPr>
        <w:t>ТЭЦ</w:t>
      </w:r>
      <w:r w:rsidRPr="00982ED2">
        <w:rPr>
          <w:rFonts w:ascii="Arial" w:eastAsia="Calibri" w:hAnsi="Arial" w:cs="Calibri"/>
          <w:sz w:val="24"/>
          <w:szCs w:val="24"/>
        </w:rPr>
        <w:t xml:space="preserve">, </w:t>
      </w:r>
      <w:r w:rsidRPr="00982ED2">
        <w:rPr>
          <w:rFonts w:ascii="Arial" w:eastAsia="Calibri" w:hAnsi="Arial" w:cs="Arial"/>
          <w:sz w:val="24"/>
          <w:szCs w:val="24"/>
        </w:rPr>
        <w:t>котельные</w:t>
      </w:r>
      <w:r w:rsidRPr="00982ED2">
        <w:rPr>
          <w:rFonts w:ascii="Arial" w:eastAsia="Calibri" w:hAnsi="Arial" w:cs="Calibri"/>
          <w:sz w:val="24"/>
          <w:szCs w:val="24"/>
        </w:rPr>
        <w:t xml:space="preserve"> </w:t>
      </w:r>
      <w:r w:rsidRPr="00982ED2">
        <w:rPr>
          <w:rFonts w:ascii="Arial" w:eastAsia="Calibri" w:hAnsi="Arial" w:cs="Arial"/>
          <w:sz w:val="24"/>
          <w:szCs w:val="24"/>
        </w:rPr>
        <w:t>№</w:t>
      </w:r>
      <w:r w:rsidRPr="00982ED2">
        <w:rPr>
          <w:rFonts w:ascii="Arial" w:eastAsia="Calibri" w:hAnsi="Arial" w:cs="Calibri"/>
          <w:sz w:val="24"/>
          <w:szCs w:val="24"/>
        </w:rPr>
        <w:t xml:space="preserve"> 2. </w:t>
      </w:r>
    </w:p>
    <w:p w:rsidR="00982ED2" w:rsidRPr="00982ED2" w:rsidRDefault="00982ED2" w:rsidP="00982ED2">
      <w:pPr>
        <w:numPr>
          <w:ilvl w:val="0"/>
          <w:numId w:val="22"/>
        </w:numPr>
        <w:spacing w:after="0" w:line="360" w:lineRule="auto"/>
        <w:ind w:left="0" w:firstLine="709"/>
        <w:contextualSpacing/>
        <w:jc w:val="both"/>
        <w:rPr>
          <w:rFonts w:ascii="Arial" w:eastAsia="Calibri" w:hAnsi="Arial" w:cs="Calibri"/>
          <w:sz w:val="24"/>
          <w:szCs w:val="24"/>
        </w:rPr>
      </w:pPr>
      <w:r w:rsidRPr="00982ED2">
        <w:rPr>
          <w:rFonts w:ascii="Arial" w:eastAsia="Calibri" w:hAnsi="Arial" w:cs="Calibri"/>
          <w:sz w:val="24"/>
          <w:szCs w:val="24"/>
        </w:rPr>
        <w:t>В подающих магистралях котельных ООО «</w:t>
      </w:r>
      <w:proofErr w:type="spellStart"/>
      <w:r w:rsidRPr="00982ED2">
        <w:rPr>
          <w:rFonts w:ascii="Arial" w:eastAsia="Calibri" w:hAnsi="Arial" w:cs="Calibri"/>
          <w:sz w:val="24"/>
          <w:szCs w:val="24"/>
        </w:rPr>
        <w:t>КомЭнерго</w:t>
      </w:r>
      <w:proofErr w:type="spellEnd"/>
      <w:r w:rsidRPr="00982ED2">
        <w:rPr>
          <w:rFonts w:ascii="Arial" w:eastAsia="Calibri" w:hAnsi="Arial" w:cs="Calibri"/>
          <w:sz w:val="24"/>
          <w:szCs w:val="24"/>
        </w:rPr>
        <w:t>» и АО «</w:t>
      </w:r>
      <w:proofErr w:type="spellStart"/>
      <w:r w:rsidRPr="00982ED2">
        <w:rPr>
          <w:rFonts w:ascii="Arial" w:eastAsia="Calibri" w:hAnsi="Arial" w:cs="Calibri"/>
          <w:sz w:val="24"/>
          <w:szCs w:val="24"/>
        </w:rPr>
        <w:t>Реммаш</w:t>
      </w:r>
      <w:proofErr w:type="spellEnd"/>
      <w:r w:rsidRPr="00982ED2">
        <w:rPr>
          <w:rFonts w:ascii="Arial" w:eastAsia="Calibri" w:hAnsi="Arial" w:cs="Calibri"/>
          <w:sz w:val="24"/>
          <w:szCs w:val="24"/>
        </w:rPr>
        <w:t xml:space="preserve">», в переходный период, </w:t>
      </w:r>
      <w:proofErr w:type="gramStart"/>
      <w:r w:rsidRPr="00982ED2">
        <w:rPr>
          <w:rFonts w:ascii="Arial" w:eastAsia="Calibri" w:hAnsi="Arial" w:cs="Calibri"/>
          <w:sz w:val="24"/>
          <w:szCs w:val="24"/>
        </w:rPr>
        <w:t>наблюдается занижение фактической температуры теплоносителя на 3-4</w:t>
      </w:r>
      <w:r w:rsidRPr="00982ED2">
        <w:rPr>
          <w:rFonts w:ascii="Cambria Math" w:eastAsia="Calibri" w:hAnsi="Cambria Math" w:cs="Cambria Math"/>
          <w:sz w:val="24"/>
          <w:szCs w:val="24"/>
        </w:rPr>
        <w:t>⁰</w:t>
      </w:r>
      <w:r w:rsidRPr="00982ED2">
        <w:rPr>
          <w:rFonts w:ascii="Arial" w:eastAsia="Calibri" w:hAnsi="Arial" w:cs="Arial"/>
          <w:sz w:val="24"/>
          <w:szCs w:val="24"/>
        </w:rPr>
        <w:t>С</w:t>
      </w:r>
      <w:r w:rsidRPr="00982ED2">
        <w:rPr>
          <w:rFonts w:ascii="Arial" w:eastAsia="Calibri" w:hAnsi="Arial" w:cs="Calibri"/>
          <w:sz w:val="24"/>
          <w:szCs w:val="24"/>
        </w:rPr>
        <w:t xml:space="preserve">. </w:t>
      </w:r>
      <w:r w:rsidRPr="00982ED2">
        <w:rPr>
          <w:rFonts w:ascii="Arial" w:eastAsia="Calibri" w:hAnsi="Arial" w:cs="Arial"/>
          <w:sz w:val="24"/>
          <w:szCs w:val="24"/>
        </w:rPr>
        <w:t>В</w:t>
      </w:r>
      <w:r w:rsidRPr="00982ED2">
        <w:rPr>
          <w:rFonts w:ascii="Arial" w:eastAsia="Calibri" w:hAnsi="Arial" w:cs="Calibri"/>
          <w:sz w:val="24"/>
          <w:szCs w:val="24"/>
        </w:rPr>
        <w:t xml:space="preserve"> </w:t>
      </w:r>
      <w:r w:rsidRPr="00982ED2">
        <w:rPr>
          <w:rFonts w:ascii="Arial" w:eastAsia="Calibri" w:hAnsi="Arial" w:cs="Arial"/>
          <w:sz w:val="24"/>
          <w:szCs w:val="24"/>
        </w:rPr>
        <w:t>обратных</w:t>
      </w:r>
      <w:r w:rsidRPr="00982ED2">
        <w:rPr>
          <w:rFonts w:ascii="Arial" w:eastAsia="Calibri" w:hAnsi="Arial" w:cs="Calibri"/>
          <w:sz w:val="24"/>
          <w:szCs w:val="24"/>
        </w:rPr>
        <w:t xml:space="preserve"> </w:t>
      </w:r>
      <w:r w:rsidRPr="00982ED2">
        <w:rPr>
          <w:rFonts w:ascii="Arial" w:eastAsia="Calibri" w:hAnsi="Arial" w:cs="Arial"/>
          <w:sz w:val="24"/>
          <w:szCs w:val="24"/>
        </w:rPr>
        <w:t>магистралях</w:t>
      </w:r>
      <w:r w:rsidRPr="00982ED2">
        <w:rPr>
          <w:rFonts w:ascii="Arial" w:eastAsia="Calibri" w:hAnsi="Arial" w:cs="Calibri"/>
          <w:sz w:val="24"/>
          <w:szCs w:val="24"/>
        </w:rPr>
        <w:t xml:space="preserve"> </w:t>
      </w:r>
      <w:r w:rsidRPr="00982ED2">
        <w:rPr>
          <w:rFonts w:ascii="Arial" w:eastAsia="Calibri" w:hAnsi="Arial" w:cs="Arial"/>
          <w:sz w:val="24"/>
          <w:szCs w:val="24"/>
        </w:rPr>
        <w:t>фактическая</w:t>
      </w:r>
      <w:r w:rsidRPr="00982ED2">
        <w:rPr>
          <w:rFonts w:ascii="Arial" w:eastAsia="Calibri" w:hAnsi="Arial" w:cs="Calibri"/>
          <w:sz w:val="24"/>
          <w:szCs w:val="24"/>
        </w:rPr>
        <w:t xml:space="preserve"> </w:t>
      </w:r>
      <w:r w:rsidRPr="00982ED2">
        <w:rPr>
          <w:rFonts w:ascii="Arial" w:eastAsia="Calibri" w:hAnsi="Arial" w:cs="Arial"/>
          <w:sz w:val="24"/>
          <w:szCs w:val="24"/>
        </w:rPr>
        <w:t>температура</w:t>
      </w:r>
      <w:r w:rsidRPr="00982ED2">
        <w:rPr>
          <w:rFonts w:ascii="Arial" w:eastAsia="Calibri" w:hAnsi="Arial" w:cs="Calibri"/>
          <w:sz w:val="24"/>
          <w:szCs w:val="24"/>
        </w:rPr>
        <w:t xml:space="preserve"> </w:t>
      </w:r>
      <w:r w:rsidRPr="00982ED2">
        <w:rPr>
          <w:rFonts w:ascii="Arial" w:eastAsia="Calibri" w:hAnsi="Arial" w:cs="Arial"/>
          <w:sz w:val="24"/>
          <w:szCs w:val="24"/>
        </w:rPr>
        <w:t>теплоносителя</w:t>
      </w:r>
      <w:r w:rsidRPr="00982ED2">
        <w:rPr>
          <w:rFonts w:ascii="Arial" w:eastAsia="Calibri" w:hAnsi="Arial" w:cs="Calibri"/>
          <w:sz w:val="24"/>
          <w:szCs w:val="24"/>
        </w:rPr>
        <w:t xml:space="preserve"> </w:t>
      </w:r>
      <w:r w:rsidRPr="00982ED2">
        <w:rPr>
          <w:rFonts w:ascii="Arial" w:eastAsia="Calibri" w:hAnsi="Arial" w:cs="Arial"/>
          <w:sz w:val="24"/>
          <w:szCs w:val="24"/>
        </w:rPr>
        <w:t>соответствует</w:t>
      </w:r>
      <w:proofErr w:type="gramEnd"/>
      <w:r w:rsidRPr="00982ED2">
        <w:rPr>
          <w:rFonts w:ascii="Arial" w:eastAsia="Calibri" w:hAnsi="Arial" w:cs="Calibri"/>
          <w:sz w:val="24"/>
          <w:szCs w:val="24"/>
        </w:rPr>
        <w:t xml:space="preserve"> </w:t>
      </w:r>
      <w:r w:rsidRPr="00982ED2">
        <w:rPr>
          <w:rFonts w:ascii="Arial" w:eastAsia="Calibri" w:hAnsi="Arial" w:cs="Arial"/>
          <w:sz w:val="24"/>
          <w:szCs w:val="24"/>
        </w:rPr>
        <w:t>утвержденным</w:t>
      </w:r>
      <w:r w:rsidRPr="00982ED2">
        <w:rPr>
          <w:rFonts w:ascii="Arial" w:eastAsia="Calibri" w:hAnsi="Arial" w:cs="Calibri"/>
          <w:sz w:val="24"/>
          <w:szCs w:val="24"/>
        </w:rPr>
        <w:t xml:space="preserve"> </w:t>
      </w:r>
      <w:r w:rsidRPr="00982ED2">
        <w:rPr>
          <w:rFonts w:ascii="Arial" w:eastAsia="Calibri" w:hAnsi="Arial" w:cs="Arial"/>
          <w:sz w:val="24"/>
          <w:szCs w:val="24"/>
        </w:rPr>
        <w:t>графикам</w:t>
      </w:r>
      <w:r w:rsidRPr="00982ED2">
        <w:rPr>
          <w:rFonts w:ascii="Arial" w:eastAsia="Calibri" w:hAnsi="Arial" w:cs="Calibri"/>
          <w:sz w:val="24"/>
          <w:szCs w:val="24"/>
        </w:rPr>
        <w:t>.</w:t>
      </w:r>
    </w:p>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spacing w:after="0" w:line="360" w:lineRule="auto"/>
        <w:rPr>
          <w:rFonts w:ascii="Arial" w:eastAsia="Calibri" w:hAnsi="Arial" w:cs="Times New Roman"/>
          <w:sz w:val="24"/>
        </w:rPr>
      </w:pPr>
      <w:r w:rsidRPr="00982ED2">
        <w:rPr>
          <w:rFonts w:ascii="Arial" w:eastAsia="Calibri" w:hAnsi="Arial" w:cs="Times New Roman"/>
          <w:sz w:val="24"/>
        </w:rPr>
        <w:t xml:space="preserve">Таблица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Таблица \* ARABIC </w:instrText>
      </w:r>
      <w:r w:rsidRPr="00982ED2">
        <w:rPr>
          <w:rFonts w:ascii="Arial" w:eastAsia="Calibri" w:hAnsi="Arial" w:cs="Times New Roman"/>
          <w:sz w:val="24"/>
        </w:rPr>
        <w:fldChar w:fldCharType="separate"/>
      </w:r>
      <w:bookmarkStart w:id="234" w:name="_Ref429042801"/>
      <w:r w:rsidRPr="00982ED2">
        <w:rPr>
          <w:rFonts w:ascii="Arial" w:eastAsia="Calibri" w:hAnsi="Arial" w:cs="Times New Roman"/>
          <w:noProof/>
          <w:sz w:val="24"/>
        </w:rPr>
        <w:t>58</w:t>
      </w:r>
      <w:bookmarkEnd w:id="234"/>
      <w:r w:rsidRPr="00982ED2">
        <w:rPr>
          <w:rFonts w:ascii="Arial" w:eastAsia="Calibri" w:hAnsi="Arial" w:cs="Times New Roman"/>
          <w:noProof/>
          <w:sz w:val="24"/>
        </w:rPr>
        <w:fldChar w:fldCharType="end"/>
      </w:r>
      <w:r w:rsidRPr="00982ED2">
        <w:rPr>
          <w:rFonts w:ascii="Arial" w:eastAsia="Calibri" w:hAnsi="Arial" w:cs="Times New Roman"/>
          <w:sz w:val="24"/>
        </w:rPr>
        <w:t xml:space="preserve"> – Сопоставление утвержденных и фактических температурных графиков отпуска тепла по источникам МУП «Глазовские теплосети» в отдельные дни отопительного сезона 2014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54"/>
        <w:gridCol w:w="835"/>
        <w:gridCol w:w="693"/>
        <w:gridCol w:w="835"/>
        <w:gridCol w:w="655"/>
        <w:gridCol w:w="1016"/>
        <w:gridCol w:w="835"/>
        <w:gridCol w:w="1016"/>
        <w:gridCol w:w="835"/>
      </w:tblGrid>
      <w:tr w:rsidR="00982ED2" w:rsidRPr="00982ED2" w:rsidTr="00F4126F">
        <w:trPr>
          <w:trHeight w:val="585"/>
          <w:tblHeader/>
        </w:trPr>
        <w:tc>
          <w:tcPr>
            <w:tcW w:w="1148"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3852" w:type="pct"/>
            <w:gridSpan w:val="9"/>
            <w:shd w:val="clear" w:color="auto" w:fill="auto"/>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roofErr w:type="gramStart"/>
            <w:r w:rsidRPr="00982ED2">
              <w:rPr>
                <w:rFonts w:ascii="Arial" w:eastAsia="Times New Roman" w:hAnsi="Arial" w:cs="Arial"/>
                <w:sz w:val="20"/>
                <w:szCs w:val="20"/>
                <w:lang w:eastAsia="ar-SA"/>
              </w:rPr>
              <w:t>Температура в подающей и обратной магистралях при среднесуточной температуре наружного воздуха</w:t>
            </w:r>
            <w:proofErr w:type="gramEnd"/>
          </w:p>
        </w:tc>
      </w:tr>
      <w:tr w:rsidR="00982ED2" w:rsidRPr="00982ED2" w:rsidTr="00F4126F">
        <w:trPr>
          <w:trHeight w:val="300"/>
          <w:tblHeader/>
        </w:trPr>
        <w:tc>
          <w:tcPr>
            <w:tcW w:w="1148"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w:t>
            </w:r>
          </w:p>
        </w:tc>
        <w:tc>
          <w:tcPr>
            <w:tcW w:w="36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0</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-15</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-20</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-25</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-30</w:t>
            </w:r>
          </w:p>
        </w:tc>
      </w:tr>
      <w:tr w:rsidR="00982ED2" w:rsidRPr="00982ED2" w:rsidTr="00F4126F">
        <w:trPr>
          <w:cantSplit/>
          <w:trHeight w:val="300"/>
        </w:trPr>
        <w:tc>
          <w:tcPr>
            <w:tcW w:w="5000" w:type="pct"/>
            <w:gridSpan w:val="10"/>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Утвержденный график 150/70</w:t>
            </w:r>
          </w:p>
        </w:tc>
      </w:tr>
      <w:tr w:rsidR="00982ED2" w:rsidRPr="00982ED2" w:rsidTr="00F4126F">
        <w:trPr>
          <w:cantSplit/>
          <w:trHeight w:val="300"/>
        </w:trPr>
        <w:tc>
          <w:tcPr>
            <w:tcW w:w="1148"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подающая</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60</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60</w:t>
            </w:r>
          </w:p>
        </w:tc>
        <w:tc>
          <w:tcPr>
            <w:tcW w:w="36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68</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79</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91</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103</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115</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126</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138</w:t>
            </w:r>
          </w:p>
        </w:tc>
      </w:tr>
      <w:tr w:rsidR="00982ED2" w:rsidRPr="00982ED2" w:rsidTr="00F4126F">
        <w:trPr>
          <w:cantSplit/>
          <w:trHeight w:val="300"/>
        </w:trPr>
        <w:tc>
          <w:tcPr>
            <w:tcW w:w="1148"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обратная</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38</w:t>
            </w:r>
          </w:p>
        </w:tc>
        <w:tc>
          <w:tcPr>
            <w:tcW w:w="36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40</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45</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49</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53</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57</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62</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66</w:t>
            </w:r>
          </w:p>
        </w:tc>
      </w:tr>
      <w:tr w:rsidR="00982ED2" w:rsidRPr="00982ED2" w:rsidTr="00F4126F">
        <w:trPr>
          <w:cantSplit/>
          <w:trHeight w:val="300"/>
        </w:trPr>
        <w:tc>
          <w:tcPr>
            <w:tcW w:w="5000" w:type="pct"/>
            <w:gridSpan w:val="10"/>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ТЭЦ ЧМЗ</w:t>
            </w:r>
          </w:p>
        </w:tc>
      </w:tr>
      <w:tr w:rsidR="00982ED2" w:rsidRPr="00982ED2" w:rsidTr="00F4126F">
        <w:trPr>
          <w:trHeight w:val="300"/>
        </w:trPr>
        <w:tc>
          <w:tcPr>
            <w:tcW w:w="1148"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подающая</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63,6</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62,9</w:t>
            </w:r>
          </w:p>
        </w:tc>
        <w:tc>
          <w:tcPr>
            <w:tcW w:w="36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70,3</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80</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91,5</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101,15</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105,3</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108,35</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108</w:t>
            </w:r>
          </w:p>
        </w:tc>
      </w:tr>
      <w:tr w:rsidR="00982ED2" w:rsidRPr="00982ED2" w:rsidTr="00F4126F">
        <w:trPr>
          <w:trHeight w:val="300"/>
        </w:trPr>
        <w:tc>
          <w:tcPr>
            <w:tcW w:w="1148"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обратная</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43,3</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41,45</w:t>
            </w:r>
          </w:p>
        </w:tc>
        <w:tc>
          <w:tcPr>
            <w:tcW w:w="36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43,4</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46,75</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51</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54,55</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55,35</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55,75</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54,5</w:t>
            </w:r>
          </w:p>
        </w:tc>
      </w:tr>
      <w:tr w:rsidR="00982ED2" w:rsidRPr="00982ED2" w:rsidTr="00F4126F">
        <w:trPr>
          <w:cantSplit/>
          <w:trHeight w:val="300"/>
        </w:trPr>
        <w:tc>
          <w:tcPr>
            <w:tcW w:w="5000" w:type="pct"/>
            <w:gridSpan w:val="10"/>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Котельная №2</w:t>
            </w:r>
          </w:p>
        </w:tc>
      </w:tr>
      <w:tr w:rsidR="00982ED2" w:rsidRPr="00982ED2" w:rsidTr="00F4126F">
        <w:trPr>
          <w:trHeight w:val="300"/>
        </w:trPr>
        <w:tc>
          <w:tcPr>
            <w:tcW w:w="1148"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подающая</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62,2</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62,8</w:t>
            </w:r>
          </w:p>
        </w:tc>
        <w:tc>
          <w:tcPr>
            <w:tcW w:w="36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69,8</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79,5</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90,1</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100,1</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103,4</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108,4</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109,3</w:t>
            </w:r>
          </w:p>
        </w:tc>
      </w:tr>
      <w:tr w:rsidR="00982ED2" w:rsidRPr="00982ED2" w:rsidTr="00F4126F">
        <w:trPr>
          <w:trHeight w:val="300"/>
        </w:trPr>
        <w:tc>
          <w:tcPr>
            <w:tcW w:w="1148"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обратная</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43,5</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42,47</w:t>
            </w:r>
          </w:p>
        </w:tc>
        <w:tc>
          <w:tcPr>
            <w:tcW w:w="36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45,74</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49,2</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53,2</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56,4</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57,5</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59,5</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59,7</w:t>
            </w:r>
          </w:p>
        </w:tc>
      </w:tr>
      <w:tr w:rsidR="00982ED2" w:rsidRPr="00982ED2" w:rsidTr="00F4126F">
        <w:trPr>
          <w:cantSplit/>
          <w:trHeight w:val="300"/>
        </w:trPr>
        <w:tc>
          <w:tcPr>
            <w:tcW w:w="5000" w:type="pct"/>
            <w:gridSpan w:val="10"/>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Утвержденный график 105/70</w:t>
            </w:r>
          </w:p>
        </w:tc>
      </w:tr>
      <w:tr w:rsidR="00982ED2" w:rsidRPr="00982ED2" w:rsidTr="00F4126F">
        <w:trPr>
          <w:cantSplit/>
          <w:trHeight w:val="300"/>
        </w:trPr>
        <w:tc>
          <w:tcPr>
            <w:tcW w:w="1148"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подающая</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65</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65</w:t>
            </w:r>
          </w:p>
        </w:tc>
        <w:tc>
          <w:tcPr>
            <w:tcW w:w="36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65</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65</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71</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78</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86</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93</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99</w:t>
            </w:r>
          </w:p>
        </w:tc>
      </w:tr>
      <w:tr w:rsidR="00982ED2" w:rsidRPr="00982ED2" w:rsidTr="00F4126F">
        <w:trPr>
          <w:cantSplit/>
          <w:trHeight w:val="300"/>
        </w:trPr>
        <w:tc>
          <w:tcPr>
            <w:tcW w:w="1148"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обратная</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48</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48</w:t>
            </w:r>
          </w:p>
        </w:tc>
        <w:tc>
          <w:tcPr>
            <w:tcW w:w="36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48</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48</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52</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56</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60</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64</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67</w:t>
            </w:r>
          </w:p>
        </w:tc>
      </w:tr>
      <w:tr w:rsidR="00982ED2" w:rsidRPr="00982ED2" w:rsidTr="00F4126F">
        <w:trPr>
          <w:cantSplit/>
          <w:trHeight w:val="300"/>
        </w:trPr>
        <w:tc>
          <w:tcPr>
            <w:tcW w:w="5000" w:type="pct"/>
            <w:gridSpan w:val="10"/>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Котельная №3 ООО "</w:t>
            </w:r>
            <w:proofErr w:type="spellStart"/>
            <w:r w:rsidRPr="00982ED2">
              <w:rPr>
                <w:rFonts w:ascii="Arial" w:eastAsia="Times New Roman" w:hAnsi="Arial" w:cs="Arial"/>
                <w:sz w:val="20"/>
                <w:szCs w:val="20"/>
                <w:lang w:eastAsia="ar-SA"/>
              </w:rPr>
              <w:t>КомЭнерго</w:t>
            </w:r>
            <w:proofErr w:type="spellEnd"/>
            <w:r w:rsidRPr="00982ED2">
              <w:rPr>
                <w:rFonts w:ascii="Arial" w:eastAsia="Times New Roman" w:hAnsi="Arial" w:cs="Arial"/>
                <w:sz w:val="20"/>
                <w:szCs w:val="20"/>
                <w:lang w:eastAsia="ar-SA"/>
              </w:rPr>
              <w:t>"</w:t>
            </w:r>
          </w:p>
        </w:tc>
      </w:tr>
      <w:tr w:rsidR="00982ED2" w:rsidRPr="00982ED2" w:rsidTr="00F4126F">
        <w:trPr>
          <w:trHeight w:val="300"/>
        </w:trPr>
        <w:tc>
          <w:tcPr>
            <w:tcW w:w="1148"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подающая</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60,8</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61,4</w:t>
            </w:r>
          </w:p>
        </w:tc>
        <w:tc>
          <w:tcPr>
            <w:tcW w:w="36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63,6</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66,7</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70,4</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77,8</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86,9</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91,3</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94,9</w:t>
            </w:r>
          </w:p>
        </w:tc>
      </w:tr>
      <w:tr w:rsidR="00982ED2" w:rsidRPr="00982ED2" w:rsidTr="00F4126F">
        <w:trPr>
          <w:trHeight w:val="300"/>
        </w:trPr>
        <w:tc>
          <w:tcPr>
            <w:tcW w:w="1148"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обратная</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47,6</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47,5</w:t>
            </w:r>
          </w:p>
        </w:tc>
        <w:tc>
          <w:tcPr>
            <w:tcW w:w="36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47,6</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48,7</w:t>
            </w:r>
          </w:p>
        </w:tc>
        <w:tc>
          <w:tcPr>
            <w:tcW w:w="342"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50,7</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55,2</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60,5</w:t>
            </w:r>
          </w:p>
        </w:tc>
        <w:tc>
          <w:tcPr>
            <w:tcW w:w="531"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62,5</w:t>
            </w:r>
          </w:p>
        </w:tc>
        <w:tc>
          <w:tcPr>
            <w:tcW w:w="436" w:type="pct"/>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62,7</w:t>
            </w:r>
          </w:p>
        </w:tc>
      </w:tr>
      <w:tr w:rsidR="00982ED2" w:rsidRPr="00982ED2" w:rsidTr="00F4126F">
        <w:trPr>
          <w:trHeight w:val="30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Котельная АО "</w:t>
            </w:r>
            <w:proofErr w:type="spellStart"/>
            <w:r w:rsidRPr="00982ED2">
              <w:rPr>
                <w:rFonts w:ascii="Arial" w:eastAsia="Times New Roman" w:hAnsi="Arial" w:cs="Arial"/>
                <w:sz w:val="20"/>
                <w:szCs w:val="20"/>
                <w:lang w:eastAsia="ar-SA"/>
              </w:rPr>
              <w:t>Реммаш</w:t>
            </w:r>
            <w:proofErr w:type="spellEnd"/>
            <w:r w:rsidRPr="00982ED2">
              <w:rPr>
                <w:rFonts w:ascii="Arial" w:eastAsia="Times New Roman" w:hAnsi="Arial" w:cs="Arial"/>
                <w:sz w:val="20"/>
                <w:szCs w:val="20"/>
                <w:lang w:eastAsia="ar-SA"/>
              </w:rPr>
              <w:t>"</w:t>
            </w:r>
          </w:p>
        </w:tc>
      </w:tr>
      <w:tr w:rsidR="00982ED2" w:rsidRPr="00982ED2" w:rsidTr="00F4126F">
        <w:trPr>
          <w:trHeight w:val="300"/>
        </w:trPr>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lastRenderedPageBreak/>
              <w:t>подающая</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61,5</w:t>
            </w:r>
          </w:p>
        </w:tc>
        <w:tc>
          <w:tcPr>
            <w:tcW w:w="4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63,2</w:t>
            </w:r>
          </w:p>
        </w:tc>
        <w:tc>
          <w:tcPr>
            <w:tcW w:w="3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63,9</w:t>
            </w:r>
          </w:p>
        </w:tc>
        <w:tc>
          <w:tcPr>
            <w:tcW w:w="4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65,9</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71,4</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77,8</w:t>
            </w:r>
          </w:p>
        </w:tc>
        <w:tc>
          <w:tcPr>
            <w:tcW w:w="4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82,1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83,2</w:t>
            </w:r>
          </w:p>
        </w:tc>
        <w:tc>
          <w:tcPr>
            <w:tcW w:w="4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83,7</w:t>
            </w:r>
          </w:p>
        </w:tc>
      </w:tr>
      <w:tr w:rsidR="00982ED2" w:rsidRPr="00982ED2" w:rsidTr="00F4126F">
        <w:trPr>
          <w:trHeight w:val="300"/>
        </w:trPr>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обратная</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48,1</w:t>
            </w:r>
          </w:p>
        </w:tc>
        <w:tc>
          <w:tcPr>
            <w:tcW w:w="4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47,8</w:t>
            </w:r>
          </w:p>
        </w:tc>
        <w:tc>
          <w:tcPr>
            <w:tcW w:w="3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47,2</w:t>
            </w:r>
          </w:p>
        </w:tc>
        <w:tc>
          <w:tcPr>
            <w:tcW w:w="4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47,8</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51,3</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54</w:t>
            </w:r>
          </w:p>
        </w:tc>
        <w:tc>
          <w:tcPr>
            <w:tcW w:w="4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55,7</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56,8</w:t>
            </w:r>
          </w:p>
        </w:tc>
        <w:tc>
          <w:tcPr>
            <w:tcW w:w="4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2ED2" w:rsidRPr="00982ED2" w:rsidRDefault="00982ED2" w:rsidP="00982ED2">
            <w:pPr>
              <w:widowControl w:val="0"/>
              <w:spacing w:after="0" w:line="240" w:lineRule="auto"/>
              <w:ind w:left="-57" w:right="-57"/>
              <w:jc w:val="center"/>
              <w:rPr>
                <w:rFonts w:ascii="Arial" w:eastAsia="Times New Roman" w:hAnsi="Arial" w:cs="Arial"/>
                <w:sz w:val="20"/>
                <w:szCs w:val="20"/>
                <w:lang w:eastAsia="ar-SA"/>
              </w:rPr>
            </w:pPr>
            <w:r w:rsidRPr="00982ED2">
              <w:rPr>
                <w:rFonts w:ascii="Arial" w:eastAsia="Times New Roman" w:hAnsi="Arial" w:cs="Arial"/>
                <w:sz w:val="20"/>
                <w:szCs w:val="20"/>
                <w:lang w:eastAsia="ar-SA"/>
              </w:rPr>
              <w:t>56,11</w:t>
            </w:r>
          </w:p>
        </w:tc>
      </w:tr>
    </w:tbl>
    <w:p w:rsidR="00982ED2" w:rsidRPr="00982ED2" w:rsidRDefault="00982ED2" w:rsidP="00982ED2">
      <w:pPr>
        <w:spacing w:after="0" w:line="360" w:lineRule="auto"/>
        <w:ind w:firstLine="680"/>
        <w:jc w:val="both"/>
        <w:rPr>
          <w:rFonts w:ascii="Arial" w:eastAsia="Calibri" w:hAnsi="Arial" w:cs="Calibri"/>
          <w:sz w:val="24"/>
        </w:rPr>
      </w:pP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а) </w:t>
      </w:r>
      <w:r w:rsidRPr="00982ED2">
        <w:rPr>
          <w:rFonts w:ascii="Arial" w:eastAsia="Calibri" w:hAnsi="Arial" w:cs="Times New Roman"/>
          <w:noProof/>
          <w:sz w:val="24"/>
          <w:lang w:eastAsia="ru-RU"/>
        </w:rPr>
        <w:drawing>
          <wp:inline distT="0" distB="0" distL="0" distR="0" wp14:anchorId="0798756A" wp14:editId="7EDD19FA">
            <wp:extent cx="4795284" cy="3222627"/>
            <wp:effectExtent l="0" t="0" r="5715" b="0"/>
            <wp:docPr id="31"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97756" cy="3224288"/>
                    </a:xfrm>
                    <a:prstGeom prst="rect">
                      <a:avLst/>
                    </a:prstGeom>
                    <a:noFill/>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б) </w:t>
      </w:r>
      <w:r w:rsidRPr="00982ED2">
        <w:rPr>
          <w:rFonts w:ascii="Arial" w:eastAsia="Calibri" w:hAnsi="Arial" w:cs="Times New Roman"/>
          <w:noProof/>
          <w:sz w:val="24"/>
          <w:lang w:eastAsia="ru-RU"/>
        </w:rPr>
        <w:drawing>
          <wp:inline distT="0" distB="0" distL="0" distR="0" wp14:anchorId="033A8E0D" wp14:editId="78683082">
            <wp:extent cx="4848447" cy="3396545"/>
            <wp:effectExtent l="0" t="0" r="0" b="0"/>
            <wp:docPr id="32"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66072" cy="3408892"/>
                    </a:xfrm>
                    <a:prstGeom prst="rect">
                      <a:avLst/>
                    </a:prstGeom>
                    <a:noFill/>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Рисунок </w:t>
      </w:r>
      <w:r w:rsidRPr="00982ED2">
        <w:rPr>
          <w:rFonts w:ascii="Arial" w:eastAsia="Calibri" w:hAnsi="Arial" w:cs="Times New Roman"/>
          <w:noProof/>
          <w:sz w:val="24"/>
        </w:rPr>
        <w:fldChar w:fldCharType="begin"/>
      </w:r>
      <w:r w:rsidRPr="00982ED2">
        <w:rPr>
          <w:rFonts w:ascii="Arial" w:eastAsia="Calibri" w:hAnsi="Arial" w:cs="Times New Roman"/>
          <w:noProof/>
          <w:sz w:val="24"/>
        </w:rPr>
        <w:instrText xml:space="preserve"> SEQ Рисунок \* ARABIC </w:instrText>
      </w:r>
      <w:r w:rsidRPr="00982ED2">
        <w:rPr>
          <w:rFonts w:ascii="Arial" w:eastAsia="Calibri" w:hAnsi="Arial" w:cs="Times New Roman"/>
          <w:noProof/>
          <w:sz w:val="24"/>
        </w:rPr>
        <w:fldChar w:fldCharType="separate"/>
      </w:r>
      <w:bookmarkStart w:id="235" w:name="_Ref429042868"/>
      <w:r w:rsidRPr="00982ED2">
        <w:rPr>
          <w:rFonts w:ascii="Arial" w:eastAsia="Calibri" w:hAnsi="Arial" w:cs="Times New Roman"/>
          <w:noProof/>
          <w:sz w:val="24"/>
        </w:rPr>
        <w:t>19</w:t>
      </w:r>
      <w:bookmarkEnd w:id="235"/>
      <w:r w:rsidRPr="00982ED2">
        <w:rPr>
          <w:rFonts w:ascii="Arial" w:eastAsia="Calibri" w:hAnsi="Arial" w:cs="Times New Roman"/>
          <w:noProof/>
          <w:sz w:val="24"/>
        </w:rPr>
        <w:fldChar w:fldCharType="end"/>
      </w:r>
      <w:r w:rsidRPr="00982ED2">
        <w:rPr>
          <w:rFonts w:ascii="Arial" w:eastAsia="Calibri" w:hAnsi="Arial" w:cs="Times New Roman"/>
          <w:noProof/>
          <w:sz w:val="24"/>
        </w:rPr>
        <w:t xml:space="preserve"> – Утвержденные температурные графики и фактические температуры теплоносителя: </w:t>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а) по ТЭЦ ЧМЗ б) по котельной №2</w:t>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Calibri"/>
          <w:sz w:val="24"/>
        </w:rPr>
        <w:br w:type="page"/>
      </w:r>
      <w:r w:rsidRPr="00982ED2">
        <w:rPr>
          <w:rFonts w:ascii="Arial" w:eastAsia="Calibri" w:hAnsi="Arial" w:cs="Times New Roman"/>
          <w:noProof/>
          <w:sz w:val="24"/>
        </w:rPr>
        <w:lastRenderedPageBreak/>
        <w:t xml:space="preserve">а) </w:t>
      </w:r>
      <w:r w:rsidRPr="00982ED2">
        <w:rPr>
          <w:rFonts w:ascii="Arial" w:eastAsia="Calibri" w:hAnsi="Arial" w:cs="Times New Roman"/>
          <w:noProof/>
          <w:sz w:val="24"/>
          <w:lang w:eastAsia="ru-RU"/>
        </w:rPr>
        <w:drawing>
          <wp:inline distT="0" distB="0" distL="0" distR="0" wp14:anchorId="5019D660" wp14:editId="0A42080E">
            <wp:extent cx="5015933" cy="3510643"/>
            <wp:effectExtent l="0" t="0" r="13335" b="13970"/>
            <wp:docPr id="33" name="Диаграмма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б) </w:t>
      </w:r>
      <w:r w:rsidRPr="00982ED2">
        <w:rPr>
          <w:rFonts w:ascii="Arial" w:eastAsia="Calibri" w:hAnsi="Arial" w:cs="Times New Roman"/>
          <w:noProof/>
          <w:sz w:val="24"/>
          <w:lang w:eastAsia="ru-RU"/>
        </w:rPr>
        <w:drawing>
          <wp:inline distT="0" distB="0" distL="0" distR="0" wp14:anchorId="223BB922" wp14:editId="683A2218">
            <wp:extent cx="5015933" cy="3510643"/>
            <wp:effectExtent l="0" t="0" r="13335" b="13970"/>
            <wp:docPr id="34" name="Диаграмма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Рисунок </w:t>
      </w:r>
      <w:r w:rsidRPr="00982ED2">
        <w:rPr>
          <w:rFonts w:ascii="Arial" w:eastAsia="Calibri" w:hAnsi="Arial" w:cs="Times New Roman"/>
          <w:noProof/>
          <w:sz w:val="24"/>
        </w:rPr>
        <w:fldChar w:fldCharType="begin"/>
      </w:r>
      <w:r w:rsidRPr="00982ED2">
        <w:rPr>
          <w:rFonts w:ascii="Arial" w:eastAsia="Calibri" w:hAnsi="Arial" w:cs="Times New Roman"/>
          <w:noProof/>
          <w:sz w:val="24"/>
        </w:rPr>
        <w:instrText xml:space="preserve"> SEQ Рисунок \* ARABIC </w:instrText>
      </w:r>
      <w:r w:rsidRPr="00982ED2">
        <w:rPr>
          <w:rFonts w:ascii="Arial" w:eastAsia="Calibri" w:hAnsi="Arial" w:cs="Times New Roman"/>
          <w:noProof/>
          <w:sz w:val="24"/>
        </w:rPr>
        <w:fldChar w:fldCharType="separate"/>
      </w:r>
      <w:bookmarkStart w:id="236" w:name="_Ref429042874"/>
      <w:r w:rsidRPr="00982ED2">
        <w:rPr>
          <w:rFonts w:ascii="Arial" w:eastAsia="Calibri" w:hAnsi="Arial" w:cs="Times New Roman"/>
          <w:noProof/>
          <w:sz w:val="24"/>
        </w:rPr>
        <w:t>20</w:t>
      </w:r>
      <w:bookmarkEnd w:id="236"/>
      <w:r w:rsidRPr="00982ED2">
        <w:rPr>
          <w:rFonts w:ascii="Arial" w:eastAsia="Calibri" w:hAnsi="Arial" w:cs="Times New Roman"/>
          <w:noProof/>
          <w:sz w:val="24"/>
        </w:rPr>
        <w:fldChar w:fldCharType="end"/>
      </w:r>
      <w:r w:rsidRPr="00982ED2">
        <w:rPr>
          <w:rFonts w:ascii="Arial" w:eastAsia="Calibri" w:hAnsi="Arial" w:cs="Times New Roman"/>
          <w:noProof/>
          <w:sz w:val="24"/>
        </w:rPr>
        <w:t xml:space="preserve"> – Утвержденные температурные графики и фактические температуры теплоносителя: </w:t>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а) по котельной ООО «КомЭнерго»; б) по котельной АО «Реммаш»</w:t>
      </w:r>
    </w:p>
    <w:p w:rsidR="00982ED2" w:rsidRPr="00982ED2" w:rsidRDefault="00982ED2" w:rsidP="00982ED2">
      <w:pPr>
        <w:spacing w:after="0" w:line="360" w:lineRule="auto"/>
        <w:ind w:firstLine="680"/>
        <w:jc w:val="both"/>
        <w:rPr>
          <w:rFonts w:ascii="Arial" w:eastAsia="Calibri" w:hAnsi="Arial" w:cs="Calibri"/>
          <w:sz w:val="24"/>
        </w:rPr>
      </w:pPr>
    </w:p>
    <w:p w:rsidR="00982ED2" w:rsidRPr="00982ED2" w:rsidRDefault="00982ED2" w:rsidP="00982ED2">
      <w:pPr>
        <w:spacing w:after="0" w:line="360" w:lineRule="auto"/>
        <w:ind w:firstLine="680"/>
        <w:jc w:val="both"/>
        <w:rPr>
          <w:rFonts w:ascii="Arial" w:eastAsia="Calibri" w:hAnsi="Arial" w:cs="Calibri"/>
          <w:sz w:val="24"/>
        </w:rPr>
      </w:pPr>
      <w:r w:rsidRPr="00982ED2">
        <w:rPr>
          <w:rFonts w:ascii="Arial" w:eastAsia="Calibri" w:hAnsi="Arial" w:cs="Calibri"/>
          <w:sz w:val="24"/>
        </w:rPr>
        <w:br w:type="page"/>
      </w:r>
    </w:p>
    <w:p w:rsidR="00982ED2" w:rsidRPr="00982ED2" w:rsidRDefault="00982ED2" w:rsidP="00982ED2">
      <w:pPr>
        <w:keepNext/>
        <w:keepLines/>
        <w:spacing w:after="0" w:line="360" w:lineRule="auto"/>
        <w:ind w:firstLine="709"/>
        <w:jc w:val="both"/>
        <w:outlineLvl w:val="1"/>
        <w:rPr>
          <w:rFonts w:ascii="Arial" w:eastAsia="Times New Roman" w:hAnsi="Arial" w:cs="Times New Roman"/>
          <w:b/>
          <w:bCs/>
          <w:sz w:val="24"/>
          <w:szCs w:val="26"/>
        </w:rPr>
      </w:pPr>
      <w:bookmarkStart w:id="237" w:name="_Toc428524984"/>
      <w:bookmarkStart w:id="238" w:name="_Toc431826852"/>
      <w:bookmarkStart w:id="239" w:name="_Toc434582513"/>
      <w:r w:rsidRPr="00982ED2">
        <w:rPr>
          <w:rFonts w:ascii="Arial" w:eastAsia="Times New Roman" w:hAnsi="Arial" w:cs="Times New Roman"/>
          <w:b/>
          <w:bCs/>
          <w:sz w:val="24"/>
          <w:szCs w:val="26"/>
        </w:rPr>
        <w:lastRenderedPageBreak/>
        <w:t>3.8 Гидравлические режимы тепловых сетей и пьезометрические графики</w:t>
      </w:r>
      <w:bookmarkEnd w:id="180"/>
      <w:bookmarkEnd w:id="237"/>
      <w:bookmarkEnd w:id="238"/>
      <w:bookmarkEnd w:id="239"/>
    </w:p>
    <w:p w:rsidR="00982ED2" w:rsidRPr="00982ED2" w:rsidRDefault="00982ED2" w:rsidP="00982ED2">
      <w:pPr>
        <w:spacing w:after="0" w:line="360" w:lineRule="auto"/>
        <w:ind w:firstLine="709"/>
        <w:jc w:val="both"/>
        <w:rPr>
          <w:rFonts w:ascii="Arial" w:eastAsia="Calibri" w:hAnsi="Arial" w:cs="Arial"/>
          <w:sz w:val="24"/>
          <w:szCs w:val="24"/>
        </w:rPr>
      </w:pP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Гидравлический режим тепловых сетей - режим, определяющий давление в теплопроводах при движении теплоносителя (гидродинамическое давление) и при неподвижной воде (гидростатическое давление). </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В теплоснабжающих (</w:t>
      </w:r>
      <w:proofErr w:type="spellStart"/>
      <w:r w:rsidRPr="00982ED2">
        <w:rPr>
          <w:rFonts w:ascii="Arial" w:eastAsia="Calibri" w:hAnsi="Arial" w:cs="Times New Roman"/>
          <w:sz w:val="24"/>
        </w:rPr>
        <w:t>теплосетевых</w:t>
      </w:r>
      <w:proofErr w:type="spellEnd"/>
      <w:r w:rsidRPr="00982ED2">
        <w:rPr>
          <w:rFonts w:ascii="Arial" w:eastAsia="Calibri" w:hAnsi="Arial" w:cs="Times New Roman"/>
          <w:sz w:val="24"/>
        </w:rPr>
        <w:t>) организациях города существуют утвержденные режимные карты работы тепловых сетей и пьезометрические графики, характеризующие параметры гидравлических и температурных режимов работы тепловых сетей от тепловых источников. Вышеуказанные режимные карты и пьезометрические графики, предоставленные теплоснабжающими (</w:t>
      </w:r>
      <w:proofErr w:type="spellStart"/>
      <w:r w:rsidRPr="00982ED2">
        <w:rPr>
          <w:rFonts w:ascii="Arial" w:eastAsia="Calibri" w:hAnsi="Arial" w:cs="Times New Roman"/>
          <w:sz w:val="24"/>
        </w:rPr>
        <w:t>теплосетевыми</w:t>
      </w:r>
      <w:proofErr w:type="spellEnd"/>
      <w:r w:rsidRPr="00982ED2">
        <w:rPr>
          <w:rFonts w:ascii="Arial" w:eastAsia="Calibri" w:hAnsi="Arial" w:cs="Times New Roman"/>
          <w:sz w:val="24"/>
        </w:rPr>
        <w:t xml:space="preserve">) организациями, приведены в Приложении Г. </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Для контроля режимов работы, специалистами теплоснабжающих (</w:t>
      </w:r>
      <w:proofErr w:type="spellStart"/>
      <w:r w:rsidRPr="00982ED2">
        <w:rPr>
          <w:rFonts w:ascii="Arial" w:eastAsia="Calibri" w:hAnsi="Arial" w:cs="Times New Roman"/>
          <w:sz w:val="24"/>
        </w:rPr>
        <w:t>теплосетевых</w:t>
      </w:r>
      <w:proofErr w:type="spellEnd"/>
      <w:r w:rsidRPr="00982ED2">
        <w:rPr>
          <w:rFonts w:ascii="Arial" w:eastAsia="Calibri" w:hAnsi="Arial" w:cs="Times New Roman"/>
          <w:sz w:val="24"/>
        </w:rPr>
        <w:t>) организаций проводятся периодические обходы тепловых сетей с производством измерений фактических параметров теплоносителя в контрольных точках – давление (в подающем и обратном трубопроводах), температура (в подающем и обратном трубопроводах, наружного воздуха). Рапорты обхода приведены в Приложении Г.</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Оценка обеспеченности потребителей расчетным количеством теплоносителя и тепловой энергии проводится на основе гидравлических расчетов тепловых сетей. Целью расчетов является проверка пропускной способности магистральных и распределительных сетей при существующих подключенных тепловых нагрузках и принятых эксплуатационных режимов работы источников (температурные графики, напоры на коллекторах котельных). В рамках данной работы гидравлические расчеты произведены в программном модуле </w:t>
      </w:r>
      <w:proofErr w:type="spellStart"/>
      <w:r w:rsidRPr="00982ED2">
        <w:rPr>
          <w:rFonts w:ascii="Arial" w:eastAsia="Calibri" w:hAnsi="Arial" w:cs="Times New Roman"/>
          <w:sz w:val="24"/>
        </w:rPr>
        <w:t>ZuluThermo</w:t>
      </w:r>
      <w:proofErr w:type="spellEnd"/>
      <w:r w:rsidRPr="00982ED2">
        <w:rPr>
          <w:rFonts w:ascii="Arial" w:eastAsia="Calibri" w:hAnsi="Arial" w:cs="Times New Roman"/>
          <w:sz w:val="24"/>
        </w:rPr>
        <w:t xml:space="preserve"> в составе «Электронной модели системы теплоснабжения городского округа «Город Глазов», по основным источникам теплоснабжения. В результате расчетов были определены гидравлические режимы работы тепловых сетей и сформированы результирующие таблицы расчетов, содержащие оценку основных параметров работы тепловых сетей - располагаемого напора, удельных потерь, скорости движения теплоносителя от источника к потребителю. Для анализа проведенных расчетов гидравлических режимов сетей сформированы пьезометрические графики от каждого источника выработки тепловой энергии до наиболее удаленных потребителей.</w:t>
      </w:r>
    </w:p>
    <w:p w:rsidR="00982ED2" w:rsidRPr="00982ED2" w:rsidRDefault="00982ED2" w:rsidP="00982ED2">
      <w:pPr>
        <w:spacing w:after="0" w:line="360" w:lineRule="auto"/>
        <w:ind w:firstLine="709"/>
        <w:jc w:val="both"/>
        <w:rPr>
          <w:rFonts w:ascii="Arial" w:eastAsia="Calibri" w:hAnsi="Arial" w:cs="Times New Roman"/>
          <w:sz w:val="24"/>
        </w:rPr>
      </w:pPr>
      <w:proofErr w:type="gramStart"/>
      <w:r w:rsidRPr="00982ED2">
        <w:rPr>
          <w:rFonts w:ascii="Arial" w:eastAsia="Calibri" w:hAnsi="Arial" w:cs="Times New Roman"/>
          <w:sz w:val="24"/>
        </w:rPr>
        <w:lastRenderedPageBreak/>
        <w:t>Анализ результатов гидравлических расчетов и пьезометрические графики представлены в Томе 4 (Создание «Электронной модели систем теплоснабжения города».</w:t>
      </w:r>
      <w:proofErr w:type="gramEnd"/>
      <w:r w:rsidRPr="00982ED2">
        <w:rPr>
          <w:rFonts w:ascii="Arial" w:eastAsia="Calibri" w:hAnsi="Arial" w:cs="Times New Roman"/>
          <w:sz w:val="24"/>
        </w:rPr>
        <w:t xml:space="preserve"> </w:t>
      </w:r>
      <w:proofErr w:type="gramStart"/>
      <w:r w:rsidRPr="00982ED2">
        <w:rPr>
          <w:rFonts w:ascii="Arial" w:eastAsia="Calibri" w:hAnsi="Arial" w:cs="Times New Roman"/>
          <w:sz w:val="24"/>
        </w:rPr>
        <w:t>Общая пояснительная записка).</w:t>
      </w:r>
      <w:proofErr w:type="gramEnd"/>
    </w:p>
    <w:p w:rsidR="00982ED2" w:rsidRPr="00982ED2" w:rsidRDefault="00982ED2" w:rsidP="00982ED2">
      <w:pPr>
        <w:spacing w:after="0" w:line="360" w:lineRule="auto"/>
        <w:ind w:firstLine="709"/>
        <w:jc w:val="both"/>
        <w:rPr>
          <w:rFonts w:ascii="Arial" w:eastAsia="Calibri" w:hAnsi="Arial" w:cs="Arial"/>
          <w:strike/>
          <w:sz w:val="24"/>
          <w:szCs w:val="24"/>
        </w:rPr>
      </w:pPr>
    </w:p>
    <w:p w:rsidR="00982ED2" w:rsidRPr="00982ED2" w:rsidRDefault="00982ED2" w:rsidP="00982ED2">
      <w:pPr>
        <w:keepNext/>
        <w:keepLines/>
        <w:spacing w:after="0" w:line="360" w:lineRule="auto"/>
        <w:ind w:firstLine="709"/>
        <w:jc w:val="both"/>
        <w:outlineLvl w:val="1"/>
        <w:rPr>
          <w:rFonts w:ascii="Arial" w:eastAsia="Times New Roman" w:hAnsi="Arial" w:cs="Times New Roman"/>
          <w:b/>
          <w:bCs/>
          <w:sz w:val="24"/>
          <w:szCs w:val="26"/>
        </w:rPr>
      </w:pPr>
      <w:bookmarkStart w:id="240" w:name="_Toc400614818"/>
      <w:bookmarkStart w:id="241" w:name="_Toc428524985"/>
      <w:bookmarkStart w:id="242" w:name="_Toc431826853"/>
      <w:bookmarkStart w:id="243" w:name="_Toc434582514"/>
      <w:r w:rsidRPr="00982ED2">
        <w:rPr>
          <w:rFonts w:ascii="Arial" w:eastAsia="Times New Roman" w:hAnsi="Arial" w:cs="Times New Roman"/>
          <w:b/>
          <w:bCs/>
          <w:sz w:val="24"/>
          <w:szCs w:val="26"/>
        </w:rPr>
        <w:t xml:space="preserve">3.9 Статистика отказов тепловых сетей (аварий, инцидентов) за </w:t>
      </w:r>
      <w:proofErr w:type="gramStart"/>
      <w:r w:rsidRPr="00982ED2">
        <w:rPr>
          <w:rFonts w:ascii="Arial" w:eastAsia="Times New Roman" w:hAnsi="Arial" w:cs="Times New Roman"/>
          <w:b/>
          <w:bCs/>
          <w:sz w:val="24"/>
          <w:szCs w:val="26"/>
        </w:rPr>
        <w:t>последние</w:t>
      </w:r>
      <w:proofErr w:type="gramEnd"/>
      <w:r w:rsidRPr="00982ED2">
        <w:rPr>
          <w:rFonts w:ascii="Arial" w:eastAsia="Times New Roman" w:hAnsi="Arial" w:cs="Times New Roman"/>
          <w:b/>
          <w:bCs/>
          <w:sz w:val="24"/>
          <w:szCs w:val="26"/>
        </w:rPr>
        <w:t xml:space="preserve"> 5 лет</w:t>
      </w:r>
      <w:bookmarkEnd w:id="240"/>
      <w:bookmarkEnd w:id="241"/>
      <w:bookmarkEnd w:id="242"/>
      <w:bookmarkEnd w:id="243"/>
    </w:p>
    <w:p w:rsidR="00982ED2" w:rsidRPr="00982ED2" w:rsidRDefault="00982ED2" w:rsidP="00982ED2">
      <w:pPr>
        <w:spacing w:after="0" w:line="360" w:lineRule="auto"/>
        <w:ind w:firstLine="709"/>
        <w:jc w:val="both"/>
        <w:rPr>
          <w:rFonts w:ascii="Arial" w:eastAsia="Calibri" w:hAnsi="Arial" w:cs="Calibri"/>
          <w:sz w:val="24"/>
          <w:szCs w:val="24"/>
        </w:rPr>
      </w:pP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По данным эксплуатирующих организаций за период 2010-2014 </w:t>
      </w:r>
      <w:proofErr w:type="spellStart"/>
      <w:r w:rsidRPr="00982ED2">
        <w:rPr>
          <w:rFonts w:ascii="Arial" w:eastAsia="Calibri" w:hAnsi="Arial" w:cs="Times New Roman"/>
          <w:sz w:val="24"/>
        </w:rPr>
        <w:t>г.г</w:t>
      </w:r>
      <w:proofErr w:type="spellEnd"/>
      <w:r w:rsidRPr="00982ED2">
        <w:rPr>
          <w:rFonts w:ascii="Arial" w:eastAsia="Calibri" w:hAnsi="Arial" w:cs="Times New Roman"/>
          <w:sz w:val="24"/>
        </w:rPr>
        <w:t>. на тепловых сетях города Глазов аварийных ситуаций не возникало, отказов тепловых сетей не было.</w:t>
      </w:r>
    </w:p>
    <w:p w:rsidR="00982ED2" w:rsidRPr="00982ED2" w:rsidRDefault="00982ED2" w:rsidP="00982ED2">
      <w:pPr>
        <w:spacing w:after="0" w:line="360" w:lineRule="auto"/>
        <w:ind w:firstLine="709"/>
        <w:jc w:val="both"/>
        <w:rPr>
          <w:rFonts w:ascii="Arial" w:eastAsia="ArialMT" w:hAnsi="Arial" w:cs="Calibri"/>
          <w:sz w:val="24"/>
          <w:szCs w:val="24"/>
        </w:rPr>
      </w:pPr>
    </w:p>
    <w:p w:rsidR="00982ED2" w:rsidRPr="00982ED2" w:rsidRDefault="00982ED2" w:rsidP="00982ED2">
      <w:pPr>
        <w:keepNext/>
        <w:keepLines/>
        <w:spacing w:after="0" w:line="360" w:lineRule="auto"/>
        <w:ind w:firstLine="709"/>
        <w:jc w:val="both"/>
        <w:outlineLvl w:val="1"/>
        <w:rPr>
          <w:rFonts w:ascii="Arial" w:eastAsia="Times New Roman" w:hAnsi="Arial" w:cs="Times New Roman"/>
          <w:b/>
          <w:bCs/>
          <w:sz w:val="24"/>
          <w:szCs w:val="26"/>
        </w:rPr>
      </w:pPr>
      <w:bookmarkStart w:id="244" w:name="_Toc400614822"/>
      <w:bookmarkStart w:id="245" w:name="_Toc428524986"/>
      <w:bookmarkStart w:id="246" w:name="_Toc431826854"/>
      <w:bookmarkStart w:id="247" w:name="_Toc434582515"/>
      <w:proofErr w:type="gramStart"/>
      <w:r w:rsidRPr="00982ED2">
        <w:rPr>
          <w:rFonts w:ascii="Arial" w:eastAsia="Times New Roman" w:hAnsi="Arial" w:cs="Times New Roman"/>
          <w:b/>
          <w:bCs/>
          <w:sz w:val="24"/>
          <w:szCs w:val="26"/>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244"/>
      <w:bookmarkEnd w:id="245"/>
      <w:bookmarkEnd w:id="246"/>
      <w:bookmarkEnd w:id="247"/>
      <w:proofErr w:type="gramEnd"/>
    </w:p>
    <w:p w:rsidR="00982ED2" w:rsidRPr="00982ED2" w:rsidRDefault="00982ED2" w:rsidP="00982ED2">
      <w:pPr>
        <w:spacing w:after="0" w:line="360" w:lineRule="auto"/>
        <w:ind w:firstLine="709"/>
        <w:jc w:val="both"/>
        <w:rPr>
          <w:rFonts w:ascii="Arial" w:eastAsia="ArialMT" w:hAnsi="Arial" w:cs="Calibri"/>
          <w:sz w:val="24"/>
          <w:szCs w:val="24"/>
        </w:rPr>
      </w:pP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По данным эксплуатирующих организаций за период 2010-2014 </w:t>
      </w:r>
      <w:proofErr w:type="spellStart"/>
      <w:r w:rsidRPr="00982ED2">
        <w:rPr>
          <w:rFonts w:ascii="Arial" w:eastAsia="Calibri" w:hAnsi="Arial" w:cs="Times New Roman"/>
          <w:sz w:val="24"/>
        </w:rPr>
        <w:t>г.г</w:t>
      </w:r>
      <w:proofErr w:type="spellEnd"/>
      <w:r w:rsidRPr="00982ED2">
        <w:rPr>
          <w:rFonts w:ascii="Arial" w:eastAsia="Calibri" w:hAnsi="Arial" w:cs="Times New Roman"/>
          <w:sz w:val="24"/>
        </w:rPr>
        <w:t>. на тепловых сетях города Глазов аварийно-восстановительных ремонтов не производилось.</w:t>
      </w:r>
    </w:p>
    <w:p w:rsidR="00982ED2" w:rsidRPr="00982ED2" w:rsidRDefault="00982ED2" w:rsidP="00982ED2">
      <w:pPr>
        <w:spacing w:after="0" w:line="360" w:lineRule="auto"/>
        <w:ind w:firstLine="709"/>
        <w:jc w:val="both"/>
        <w:rPr>
          <w:rFonts w:ascii="Arial" w:eastAsia="ArialMT" w:hAnsi="Arial" w:cs="Calibri"/>
          <w:sz w:val="24"/>
          <w:szCs w:val="24"/>
        </w:rPr>
      </w:pPr>
    </w:p>
    <w:p w:rsidR="00982ED2" w:rsidRPr="00982ED2" w:rsidRDefault="00982ED2" w:rsidP="00982ED2">
      <w:pPr>
        <w:keepNext/>
        <w:keepLines/>
        <w:spacing w:after="0" w:line="360" w:lineRule="auto"/>
        <w:ind w:firstLine="709"/>
        <w:jc w:val="both"/>
        <w:outlineLvl w:val="1"/>
        <w:rPr>
          <w:rFonts w:ascii="Arial" w:eastAsia="Times New Roman" w:hAnsi="Arial" w:cs="Times New Roman"/>
          <w:b/>
          <w:bCs/>
          <w:sz w:val="24"/>
          <w:szCs w:val="26"/>
        </w:rPr>
      </w:pPr>
      <w:bookmarkStart w:id="248" w:name="_Toc352858350"/>
      <w:bookmarkStart w:id="249" w:name="_Toc428524987"/>
      <w:bookmarkStart w:id="250" w:name="_Toc431826855"/>
      <w:bookmarkStart w:id="251" w:name="_Toc434582516"/>
      <w:r w:rsidRPr="00982ED2">
        <w:rPr>
          <w:rFonts w:ascii="Arial" w:eastAsia="Times New Roman" w:hAnsi="Arial" w:cs="Times New Roman"/>
          <w:b/>
          <w:bCs/>
          <w:sz w:val="24"/>
          <w:szCs w:val="26"/>
        </w:rPr>
        <w:t>3.11 Описание процедур диагностики состояния тепловых сетей и планирования капитальных (текущих) ремонтов</w:t>
      </w:r>
      <w:bookmarkEnd w:id="248"/>
      <w:bookmarkEnd w:id="249"/>
      <w:bookmarkEnd w:id="250"/>
      <w:bookmarkEnd w:id="251"/>
    </w:p>
    <w:p w:rsidR="00982ED2" w:rsidRPr="00982ED2" w:rsidRDefault="00982ED2" w:rsidP="00982ED2">
      <w:pPr>
        <w:spacing w:after="0" w:line="360" w:lineRule="auto"/>
        <w:ind w:firstLine="709"/>
        <w:jc w:val="both"/>
        <w:rPr>
          <w:rFonts w:ascii="Arial" w:eastAsia="ArialMT" w:hAnsi="Arial" w:cs="Calibri"/>
          <w:sz w:val="24"/>
          <w:szCs w:val="24"/>
        </w:rPr>
      </w:pP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Система диагностики тепловых сетей предназначена для формирования пакета данных о состоянии тепловых сетей и оборудования г. Глазов. В условиях ограниченного финансирования планирование и выполнение ремонтов тепловых сетей производится исходя из их реального состояния, а не в зависимости от срока службы. При этом предпочтение отдается неразрушающим методам диагностики согласно РД 102-008-2002 «Инструкция по диагностике технического состояния трубопроводов бесконтактным магнитометрическим методом» (Минэнерго).</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Выполнение диагностических работ должно производиться специализированными диагностическими подразделениями (лабораториями).</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Диагностирование состояния тепловых сетей города Глазов и установленного на них оборудования производится силами организаций, </w:t>
      </w:r>
      <w:r w:rsidRPr="00982ED2">
        <w:rPr>
          <w:rFonts w:ascii="Arial" w:eastAsia="Calibri" w:hAnsi="Arial" w:cs="Times New Roman"/>
          <w:sz w:val="24"/>
        </w:rPr>
        <w:lastRenderedPageBreak/>
        <w:t>эксплуатирующих тепловые сети. Диагностирование сводится к следующим процедурам:</w:t>
      </w:r>
    </w:p>
    <w:p w:rsidR="00982ED2" w:rsidRPr="00982ED2" w:rsidRDefault="00982ED2" w:rsidP="00982ED2">
      <w:pPr>
        <w:numPr>
          <w:ilvl w:val="0"/>
          <w:numId w:val="23"/>
        </w:numPr>
        <w:spacing w:after="0" w:line="360" w:lineRule="auto"/>
        <w:ind w:left="0" w:firstLine="680"/>
        <w:contextualSpacing/>
        <w:jc w:val="both"/>
        <w:rPr>
          <w:rFonts w:ascii="Arial" w:eastAsia="Calibri" w:hAnsi="Arial" w:cs="Times New Roman"/>
          <w:sz w:val="24"/>
        </w:rPr>
      </w:pPr>
      <w:r w:rsidRPr="00982ED2">
        <w:rPr>
          <w:rFonts w:ascii="Arial" w:eastAsia="Calibri" w:hAnsi="Arial" w:cs="Times New Roman"/>
          <w:sz w:val="24"/>
        </w:rPr>
        <w:t>периодический осмотр оборудования и камер тепловых сетей;</w:t>
      </w:r>
    </w:p>
    <w:p w:rsidR="00982ED2" w:rsidRPr="00982ED2" w:rsidRDefault="00982ED2" w:rsidP="00982ED2">
      <w:pPr>
        <w:numPr>
          <w:ilvl w:val="0"/>
          <w:numId w:val="23"/>
        </w:numPr>
        <w:spacing w:after="0" w:line="360" w:lineRule="auto"/>
        <w:ind w:left="0" w:firstLine="680"/>
        <w:contextualSpacing/>
        <w:jc w:val="both"/>
        <w:rPr>
          <w:rFonts w:ascii="Arial" w:eastAsia="Calibri" w:hAnsi="Arial" w:cs="Times New Roman"/>
          <w:sz w:val="24"/>
        </w:rPr>
      </w:pPr>
      <w:proofErr w:type="gramStart"/>
      <w:r w:rsidRPr="00982ED2">
        <w:rPr>
          <w:rFonts w:ascii="Arial" w:eastAsia="Calibri" w:hAnsi="Arial" w:cs="Times New Roman"/>
          <w:sz w:val="24"/>
        </w:rPr>
        <w:t>плановая</w:t>
      </w:r>
      <w:proofErr w:type="gramEnd"/>
      <w:r w:rsidRPr="00982ED2">
        <w:rPr>
          <w:rFonts w:ascii="Arial" w:eastAsia="Calibri" w:hAnsi="Arial" w:cs="Times New Roman"/>
          <w:sz w:val="24"/>
        </w:rPr>
        <w:t xml:space="preserve"> </w:t>
      </w:r>
      <w:proofErr w:type="spellStart"/>
      <w:r w:rsidRPr="00982ED2">
        <w:rPr>
          <w:rFonts w:ascii="Arial" w:eastAsia="Calibri" w:hAnsi="Arial" w:cs="Times New Roman"/>
          <w:sz w:val="24"/>
        </w:rPr>
        <w:t>шурфовка</w:t>
      </w:r>
      <w:proofErr w:type="spellEnd"/>
      <w:r w:rsidRPr="00982ED2">
        <w:rPr>
          <w:rFonts w:ascii="Arial" w:eastAsia="Calibri" w:hAnsi="Arial" w:cs="Times New Roman"/>
          <w:sz w:val="24"/>
        </w:rPr>
        <w:t xml:space="preserve"> тепловых сетей, согласно графику </w:t>
      </w:r>
      <w:proofErr w:type="spellStart"/>
      <w:r w:rsidRPr="00982ED2">
        <w:rPr>
          <w:rFonts w:ascii="Arial" w:eastAsia="Calibri" w:hAnsi="Arial" w:cs="Times New Roman"/>
          <w:sz w:val="24"/>
        </w:rPr>
        <w:t>шурфовок</w:t>
      </w:r>
      <w:proofErr w:type="spellEnd"/>
      <w:r w:rsidRPr="00982ED2">
        <w:rPr>
          <w:rFonts w:ascii="Arial" w:eastAsia="Calibri" w:hAnsi="Arial" w:cs="Times New Roman"/>
          <w:sz w:val="24"/>
        </w:rPr>
        <w:t>;</w:t>
      </w:r>
    </w:p>
    <w:p w:rsidR="00982ED2" w:rsidRPr="00982ED2" w:rsidRDefault="00982ED2" w:rsidP="00982ED2">
      <w:pPr>
        <w:numPr>
          <w:ilvl w:val="0"/>
          <w:numId w:val="23"/>
        </w:numPr>
        <w:spacing w:after="0" w:line="360" w:lineRule="auto"/>
        <w:ind w:left="0" w:firstLine="680"/>
        <w:contextualSpacing/>
        <w:jc w:val="both"/>
        <w:rPr>
          <w:rFonts w:ascii="Arial" w:eastAsia="Calibri" w:hAnsi="Arial" w:cs="Times New Roman"/>
          <w:sz w:val="24"/>
        </w:rPr>
      </w:pPr>
      <w:r w:rsidRPr="00982ED2">
        <w:rPr>
          <w:rFonts w:ascii="Arial" w:eastAsia="Calibri" w:hAnsi="Arial" w:cs="Times New Roman"/>
          <w:sz w:val="24"/>
        </w:rPr>
        <w:t>проведение испытаний тепловых сетей - гидравлические испытания, испытания на максимальную температуру теплоносителя;</w:t>
      </w:r>
    </w:p>
    <w:p w:rsidR="00982ED2" w:rsidRPr="00982ED2" w:rsidRDefault="00982ED2" w:rsidP="00982ED2">
      <w:pPr>
        <w:numPr>
          <w:ilvl w:val="0"/>
          <w:numId w:val="23"/>
        </w:numPr>
        <w:spacing w:after="0" w:line="360" w:lineRule="auto"/>
        <w:ind w:left="0" w:firstLine="680"/>
        <w:contextualSpacing/>
        <w:jc w:val="both"/>
        <w:rPr>
          <w:rFonts w:ascii="Arial" w:eastAsia="Calibri" w:hAnsi="Arial" w:cs="Times New Roman"/>
          <w:sz w:val="24"/>
        </w:rPr>
      </w:pPr>
      <w:r w:rsidRPr="00982ED2">
        <w:rPr>
          <w:rFonts w:ascii="Arial" w:eastAsia="Calibri" w:hAnsi="Arial" w:cs="Times New Roman"/>
          <w:sz w:val="24"/>
        </w:rPr>
        <w:t xml:space="preserve">визуальная оценка состояния теплопроводов (толщины стенок, наличия коррозии, состояния теплоизоляции) при замене участков (плановой или аварийной), а также при эксплуатации и ремонте трубопроводов производятся измерения толщины стенок труб трубопроводов с помощью </w:t>
      </w:r>
      <w:proofErr w:type="spellStart"/>
      <w:r w:rsidRPr="00982ED2">
        <w:rPr>
          <w:rFonts w:ascii="Arial" w:eastAsia="Calibri" w:hAnsi="Arial" w:cs="Times New Roman"/>
          <w:sz w:val="24"/>
        </w:rPr>
        <w:t>толщиномера</w:t>
      </w:r>
      <w:proofErr w:type="spellEnd"/>
      <w:r w:rsidRPr="00982ED2">
        <w:rPr>
          <w:rFonts w:ascii="Arial" w:eastAsia="Calibri" w:hAnsi="Arial" w:cs="Times New Roman"/>
          <w:sz w:val="24"/>
        </w:rPr>
        <w:t xml:space="preserve">, </w:t>
      </w:r>
      <w:proofErr w:type="gramStart"/>
      <w:r w:rsidRPr="00982ED2">
        <w:rPr>
          <w:rFonts w:ascii="Arial" w:eastAsia="Calibri" w:hAnsi="Arial" w:cs="Times New Roman"/>
          <w:sz w:val="24"/>
        </w:rPr>
        <w:t>который</w:t>
      </w:r>
      <w:proofErr w:type="gramEnd"/>
      <w:r w:rsidRPr="00982ED2">
        <w:rPr>
          <w:rFonts w:ascii="Arial" w:eastAsia="Calibri" w:hAnsi="Arial" w:cs="Times New Roman"/>
          <w:sz w:val="24"/>
        </w:rPr>
        <w:t xml:space="preserve"> позволяет оценить степень коррозии труб;</w:t>
      </w:r>
    </w:p>
    <w:p w:rsidR="00982ED2" w:rsidRPr="00982ED2" w:rsidRDefault="00982ED2" w:rsidP="00982ED2">
      <w:pPr>
        <w:numPr>
          <w:ilvl w:val="0"/>
          <w:numId w:val="23"/>
        </w:numPr>
        <w:spacing w:after="0" w:line="360" w:lineRule="auto"/>
        <w:ind w:left="0" w:firstLine="680"/>
        <w:contextualSpacing/>
        <w:jc w:val="both"/>
        <w:rPr>
          <w:rFonts w:ascii="Arial" w:eastAsia="Calibri" w:hAnsi="Arial" w:cs="Times New Roman"/>
          <w:sz w:val="24"/>
        </w:rPr>
      </w:pPr>
      <w:r w:rsidRPr="00982ED2">
        <w:rPr>
          <w:rFonts w:ascii="Arial" w:eastAsia="Calibri" w:hAnsi="Arial" w:cs="Times New Roman"/>
          <w:sz w:val="24"/>
        </w:rPr>
        <w:t>оценка состояния неподвижных опор и компенсаторов по перемещениям труб в процессе испытаний.</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На каждый сектор тепловых сетей разрабатывается график обхода с периодичностью не менее двух раз в неделю. Ответственными сотрудниками организации ведутся журналы для записи результатов обхода.</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На основе результатов анализа проведенной диагностики и выявленных дефектов планируется ремонт тепловых сетей – капитальный и текущий. На все виды ремонта тепловых сетей составляются перспективные и годовые графики. Порядок проведения текущих и капитальных ремонтов тепловых сетей регламентируется следующими документами:</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Типовая инструкция по технической эксплуатации тепловых сетей систем коммунального теплоснабжения (утверждена приказом Госстроя России от 13.12.2000. № 285 и согласована с Госгортехнадзором России и </w:t>
      </w:r>
      <w:proofErr w:type="spellStart"/>
      <w:r w:rsidRPr="00982ED2">
        <w:rPr>
          <w:rFonts w:ascii="Arial" w:eastAsia="Calibri" w:hAnsi="Arial" w:cs="Times New Roman"/>
          <w:sz w:val="24"/>
        </w:rPr>
        <w:t>Госэнергонадзором</w:t>
      </w:r>
      <w:proofErr w:type="spellEnd"/>
      <w:r w:rsidRPr="00982ED2">
        <w:rPr>
          <w:rFonts w:ascii="Arial" w:eastAsia="Calibri" w:hAnsi="Arial" w:cs="Times New Roman"/>
          <w:sz w:val="24"/>
        </w:rPr>
        <w:t xml:space="preserve"> Минэнерго России).</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Федеральные нормы и правила в области промышленной безопасности «Правила промышленной безопасности опасных производственных объектов, на которых используется оборудование, работающее под избыточным давлением» (утверждены приказом </w:t>
      </w:r>
      <w:proofErr w:type="spellStart"/>
      <w:r w:rsidRPr="00982ED2">
        <w:rPr>
          <w:rFonts w:ascii="Arial" w:eastAsia="Calibri" w:hAnsi="Arial" w:cs="Times New Roman"/>
          <w:sz w:val="24"/>
        </w:rPr>
        <w:t>Ростехнадзора</w:t>
      </w:r>
      <w:proofErr w:type="spellEnd"/>
      <w:r w:rsidRPr="00982ED2">
        <w:rPr>
          <w:rFonts w:ascii="Arial" w:eastAsia="Calibri" w:hAnsi="Arial" w:cs="Times New Roman"/>
          <w:sz w:val="24"/>
        </w:rPr>
        <w:t xml:space="preserve"> от 25 марта 2014 г. N 116).</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«Правила технической эксплуатации тепловых энергоустановок» (утверждены приказом Министерства Энергетики РФ от 24 марта 2003 года N 115)</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Положение о системе планово-предупредительных ремонтов основного оборудования коммунальных теплоэнергетических предприятий (утверждено приказом </w:t>
      </w:r>
      <w:proofErr w:type="spellStart"/>
      <w:r w:rsidRPr="00982ED2">
        <w:rPr>
          <w:rFonts w:ascii="Arial" w:eastAsia="Calibri" w:hAnsi="Arial" w:cs="Times New Roman"/>
          <w:sz w:val="24"/>
        </w:rPr>
        <w:t>Минжилкомхоза</w:t>
      </w:r>
      <w:proofErr w:type="spellEnd"/>
      <w:r w:rsidRPr="00982ED2">
        <w:rPr>
          <w:rFonts w:ascii="Arial" w:eastAsia="Calibri" w:hAnsi="Arial" w:cs="Times New Roman"/>
          <w:sz w:val="24"/>
        </w:rPr>
        <w:t xml:space="preserve"> РСФСР от 06.04.1982 № 214).</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lastRenderedPageBreak/>
        <w:t xml:space="preserve">Инструкция по капитальному ремонту тепловых сетей (Утверждена приказом </w:t>
      </w:r>
      <w:proofErr w:type="spellStart"/>
      <w:r w:rsidRPr="00982ED2">
        <w:rPr>
          <w:rFonts w:ascii="Arial" w:eastAsia="Calibri" w:hAnsi="Arial" w:cs="Times New Roman"/>
          <w:sz w:val="24"/>
        </w:rPr>
        <w:t>Минжилкомхоза</w:t>
      </w:r>
      <w:proofErr w:type="spellEnd"/>
      <w:r w:rsidRPr="00982ED2">
        <w:rPr>
          <w:rFonts w:ascii="Arial" w:eastAsia="Calibri" w:hAnsi="Arial" w:cs="Times New Roman"/>
          <w:sz w:val="24"/>
        </w:rPr>
        <w:t xml:space="preserve"> РСФСР от 22.04.1985 № 220).</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РД 153-34.0-20.522-99 «Типовая инструкция по периодическому техническому освидетельствованию трубопроводов тепловых сетей» (утверждена РАО ЕЭС России 09.12.1999).</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СО 34.04.181-2003 «Правила организации технического обслуживания и ремонта оборудования, зданий и сооружений электростанций и сетей» (утверждены РАО ЕЭС России 25.12.2003).</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При планировании капитальных и текущих ремонтов тепловой сети учитывается, что нормативный срок эксплуатации составляет 25 лет.</w:t>
      </w:r>
    </w:p>
    <w:p w:rsidR="00982ED2" w:rsidRPr="00982ED2" w:rsidRDefault="00982ED2" w:rsidP="00982ED2">
      <w:pPr>
        <w:spacing w:after="0" w:line="360" w:lineRule="auto"/>
        <w:ind w:firstLine="709"/>
        <w:jc w:val="both"/>
        <w:rPr>
          <w:rFonts w:ascii="Arial" w:eastAsia="Calibri" w:hAnsi="Arial" w:cs="Times New Roman"/>
          <w:sz w:val="24"/>
        </w:rPr>
      </w:pPr>
      <w:r w:rsidRPr="00982ED2">
        <w:rPr>
          <w:rFonts w:ascii="Arial" w:eastAsia="Calibri" w:hAnsi="Arial" w:cs="Times New Roman"/>
          <w:sz w:val="24"/>
        </w:rPr>
        <w:t xml:space="preserve">Графики капитальных ремонтов на 2014 и 2015 гг. по участкам приведены на рисунках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_Ref431481886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21</w:t>
      </w:r>
      <w:r w:rsidRPr="00982ED2">
        <w:rPr>
          <w:rFonts w:ascii="Arial" w:eastAsia="Calibri" w:hAnsi="Arial" w:cs="Times New Roman"/>
          <w:sz w:val="24"/>
        </w:rPr>
        <w:fldChar w:fldCharType="end"/>
      </w:r>
      <w:r w:rsidRPr="00982ED2">
        <w:rPr>
          <w:rFonts w:ascii="Arial" w:eastAsia="Calibri" w:hAnsi="Arial" w:cs="Times New Roman"/>
          <w:sz w:val="24"/>
        </w:rPr>
        <w:t xml:space="preserve"> и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_Ref431474458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22</w:t>
      </w:r>
      <w:r w:rsidRPr="00982ED2">
        <w:rPr>
          <w:rFonts w:ascii="Arial" w:eastAsia="Calibri" w:hAnsi="Arial" w:cs="Times New Roman"/>
          <w:sz w:val="24"/>
        </w:rPr>
        <w:fldChar w:fldCharType="end"/>
      </w:r>
      <w:r w:rsidRPr="00982ED2">
        <w:rPr>
          <w:rFonts w:ascii="Arial" w:eastAsia="Calibri" w:hAnsi="Arial" w:cs="Times New Roman"/>
          <w:sz w:val="24"/>
        </w:rPr>
        <w:t xml:space="preserve"> планово-предупредительных ремонтов на 2014 год приведены на рисунках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_Ref431829414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23</w:t>
      </w:r>
      <w:r w:rsidRPr="00982ED2">
        <w:rPr>
          <w:rFonts w:ascii="Arial" w:eastAsia="Calibri" w:hAnsi="Arial" w:cs="Times New Roman"/>
          <w:sz w:val="24"/>
        </w:rPr>
        <w:fldChar w:fldCharType="end"/>
      </w:r>
      <w:r w:rsidRPr="00982ED2">
        <w:rPr>
          <w:rFonts w:ascii="Arial" w:eastAsia="Calibri" w:hAnsi="Arial" w:cs="Times New Roman"/>
          <w:sz w:val="24"/>
        </w:rPr>
        <w:t xml:space="preserve"> и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_Ref431475312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24</w:t>
      </w:r>
      <w:r w:rsidRPr="00982ED2">
        <w:rPr>
          <w:rFonts w:ascii="Arial" w:eastAsia="Calibri" w:hAnsi="Arial" w:cs="Times New Roman"/>
          <w:sz w:val="24"/>
        </w:rPr>
        <w:fldChar w:fldCharType="end"/>
      </w:r>
      <w:r w:rsidRPr="00982ED2">
        <w:rPr>
          <w:rFonts w:ascii="Arial" w:eastAsia="Calibri" w:hAnsi="Arial" w:cs="Times New Roman"/>
          <w:sz w:val="24"/>
        </w:rPr>
        <w:t>.</w:t>
      </w:r>
    </w:p>
    <w:p w:rsidR="00982ED2" w:rsidRPr="00982ED2" w:rsidRDefault="00982ED2" w:rsidP="00982ED2">
      <w:pPr>
        <w:spacing w:after="0" w:line="360" w:lineRule="auto"/>
        <w:jc w:val="center"/>
        <w:rPr>
          <w:rFonts w:ascii="Arial" w:eastAsia="Calibri" w:hAnsi="Arial" w:cs="Times New Roman"/>
          <w:noProof/>
          <w:sz w:val="24"/>
        </w:rPr>
        <w:sectPr w:rsidR="00982ED2" w:rsidRPr="00982ED2" w:rsidSect="00F4126F">
          <w:headerReference w:type="default" r:id="rId46"/>
          <w:footerReference w:type="default" r:id="rId47"/>
          <w:pgSz w:w="11906" w:h="16838"/>
          <w:pgMar w:top="1134" w:right="850" w:bottom="1134" w:left="1701" w:header="708" w:footer="708" w:gutter="0"/>
          <w:cols w:space="708"/>
          <w:docGrid w:linePitch="360"/>
        </w:sectPr>
      </w:pPr>
    </w:p>
    <w:p w:rsidR="00982ED2" w:rsidRPr="00982ED2" w:rsidRDefault="00982ED2" w:rsidP="00982ED2">
      <w:pPr>
        <w:spacing w:after="0" w:line="360" w:lineRule="auto"/>
        <w:jc w:val="center"/>
        <w:rPr>
          <w:rFonts w:ascii="Arial" w:eastAsia="Calibri" w:hAnsi="Arial" w:cs="Times New Roman"/>
          <w:noProof/>
          <w:sz w:val="24"/>
        </w:rPr>
      </w:pPr>
      <w:r w:rsidRPr="00982ED2">
        <w:rPr>
          <w:rFonts w:ascii="Arial" w:eastAsia="Calibri" w:hAnsi="Arial" w:cs="Times New Roman"/>
          <w:noProof/>
          <w:sz w:val="24"/>
          <w:lang w:eastAsia="ru-RU"/>
        </w:rPr>
        <w:lastRenderedPageBreak/>
        <w:drawing>
          <wp:inline distT="0" distB="0" distL="0" distR="0" wp14:anchorId="193ADD45" wp14:editId="02475EC9">
            <wp:extent cx="5470902" cy="7581734"/>
            <wp:effectExtent l="0" t="7620" r="8255" b="8255"/>
            <wp:docPr id="35"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4 г1.jpg"/>
                    <pic:cNvPicPr/>
                  </pic:nvPicPr>
                  <pic:blipFill rotWithShape="1">
                    <a:blip r:embed="rId48" cstate="print">
                      <a:extLst>
                        <a:ext uri="{28A0092B-C50C-407E-A947-70E740481C1C}">
                          <a14:useLocalDpi xmlns:a14="http://schemas.microsoft.com/office/drawing/2010/main" val="0"/>
                        </a:ext>
                      </a:extLst>
                    </a:blip>
                    <a:srcRect l="3924" t="2263" r="5273" b="6904"/>
                    <a:stretch/>
                  </pic:blipFill>
                  <pic:spPr bwMode="auto">
                    <a:xfrm rot="5400000">
                      <a:off x="0" y="0"/>
                      <a:ext cx="5477303" cy="7590605"/>
                    </a:xfrm>
                    <a:prstGeom prst="rect">
                      <a:avLst/>
                    </a:prstGeom>
                    <a:ln>
                      <a:noFill/>
                    </a:ln>
                    <a:extLst>
                      <a:ext uri="{53640926-AAD7-44D8-BBD7-CCE9431645EC}">
                        <a14:shadowObscured xmlns:a14="http://schemas.microsoft.com/office/drawing/2010/main"/>
                      </a:ext>
                    </a:extLst>
                  </pic:spPr>
                </pic:pic>
              </a:graphicData>
            </a:graphic>
          </wp:inline>
        </w:drawing>
      </w:r>
    </w:p>
    <w:p w:rsidR="00982ED2" w:rsidRPr="00982ED2" w:rsidRDefault="00982ED2" w:rsidP="00982ED2">
      <w:pPr>
        <w:spacing w:after="200" w:line="360" w:lineRule="auto"/>
        <w:jc w:val="center"/>
        <w:rPr>
          <w:rFonts w:ascii="Arial" w:eastAsia="Calibri" w:hAnsi="Arial" w:cs="Arial"/>
          <w:bCs/>
          <w:noProof/>
          <w:sz w:val="24"/>
          <w:szCs w:val="18"/>
        </w:rPr>
      </w:pPr>
      <w:r w:rsidRPr="00982ED2">
        <w:rPr>
          <w:rFonts w:ascii="Arial" w:eastAsia="Calibri" w:hAnsi="Arial" w:cs="Arial"/>
          <w:bCs/>
          <w:sz w:val="24"/>
          <w:szCs w:val="18"/>
        </w:rPr>
        <w:t xml:space="preserve">Рисунок </w:t>
      </w:r>
      <w:r w:rsidRPr="00982ED2">
        <w:rPr>
          <w:rFonts w:ascii="Arial" w:eastAsia="Calibri" w:hAnsi="Arial" w:cs="Arial"/>
          <w:bCs/>
          <w:sz w:val="24"/>
          <w:szCs w:val="18"/>
        </w:rPr>
        <w:fldChar w:fldCharType="begin"/>
      </w:r>
      <w:r w:rsidRPr="00982ED2">
        <w:rPr>
          <w:rFonts w:ascii="Arial" w:eastAsia="Calibri" w:hAnsi="Arial" w:cs="Arial"/>
          <w:bCs/>
          <w:sz w:val="24"/>
          <w:szCs w:val="18"/>
        </w:rPr>
        <w:instrText xml:space="preserve"> SEQ Рисунок \* ARABIC </w:instrText>
      </w:r>
      <w:r w:rsidRPr="00982ED2">
        <w:rPr>
          <w:rFonts w:ascii="Arial" w:eastAsia="Calibri" w:hAnsi="Arial" w:cs="Arial"/>
          <w:bCs/>
          <w:sz w:val="24"/>
          <w:szCs w:val="18"/>
        </w:rPr>
        <w:fldChar w:fldCharType="separate"/>
      </w:r>
      <w:bookmarkStart w:id="252" w:name="_Ref431481886"/>
      <w:r w:rsidRPr="00982ED2">
        <w:rPr>
          <w:rFonts w:ascii="Arial" w:eastAsia="Calibri" w:hAnsi="Arial" w:cs="Arial"/>
          <w:bCs/>
          <w:noProof/>
          <w:sz w:val="24"/>
          <w:szCs w:val="18"/>
        </w:rPr>
        <w:t>21</w:t>
      </w:r>
      <w:bookmarkEnd w:id="252"/>
      <w:r w:rsidRPr="00982ED2">
        <w:rPr>
          <w:rFonts w:ascii="Arial" w:eastAsia="Calibri" w:hAnsi="Arial" w:cs="Arial"/>
          <w:bCs/>
          <w:noProof/>
          <w:sz w:val="24"/>
          <w:szCs w:val="18"/>
        </w:rPr>
        <w:fldChar w:fldCharType="end"/>
      </w:r>
      <w:r w:rsidRPr="00982ED2">
        <w:rPr>
          <w:rFonts w:ascii="Arial" w:eastAsia="Calibri" w:hAnsi="Arial" w:cs="Arial"/>
          <w:bCs/>
          <w:noProof/>
          <w:sz w:val="24"/>
          <w:szCs w:val="18"/>
        </w:rPr>
        <w:t xml:space="preserve">– План капитального ремонта тепловых сетей на 2014 г. </w:t>
      </w:r>
    </w:p>
    <w:p w:rsidR="00982ED2" w:rsidRPr="00982ED2" w:rsidRDefault="00982ED2" w:rsidP="00982ED2">
      <w:pPr>
        <w:spacing w:after="0" w:line="360" w:lineRule="auto"/>
        <w:ind w:firstLine="680"/>
        <w:jc w:val="center"/>
        <w:rPr>
          <w:rFonts w:ascii="Arial" w:eastAsia="Calibri" w:hAnsi="Arial" w:cs="Times New Roman"/>
          <w:noProof/>
          <w:sz w:val="24"/>
        </w:rPr>
      </w:pPr>
    </w:p>
    <w:p w:rsidR="00982ED2" w:rsidRPr="00982ED2" w:rsidRDefault="00982ED2" w:rsidP="00982ED2">
      <w:pPr>
        <w:spacing w:after="0" w:line="360" w:lineRule="auto"/>
        <w:jc w:val="center"/>
        <w:rPr>
          <w:rFonts w:ascii="Arial" w:eastAsia="Calibri" w:hAnsi="Arial" w:cs="Times New Roman"/>
          <w:noProof/>
          <w:sz w:val="24"/>
        </w:rPr>
      </w:pPr>
      <w:r w:rsidRPr="00982ED2">
        <w:rPr>
          <w:rFonts w:ascii="Arial" w:eastAsia="Calibri" w:hAnsi="Arial" w:cs="Times New Roman"/>
          <w:noProof/>
          <w:sz w:val="24"/>
          <w:lang w:eastAsia="ru-RU"/>
        </w:rPr>
        <w:drawing>
          <wp:inline distT="0" distB="0" distL="0" distR="0" wp14:anchorId="070BF9C6" wp14:editId="7179CF9C">
            <wp:extent cx="5300692" cy="7196108"/>
            <wp:effectExtent l="4763" t="0" r="317" b="318"/>
            <wp:docPr id="36"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4 г2.jpg"/>
                    <pic:cNvPicPr/>
                  </pic:nvPicPr>
                  <pic:blipFill rotWithShape="1">
                    <a:blip r:embed="rId49" cstate="print">
                      <a:extLst>
                        <a:ext uri="{28A0092B-C50C-407E-A947-70E740481C1C}">
                          <a14:useLocalDpi xmlns:a14="http://schemas.microsoft.com/office/drawing/2010/main" val="0"/>
                        </a:ext>
                      </a:extLst>
                    </a:blip>
                    <a:srcRect l="4901" t="1645" r="3315" b="10187"/>
                    <a:stretch/>
                  </pic:blipFill>
                  <pic:spPr bwMode="auto">
                    <a:xfrm rot="5400000">
                      <a:off x="0" y="0"/>
                      <a:ext cx="5301840" cy="7197666"/>
                    </a:xfrm>
                    <a:prstGeom prst="rect">
                      <a:avLst/>
                    </a:prstGeom>
                    <a:ln>
                      <a:noFill/>
                    </a:ln>
                    <a:extLst>
                      <a:ext uri="{53640926-AAD7-44D8-BBD7-CCE9431645EC}">
                        <a14:shadowObscured xmlns:a14="http://schemas.microsoft.com/office/drawing/2010/main"/>
                      </a:ext>
                    </a:extLst>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Рисунок </w:t>
      </w:r>
      <w:r w:rsidRPr="00982ED2">
        <w:rPr>
          <w:rFonts w:ascii="Arial" w:eastAsia="Calibri" w:hAnsi="Arial" w:cs="Times New Roman"/>
          <w:noProof/>
          <w:sz w:val="24"/>
        </w:rPr>
        <w:fldChar w:fldCharType="begin"/>
      </w:r>
      <w:r w:rsidRPr="00982ED2">
        <w:rPr>
          <w:rFonts w:ascii="Arial" w:eastAsia="Calibri" w:hAnsi="Arial" w:cs="Times New Roman"/>
          <w:noProof/>
          <w:sz w:val="24"/>
        </w:rPr>
        <w:instrText xml:space="preserve"> REF _Ref431481886 \h </w:instrText>
      </w:r>
      <w:r w:rsidRPr="00982ED2">
        <w:rPr>
          <w:rFonts w:ascii="Arial" w:eastAsia="Calibri" w:hAnsi="Arial" w:cs="Times New Roman"/>
          <w:noProof/>
          <w:sz w:val="24"/>
        </w:rPr>
      </w:r>
      <w:r w:rsidRPr="00982ED2">
        <w:rPr>
          <w:rFonts w:ascii="Arial" w:eastAsia="Calibri" w:hAnsi="Arial" w:cs="Times New Roman"/>
          <w:noProof/>
          <w:sz w:val="24"/>
        </w:rPr>
        <w:fldChar w:fldCharType="separate"/>
      </w:r>
      <w:r w:rsidRPr="00982ED2">
        <w:rPr>
          <w:rFonts w:ascii="Arial" w:eastAsia="Calibri" w:hAnsi="Arial" w:cs="Times New Roman"/>
          <w:noProof/>
          <w:sz w:val="24"/>
        </w:rPr>
        <w:t>21</w:t>
      </w:r>
      <w:r w:rsidRPr="00982ED2">
        <w:rPr>
          <w:rFonts w:ascii="Arial" w:eastAsia="Calibri" w:hAnsi="Arial" w:cs="Times New Roman"/>
          <w:noProof/>
          <w:sz w:val="24"/>
        </w:rPr>
        <w:fldChar w:fldCharType="end"/>
      </w:r>
      <w:r w:rsidRPr="00982ED2">
        <w:rPr>
          <w:rFonts w:ascii="Arial" w:eastAsia="Calibri" w:hAnsi="Arial" w:cs="Times New Roman"/>
          <w:noProof/>
          <w:sz w:val="24"/>
        </w:rPr>
        <w:t xml:space="preserve"> – План капитального ремонта тепловых сетей на 2014 г. </w:t>
      </w:r>
    </w:p>
    <w:p w:rsidR="00982ED2" w:rsidRPr="00982ED2" w:rsidRDefault="00982ED2" w:rsidP="00982ED2">
      <w:pPr>
        <w:spacing w:after="0" w:line="360" w:lineRule="auto"/>
        <w:ind w:firstLine="680"/>
        <w:jc w:val="center"/>
        <w:rPr>
          <w:rFonts w:ascii="Arial" w:eastAsia="Calibri" w:hAnsi="Arial" w:cs="Times New Roman"/>
          <w:noProof/>
          <w:sz w:val="24"/>
        </w:rPr>
      </w:pPr>
    </w:p>
    <w:p w:rsidR="00982ED2" w:rsidRPr="00982ED2" w:rsidRDefault="00982ED2" w:rsidP="00982ED2">
      <w:pPr>
        <w:spacing w:after="0" w:line="360" w:lineRule="auto"/>
        <w:jc w:val="center"/>
        <w:rPr>
          <w:rFonts w:ascii="Arial" w:eastAsia="Calibri" w:hAnsi="Arial" w:cs="Times New Roman"/>
          <w:noProof/>
          <w:sz w:val="24"/>
        </w:rPr>
      </w:pPr>
      <w:r w:rsidRPr="00982ED2">
        <w:rPr>
          <w:rFonts w:ascii="Arial" w:eastAsia="Calibri" w:hAnsi="Arial" w:cs="Times New Roman"/>
          <w:noProof/>
          <w:sz w:val="24"/>
          <w:lang w:eastAsia="ru-RU"/>
        </w:rPr>
        <w:drawing>
          <wp:inline distT="0" distB="0" distL="0" distR="0" wp14:anchorId="691E8AB9" wp14:editId="53BCBDE3">
            <wp:extent cx="5179953" cy="7015075"/>
            <wp:effectExtent l="0" t="3175" r="0" b="0"/>
            <wp:docPr id="37"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4 г3.jpg"/>
                    <pic:cNvPicPr/>
                  </pic:nvPicPr>
                  <pic:blipFill rotWithShape="1">
                    <a:blip r:embed="rId50" cstate="print">
                      <a:extLst>
                        <a:ext uri="{28A0092B-C50C-407E-A947-70E740481C1C}">
                          <a14:useLocalDpi xmlns:a14="http://schemas.microsoft.com/office/drawing/2010/main" val="0"/>
                        </a:ext>
                      </a:extLst>
                    </a:blip>
                    <a:srcRect l="4990" t="1697" r="2560" b="9711"/>
                    <a:stretch/>
                  </pic:blipFill>
                  <pic:spPr bwMode="auto">
                    <a:xfrm rot="5400000">
                      <a:off x="0" y="0"/>
                      <a:ext cx="5183548" cy="7019944"/>
                    </a:xfrm>
                    <a:prstGeom prst="rect">
                      <a:avLst/>
                    </a:prstGeom>
                    <a:ln>
                      <a:noFill/>
                    </a:ln>
                    <a:extLst>
                      <a:ext uri="{53640926-AAD7-44D8-BBD7-CCE9431645EC}">
                        <a14:shadowObscured xmlns:a14="http://schemas.microsoft.com/office/drawing/2010/main"/>
                      </a:ext>
                    </a:extLst>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Рисунок </w:t>
      </w:r>
      <w:r w:rsidRPr="00982ED2">
        <w:rPr>
          <w:rFonts w:ascii="Arial" w:eastAsia="Calibri" w:hAnsi="Arial" w:cs="Times New Roman"/>
          <w:noProof/>
          <w:sz w:val="24"/>
        </w:rPr>
        <w:fldChar w:fldCharType="begin"/>
      </w:r>
      <w:r w:rsidRPr="00982ED2">
        <w:rPr>
          <w:rFonts w:ascii="Arial" w:eastAsia="Calibri" w:hAnsi="Arial" w:cs="Times New Roman"/>
          <w:noProof/>
          <w:sz w:val="24"/>
        </w:rPr>
        <w:instrText xml:space="preserve"> REF _Ref431481886 \h </w:instrText>
      </w:r>
      <w:r w:rsidRPr="00982ED2">
        <w:rPr>
          <w:rFonts w:ascii="Arial" w:eastAsia="Calibri" w:hAnsi="Arial" w:cs="Times New Roman"/>
          <w:noProof/>
          <w:sz w:val="24"/>
        </w:rPr>
      </w:r>
      <w:r w:rsidRPr="00982ED2">
        <w:rPr>
          <w:rFonts w:ascii="Arial" w:eastAsia="Calibri" w:hAnsi="Arial" w:cs="Times New Roman"/>
          <w:noProof/>
          <w:sz w:val="24"/>
        </w:rPr>
        <w:fldChar w:fldCharType="separate"/>
      </w:r>
      <w:r w:rsidRPr="00982ED2">
        <w:rPr>
          <w:rFonts w:ascii="Arial" w:eastAsia="Calibri" w:hAnsi="Arial" w:cs="Times New Roman"/>
          <w:noProof/>
          <w:sz w:val="24"/>
        </w:rPr>
        <w:t>21</w:t>
      </w:r>
      <w:r w:rsidRPr="00982ED2">
        <w:rPr>
          <w:rFonts w:ascii="Arial" w:eastAsia="Calibri" w:hAnsi="Arial" w:cs="Times New Roman"/>
          <w:noProof/>
          <w:sz w:val="24"/>
        </w:rPr>
        <w:fldChar w:fldCharType="end"/>
      </w:r>
      <w:r w:rsidRPr="00982ED2">
        <w:rPr>
          <w:rFonts w:ascii="Arial" w:eastAsia="Calibri" w:hAnsi="Arial" w:cs="Times New Roman"/>
          <w:noProof/>
          <w:sz w:val="24"/>
        </w:rPr>
        <w:t xml:space="preserve"> – План капитального ремонта тепловых сетей на 2014 г. </w:t>
      </w:r>
    </w:p>
    <w:p w:rsidR="00982ED2" w:rsidRPr="00982ED2" w:rsidRDefault="00982ED2" w:rsidP="00982ED2">
      <w:pPr>
        <w:spacing w:after="0" w:line="360" w:lineRule="auto"/>
        <w:ind w:firstLine="680"/>
        <w:jc w:val="center"/>
        <w:rPr>
          <w:rFonts w:ascii="Arial" w:eastAsia="Calibri" w:hAnsi="Arial" w:cs="Times New Roman"/>
          <w:noProof/>
          <w:sz w:val="24"/>
        </w:rPr>
      </w:pPr>
    </w:p>
    <w:p w:rsidR="00982ED2" w:rsidRPr="00982ED2" w:rsidRDefault="00982ED2" w:rsidP="00982ED2">
      <w:pPr>
        <w:spacing w:after="0" w:line="360" w:lineRule="auto"/>
        <w:jc w:val="center"/>
        <w:rPr>
          <w:rFonts w:ascii="Arial" w:eastAsia="Calibri" w:hAnsi="Arial" w:cs="Times New Roman"/>
          <w:noProof/>
          <w:sz w:val="24"/>
        </w:rPr>
      </w:pPr>
      <w:r w:rsidRPr="00982ED2">
        <w:rPr>
          <w:rFonts w:ascii="Arial" w:eastAsia="Calibri" w:hAnsi="Arial" w:cs="Times New Roman"/>
          <w:noProof/>
          <w:sz w:val="24"/>
          <w:lang w:eastAsia="ru-RU"/>
        </w:rPr>
        <w:drawing>
          <wp:inline distT="0" distB="0" distL="0" distR="0" wp14:anchorId="0ACD8FC6" wp14:editId="0B115E66">
            <wp:extent cx="5115587" cy="6924767"/>
            <wp:effectExtent l="0" t="9208" r="0" b="0"/>
            <wp:docPr id="38"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4 г4.jpg"/>
                    <pic:cNvPicPr/>
                  </pic:nvPicPr>
                  <pic:blipFill rotWithShape="1">
                    <a:blip r:embed="rId51" cstate="print">
                      <a:extLst>
                        <a:ext uri="{28A0092B-C50C-407E-A947-70E740481C1C}">
                          <a14:useLocalDpi xmlns:a14="http://schemas.microsoft.com/office/drawing/2010/main" val="0"/>
                        </a:ext>
                      </a:extLst>
                    </a:blip>
                    <a:srcRect l="3110" b="7196"/>
                    <a:stretch/>
                  </pic:blipFill>
                  <pic:spPr bwMode="auto">
                    <a:xfrm rot="5400000">
                      <a:off x="0" y="0"/>
                      <a:ext cx="5124241" cy="6936481"/>
                    </a:xfrm>
                    <a:prstGeom prst="rect">
                      <a:avLst/>
                    </a:prstGeom>
                    <a:ln>
                      <a:noFill/>
                    </a:ln>
                    <a:extLst>
                      <a:ext uri="{53640926-AAD7-44D8-BBD7-CCE9431645EC}">
                        <a14:shadowObscured xmlns:a14="http://schemas.microsoft.com/office/drawing/2010/main"/>
                      </a:ext>
                    </a:extLst>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Рисунок </w:t>
      </w:r>
      <w:r w:rsidRPr="00982ED2">
        <w:rPr>
          <w:rFonts w:ascii="Arial" w:eastAsia="Calibri" w:hAnsi="Arial" w:cs="Times New Roman"/>
          <w:noProof/>
          <w:sz w:val="24"/>
        </w:rPr>
        <w:fldChar w:fldCharType="begin"/>
      </w:r>
      <w:r w:rsidRPr="00982ED2">
        <w:rPr>
          <w:rFonts w:ascii="Arial" w:eastAsia="Calibri" w:hAnsi="Arial" w:cs="Times New Roman"/>
          <w:noProof/>
          <w:sz w:val="24"/>
        </w:rPr>
        <w:instrText xml:space="preserve"> REF _Ref431481886 \h </w:instrText>
      </w:r>
      <w:r w:rsidRPr="00982ED2">
        <w:rPr>
          <w:rFonts w:ascii="Arial" w:eastAsia="Calibri" w:hAnsi="Arial" w:cs="Times New Roman"/>
          <w:noProof/>
          <w:sz w:val="24"/>
        </w:rPr>
      </w:r>
      <w:r w:rsidRPr="00982ED2">
        <w:rPr>
          <w:rFonts w:ascii="Arial" w:eastAsia="Calibri" w:hAnsi="Arial" w:cs="Times New Roman"/>
          <w:noProof/>
          <w:sz w:val="24"/>
        </w:rPr>
        <w:fldChar w:fldCharType="separate"/>
      </w:r>
      <w:r w:rsidRPr="00982ED2">
        <w:rPr>
          <w:rFonts w:ascii="Arial" w:eastAsia="Calibri" w:hAnsi="Arial" w:cs="Times New Roman"/>
          <w:noProof/>
          <w:sz w:val="24"/>
        </w:rPr>
        <w:t>21</w:t>
      </w:r>
      <w:r w:rsidRPr="00982ED2">
        <w:rPr>
          <w:rFonts w:ascii="Arial" w:eastAsia="Calibri" w:hAnsi="Arial" w:cs="Times New Roman"/>
          <w:noProof/>
          <w:sz w:val="24"/>
        </w:rPr>
        <w:fldChar w:fldCharType="end"/>
      </w:r>
      <w:r w:rsidRPr="00982ED2">
        <w:rPr>
          <w:rFonts w:ascii="Arial" w:eastAsia="Calibri" w:hAnsi="Arial" w:cs="Times New Roman"/>
          <w:noProof/>
          <w:sz w:val="24"/>
        </w:rPr>
        <w:t xml:space="preserve"> – План капитального ремонта тепловых сетей на 2014 г. </w:t>
      </w:r>
    </w:p>
    <w:p w:rsidR="00982ED2" w:rsidRPr="00982ED2" w:rsidRDefault="00982ED2" w:rsidP="00982ED2">
      <w:pPr>
        <w:spacing w:after="0" w:line="360" w:lineRule="auto"/>
        <w:jc w:val="center"/>
        <w:rPr>
          <w:rFonts w:ascii="Arial" w:eastAsia="Calibri" w:hAnsi="Arial" w:cs="Times New Roman"/>
          <w:noProof/>
          <w:sz w:val="24"/>
        </w:rPr>
      </w:pPr>
      <w:r w:rsidRPr="00982ED2">
        <w:rPr>
          <w:rFonts w:ascii="Arial" w:eastAsia="Calibri" w:hAnsi="Arial" w:cs="Times New Roman"/>
          <w:noProof/>
          <w:sz w:val="24"/>
          <w:lang w:eastAsia="ru-RU"/>
        </w:rPr>
        <w:lastRenderedPageBreak/>
        <w:drawing>
          <wp:inline distT="0" distB="0" distL="0" distR="0" wp14:anchorId="345F1CC3" wp14:editId="3FDF3709">
            <wp:extent cx="5208308" cy="7360692"/>
            <wp:effectExtent l="0" t="9208" r="2223" b="2222"/>
            <wp:docPr id="39"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5 г1.jpg"/>
                    <pic:cNvPicPr/>
                  </pic:nvPicPr>
                  <pic:blipFill>
                    <a:blip r:embed="rId52" cstate="print">
                      <a:extLst>
                        <a:ext uri="{28A0092B-C50C-407E-A947-70E740481C1C}">
                          <a14:useLocalDpi xmlns:a14="http://schemas.microsoft.com/office/drawing/2010/main" val="0"/>
                        </a:ext>
                      </a:extLst>
                    </a:blip>
                    <a:stretch>
                      <a:fillRect/>
                    </a:stretch>
                  </pic:blipFill>
                  <pic:spPr>
                    <a:xfrm rot="5400000">
                      <a:off x="0" y="0"/>
                      <a:ext cx="5219273" cy="7376189"/>
                    </a:xfrm>
                    <a:prstGeom prst="rect">
                      <a:avLst/>
                    </a:prstGeom>
                  </pic:spPr>
                </pic:pic>
              </a:graphicData>
            </a:graphic>
          </wp:inline>
        </w:drawing>
      </w:r>
    </w:p>
    <w:p w:rsidR="00982ED2" w:rsidRPr="00982ED2" w:rsidRDefault="00982ED2" w:rsidP="00982ED2">
      <w:pPr>
        <w:spacing w:after="200" w:line="360" w:lineRule="auto"/>
        <w:jc w:val="center"/>
        <w:rPr>
          <w:rFonts w:ascii="Arial" w:eastAsia="Calibri" w:hAnsi="Arial" w:cs="Arial"/>
          <w:bCs/>
          <w:noProof/>
          <w:sz w:val="24"/>
          <w:szCs w:val="18"/>
        </w:rPr>
      </w:pPr>
      <w:r w:rsidRPr="00982ED2">
        <w:rPr>
          <w:rFonts w:ascii="Arial" w:eastAsia="Calibri" w:hAnsi="Arial" w:cs="Arial"/>
          <w:bCs/>
          <w:sz w:val="24"/>
          <w:szCs w:val="18"/>
        </w:rPr>
        <w:t xml:space="preserve">Рисунок </w:t>
      </w:r>
      <w:r w:rsidRPr="00982ED2">
        <w:rPr>
          <w:rFonts w:ascii="Arial" w:eastAsia="Calibri" w:hAnsi="Arial" w:cs="Arial"/>
          <w:bCs/>
          <w:sz w:val="24"/>
          <w:szCs w:val="18"/>
        </w:rPr>
        <w:fldChar w:fldCharType="begin"/>
      </w:r>
      <w:r w:rsidRPr="00982ED2">
        <w:rPr>
          <w:rFonts w:ascii="Arial" w:eastAsia="Calibri" w:hAnsi="Arial" w:cs="Arial"/>
          <w:bCs/>
          <w:sz w:val="24"/>
          <w:szCs w:val="18"/>
        </w:rPr>
        <w:instrText xml:space="preserve"> SEQ Рисунок \* ARABIC </w:instrText>
      </w:r>
      <w:r w:rsidRPr="00982ED2">
        <w:rPr>
          <w:rFonts w:ascii="Arial" w:eastAsia="Calibri" w:hAnsi="Arial" w:cs="Arial"/>
          <w:bCs/>
          <w:sz w:val="24"/>
          <w:szCs w:val="18"/>
        </w:rPr>
        <w:fldChar w:fldCharType="separate"/>
      </w:r>
      <w:bookmarkStart w:id="253" w:name="_Ref431474458"/>
      <w:r w:rsidRPr="00982ED2">
        <w:rPr>
          <w:rFonts w:ascii="Arial" w:eastAsia="Calibri" w:hAnsi="Arial" w:cs="Arial"/>
          <w:bCs/>
          <w:noProof/>
          <w:sz w:val="24"/>
          <w:szCs w:val="18"/>
        </w:rPr>
        <w:t>22</w:t>
      </w:r>
      <w:bookmarkEnd w:id="253"/>
      <w:r w:rsidRPr="00982ED2">
        <w:rPr>
          <w:rFonts w:ascii="Arial" w:eastAsia="Calibri" w:hAnsi="Arial" w:cs="Arial"/>
          <w:bCs/>
          <w:noProof/>
          <w:sz w:val="24"/>
          <w:szCs w:val="18"/>
        </w:rPr>
        <w:fldChar w:fldCharType="end"/>
      </w:r>
      <w:r w:rsidRPr="00982ED2">
        <w:rPr>
          <w:rFonts w:ascii="Arial" w:eastAsia="Calibri" w:hAnsi="Arial" w:cs="Arial"/>
          <w:bCs/>
          <w:noProof/>
          <w:sz w:val="24"/>
          <w:szCs w:val="18"/>
        </w:rPr>
        <w:t xml:space="preserve">– План капитального ремонта тепловых сетей на 2015 г. </w:t>
      </w:r>
    </w:p>
    <w:p w:rsidR="00982ED2" w:rsidRPr="00982ED2" w:rsidRDefault="00982ED2" w:rsidP="00982ED2">
      <w:pPr>
        <w:spacing w:after="0" w:line="360" w:lineRule="auto"/>
        <w:jc w:val="center"/>
        <w:rPr>
          <w:rFonts w:ascii="Arial" w:eastAsia="Calibri" w:hAnsi="Arial" w:cs="Times New Roman"/>
          <w:noProof/>
          <w:sz w:val="24"/>
        </w:rPr>
      </w:pPr>
      <w:r w:rsidRPr="00982ED2">
        <w:rPr>
          <w:rFonts w:ascii="Arial" w:eastAsia="Calibri" w:hAnsi="Arial" w:cs="Times New Roman"/>
          <w:noProof/>
          <w:sz w:val="24"/>
          <w:lang w:eastAsia="ru-RU"/>
        </w:rPr>
        <w:lastRenderedPageBreak/>
        <w:drawing>
          <wp:inline distT="0" distB="0" distL="0" distR="0" wp14:anchorId="714F3812" wp14:editId="072708A6">
            <wp:extent cx="5483829" cy="7124634"/>
            <wp:effectExtent l="0" t="1270" r="1905" b="1905"/>
            <wp:docPr id="40"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5 г2.jpg"/>
                    <pic:cNvPicPr/>
                  </pic:nvPicPr>
                  <pic:blipFill rotWithShape="1">
                    <a:blip r:embed="rId53" cstate="print">
                      <a:extLst>
                        <a:ext uri="{28A0092B-C50C-407E-A947-70E740481C1C}">
                          <a14:useLocalDpi xmlns:a14="http://schemas.microsoft.com/office/drawing/2010/main" val="0"/>
                        </a:ext>
                      </a:extLst>
                    </a:blip>
                    <a:srcRect l="3138" b="10954"/>
                    <a:stretch/>
                  </pic:blipFill>
                  <pic:spPr bwMode="auto">
                    <a:xfrm rot="5400000">
                      <a:off x="0" y="0"/>
                      <a:ext cx="5490755" cy="7133632"/>
                    </a:xfrm>
                    <a:prstGeom prst="rect">
                      <a:avLst/>
                    </a:prstGeom>
                    <a:ln>
                      <a:noFill/>
                    </a:ln>
                    <a:extLst>
                      <a:ext uri="{53640926-AAD7-44D8-BBD7-CCE9431645EC}">
                        <a14:shadowObscured xmlns:a14="http://schemas.microsoft.com/office/drawing/2010/main"/>
                      </a:ext>
                    </a:extLst>
                  </pic:spPr>
                </pic:pic>
              </a:graphicData>
            </a:graphic>
          </wp:inline>
        </w:drawing>
      </w:r>
    </w:p>
    <w:p w:rsidR="00982ED2" w:rsidRPr="00982ED2" w:rsidRDefault="00982ED2" w:rsidP="00982ED2">
      <w:pPr>
        <w:spacing w:after="200" w:line="360" w:lineRule="auto"/>
        <w:jc w:val="center"/>
        <w:rPr>
          <w:rFonts w:ascii="Arial" w:eastAsia="Calibri" w:hAnsi="Arial" w:cs="Arial"/>
          <w:bCs/>
          <w:noProof/>
          <w:sz w:val="24"/>
          <w:szCs w:val="18"/>
        </w:rPr>
      </w:pPr>
      <w:r w:rsidRPr="00982ED2">
        <w:rPr>
          <w:rFonts w:ascii="Arial" w:eastAsia="Calibri" w:hAnsi="Arial" w:cs="Arial"/>
          <w:bCs/>
          <w:sz w:val="24"/>
          <w:szCs w:val="18"/>
        </w:rPr>
        <w:t xml:space="preserve">Рисунок </w:t>
      </w:r>
      <w:r w:rsidRPr="00982ED2">
        <w:rPr>
          <w:rFonts w:ascii="Arial" w:eastAsia="Calibri" w:hAnsi="Arial" w:cs="Arial"/>
          <w:bCs/>
          <w:sz w:val="24"/>
          <w:szCs w:val="18"/>
        </w:rPr>
        <w:fldChar w:fldCharType="begin"/>
      </w:r>
      <w:r w:rsidRPr="00982ED2">
        <w:rPr>
          <w:rFonts w:ascii="Arial" w:eastAsia="Calibri" w:hAnsi="Arial" w:cs="Arial"/>
          <w:bCs/>
          <w:sz w:val="24"/>
          <w:szCs w:val="18"/>
        </w:rPr>
        <w:instrText xml:space="preserve"> REF _Ref431474458 \h </w:instrText>
      </w:r>
      <w:r w:rsidRPr="00982ED2">
        <w:rPr>
          <w:rFonts w:ascii="Arial" w:eastAsia="Calibri" w:hAnsi="Arial" w:cs="Arial"/>
          <w:bCs/>
          <w:sz w:val="24"/>
          <w:szCs w:val="18"/>
        </w:rPr>
      </w:r>
      <w:r w:rsidRPr="00982ED2">
        <w:rPr>
          <w:rFonts w:ascii="Arial" w:eastAsia="Calibri" w:hAnsi="Arial" w:cs="Arial"/>
          <w:bCs/>
          <w:sz w:val="24"/>
          <w:szCs w:val="18"/>
        </w:rPr>
        <w:fldChar w:fldCharType="separate"/>
      </w:r>
      <w:r w:rsidRPr="00982ED2">
        <w:rPr>
          <w:rFonts w:ascii="Arial" w:eastAsia="Calibri" w:hAnsi="Arial" w:cs="Arial"/>
          <w:bCs/>
          <w:noProof/>
          <w:sz w:val="24"/>
          <w:szCs w:val="18"/>
        </w:rPr>
        <w:t>22</w:t>
      </w:r>
      <w:r w:rsidRPr="00982ED2">
        <w:rPr>
          <w:rFonts w:ascii="Arial" w:eastAsia="Calibri" w:hAnsi="Arial" w:cs="Arial"/>
          <w:bCs/>
          <w:sz w:val="24"/>
          <w:szCs w:val="18"/>
        </w:rPr>
        <w:fldChar w:fldCharType="end"/>
      </w:r>
      <w:r w:rsidRPr="00982ED2">
        <w:rPr>
          <w:rFonts w:ascii="Arial" w:eastAsia="Calibri" w:hAnsi="Arial" w:cs="Arial"/>
          <w:bCs/>
          <w:noProof/>
          <w:sz w:val="24"/>
          <w:szCs w:val="18"/>
        </w:rPr>
        <w:t>– План капитального ремонта тепловых сетей на 2015 г.</w:t>
      </w:r>
    </w:p>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spacing w:after="0" w:line="360" w:lineRule="auto"/>
        <w:jc w:val="center"/>
        <w:rPr>
          <w:rFonts w:ascii="Arial" w:eastAsia="Calibri" w:hAnsi="Arial" w:cs="Times New Roman"/>
          <w:noProof/>
          <w:sz w:val="24"/>
        </w:rPr>
      </w:pPr>
      <w:r w:rsidRPr="00982ED2">
        <w:rPr>
          <w:rFonts w:ascii="Arial" w:eastAsia="Calibri" w:hAnsi="Arial" w:cs="Times New Roman"/>
          <w:noProof/>
          <w:sz w:val="24"/>
          <w:lang w:eastAsia="ru-RU"/>
        </w:rPr>
        <w:drawing>
          <wp:inline distT="0" distB="0" distL="0" distR="0" wp14:anchorId="7F837063" wp14:editId="707B8CFC">
            <wp:extent cx="5235400" cy="6986460"/>
            <wp:effectExtent l="635" t="0" r="4445" b="4445"/>
            <wp:docPr id="41"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5 г3.jpg"/>
                    <pic:cNvPicPr/>
                  </pic:nvPicPr>
                  <pic:blipFill rotWithShape="1">
                    <a:blip r:embed="rId54" cstate="print">
                      <a:extLst>
                        <a:ext uri="{28A0092B-C50C-407E-A947-70E740481C1C}">
                          <a14:useLocalDpi xmlns:a14="http://schemas.microsoft.com/office/drawing/2010/main" val="0"/>
                        </a:ext>
                      </a:extLst>
                    </a:blip>
                    <a:srcRect l="4187" t="914" r="1781" b="10297"/>
                    <a:stretch/>
                  </pic:blipFill>
                  <pic:spPr bwMode="auto">
                    <a:xfrm rot="5400000">
                      <a:off x="0" y="0"/>
                      <a:ext cx="5242602" cy="6996070"/>
                    </a:xfrm>
                    <a:prstGeom prst="rect">
                      <a:avLst/>
                    </a:prstGeom>
                    <a:ln>
                      <a:noFill/>
                    </a:ln>
                    <a:extLst>
                      <a:ext uri="{53640926-AAD7-44D8-BBD7-CCE9431645EC}">
                        <a14:shadowObscured xmlns:a14="http://schemas.microsoft.com/office/drawing/2010/main"/>
                      </a:ext>
                    </a:extLst>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Рисунок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_Ref431474458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22</w:t>
      </w:r>
      <w:r w:rsidRPr="00982ED2">
        <w:rPr>
          <w:rFonts w:ascii="Arial" w:eastAsia="Calibri" w:hAnsi="Arial" w:cs="Times New Roman"/>
          <w:sz w:val="24"/>
        </w:rPr>
        <w:fldChar w:fldCharType="end"/>
      </w:r>
      <w:r w:rsidRPr="00982ED2">
        <w:rPr>
          <w:rFonts w:ascii="Arial" w:eastAsia="Calibri" w:hAnsi="Arial" w:cs="Times New Roman"/>
          <w:noProof/>
          <w:sz w:val="24"/>
        </w:rPr>
        <w:t xml:space="preserve"> – План капитального ремонта тепловых сетей на 2015 г. </w:t>
      </w:r>
    </w:p>
    <w:p w:rsidR="00982ED2" w:rsidRPr="00982ED2" w:rsidRDefault="00982ED2" w:rsidP="00982ED2">
      <w:pPr>
        <w:spacing w:after="0" w:line="360" w:lineRule="auto"/>
        <w:ind w:firstLine="680"/>
        <w:jc w:val="both"/>
        <w:rPr>
          <w:rFonts w:ascii="Arial" w:eastAsia="Calibri" w:hAnsi="Arial" w:cs="Calibri"/>
          <w:sz w:val="24"/>
          <w:szCs w:val="24"/>
        </w:rPr>
      </w:pPr>
    </w:p>
    <w:p w:rsidR="00982ED2" w:rsidRPr="00982ED2" w:rsidRDefault="00982ED2" w:rsidP="00982ED2">
      <w:pPr>
        <w:spacing w:after="0" w:line="360" w:lineRule="auto"/>
        <w:jc w:val="center"/>
        <w:rPr>
          <w:rFonts w:ascii="Arial" w:eastAsia="Calibri" w:hAnsi="Arial" w:cs="Times New Roman"/>
          <w:noProof/>
          <w:sz w:val="24"/>
        </w:rPr>
      </w:pPr>
      <w:r w:rsidRPr="00982ED2">
        <w:rPr>
          <w:rFonts w:ascii="Arial" w:eastAsia="Calibri" w:hAnsi="Arial" w:cs="Times New Roman"/>
          <w:noProof/>
          <w:sz w:val="24"/>
          <w:lang w:eastAsia="ru-RU"/>
        </w:rPr>
        <w:drawing>
          <wp:inline distT="0" distB="0" distL="0" distR="0" wp14:anchorId="4EDC85AC" wp14:editId="7D010780">
            <wp:extent cx="4667258" cy="7172317"/>
            <wp:effectExtent l="5080" t="0" r="5080" b="5080"/>
            <wp:docPr id="42"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 кап ремонта на 2015 г4.jpg"/>
                    <pic:cNvPicPr/>
                  </pic:nvPicPr>
                  <pic:blipFill rotWithShape="1">
                    <a:blip r:embed="rId55" cstate="print">
                      <a:extLst>
                        <a:ext uri="{28A0092B-C50C-407E-A947-70E740481C1C}">
                          <a14:useLocalDpi xmlns:a14="http://schemas.microsoft.com/office/drawing/2010/main" val="0"/>
                        </a:ext>
                      </a:extLst>
                    </a:blip>
                    <a:srcRect l="4779" t="1867" r="14637" b="10262"/>
                    <a:stretch/>
                  </pic:blipFill>
                  <pic:spPr bwMode="auto">
                    <a:xfrm rot="5400000">
                      <a:off x="0" y="0"/>
                      <a:ext cx="4673419" cy="7181786"/>
                    </a:xfrm>
                    <a:prstGeom prst="rect">
                      <a:avLst/>
                    </a:prstGeom>
                    <a:ln>
                      <a:noFill/>
                    </a:ln>
                    <a:extLst>
                      <a:ext uri="{53640926-AAD7-44D8-BBD7-CCE9431645EC}">
                        <a14:shadowObscured xmlns:a14="http://schemas.microsoft.com/office/drawing/2010/main"/>
                      </a:ext>
                    </a:extLst>
                  </pic:spPr>
                </pic:pic>
              </a:graphicData>
            </a:graphic>
          </wp:inline>
        </w:drawing>
      </w:r>
    </w:p>
    <w:p w:rsidR="00982ED2" w:rsidRPr="00982ED2" w:rsidRDefault="00982ED2" w:rsidP="00982ED2">
      <w:pPr>
        <w:spacing w:after="0" w:line="360" w:lineRule="auto"/>
        <w:ind w:firstLine="680"/>
        <w:jc w:val="center"/>
        <w:rPr>
          <w:rFonts w:ascii="Arial" w:eastAsia="Calibri" w:hAnsi="Arial" w:cs="Times New Roman"/>
          <w:noProof/>
          <w:sz w:val="24"/>
        </w:rPr>
      </w:pPr>
      <w:r w:rsidRPr="00982ED2">
        <w:rPr>
          <w:rFonts w:ascii="Arial" w:eastAsia="Calibri" w:hAnsi="Arial" w:cs="Times New Roman"/>
          <w:noProof/>
          <w:sz w:val="24"/>
        </w:rPr>
        <w:t xml:space="preserve">Рисунок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REF _Ref431474458 \h </w:instrText>
      </w:r>
      <w:r w:rsidRPr="00982ED2">
        <w:rPr>
          <w:rFonts w:ascii="Arial" w:eastAsia="Calibri" w:hAnsi="Arial" w:cs="Times New Roman"/>
          <w:sz w:val="24"/>
        </w:rPr>
      </w:r>
      <w:r w:rsidRPr="00982ED2">
        <w:rPr>
          <w:rFonts w:ascii="Arial" w:eastAsia="Calibri" w:hAnsi="Arial" w:cs="Times New Roman"/>
          <w:sz w:val="24"/>
        </w:rPr>
        <w:fldChar w:fldCharType="separate"/>
      </w:r>
      <w:r w:rsidRPr="00982ED2">
        <w:rPr>
          <w:rFonts w:ascii="Arial" w:eastAsia="Calibri" w:hAnsi="Arial" w:cs="Times New Roman"/>
          <w:noProof/>
          <w:sz w:val="24"/>
        </w:rPr>
        <w:t>22</w:t>
      </w:r>
      <w:r w:rsidRPr="00982ED2">
        <w:rPr>
          <w:rFonts w:ascii="Arial" w:eastAsia="Calibri" w:hAnsi="Arial" w:cs="Times New Roman"/>
          <w:sz w:val="24"/>
        </w:rPr>
        <w:fldChar w:fldCharType="end"/>
      </w:r>
      <w:r w:rsidRPr="00982ED2">
        <w:rPr>
          <w:rFonts w:ascii="Arial" w:eastAsia="Calibri" w:hAnsi="Arial" w:cs="Times New Roman"/>
          <w:noProof/>
          <w:sz w:val="24"/>
        </w:rPr>
        <w:t xml:space="preserve"> – План капитального ремонта тепловых сетей на 2015 г. </w:t>
      </w:r>
    </w:p>
    <w:p w:rsidR="00982ED2" w:rsidRPr="00982ED2" w:rsidRDefault="00982ED2" w:rsidP="00982ED2">
      <w:pPr>
        <w:spacing w:after="0" w:line="360" w:lineRule="auto"/>
        <w:jc w:val="center"/>
        <w:rPr>
          <w:rFonts w:ascii="Arial" w:eastAsia="Calibri" w:hAnsi="Arial" w:cs="Times New Roman"/>
          <w:noProof/>
          <w:sz w:val="24"/>
        </w:rPr>
        <w:sectPr w:rsidR="00982ED2" w:rsidRPr="00982ED2" w:rsidSect="00F4126F">
          <w:pgSz w:w="16838" w:h="11906" w:orient="landscape"/>
          <w:pgMar w:top="1701" w:right="1134" w:bottom="851" w:left="1134" w:header="709" w:footer="709" w:gutter="0"/>
          <w:cols w:space="708"/>
          <w:docGrid w:linePitch="360"/>
        </w:sectPr>
      </w:pPr>
    </w:p>
    <w:p w:rsidR="00982ED2" w:rsidRPr="00982ED2" w:rsidRDefault="00982ED2" w:rsidP="00982ED2">
      <w:pPr>
        <w:spacing w:after="0" w:line="360" w:lineRule="auto"/>
        <w:jc w:val="center"/>
        <w:rPr>
          <w:rFonts w:ascii="Arial" w:eastAsia="Calibri" w:hAnsi="Arial" w:cs="Times New Roman"/>
          <w:noProof/>
          <w:sz w:val="24"/>
        </w:rPr>
      </w:pPr>
      <w:r w:rsidRPr="00982ED2">
        <w:rPr>
          <w:rFonts w:ascii="Arial" w:eastAsia="Calibri" w:hAnsi="Arial" w:cs="Times New Roman"/>
          <w:noProof/>
          <w:sz w:val="24"/>
          <w:lang w:eastAsia="ru-RU"/>
        </w:rPr>
        <w:lastRenderedPageBreak/>
        <w:drawing>
          <wp:inline distT="0" distB="0" distL="0" distR="0" wp14:anchorId="2B89A88C" wp14:editId="5B13BDD4">
            <wp:extent cx="5964667" cy="8429625"/>
            <wp:effectExtent l="0" t="0" r="0" b="0"/>
            <wp:docPr id="43"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к и акты после гидравлики июль 21041.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65105" cy="8430244"/>
                    </a:xfrm>
                    <a:prstGeom prst="rect">
                      <a:avLst/>
                    </a:prstGeom>
                  </pic:spPr>
                </pic:pic>
              </a:graphicData>
            </a:graphic>
          </wp:inline>
        </w:drawing>
      </w:r>
    </w:p>
    <w:p w:rsidR="00982ED2" w:rsidRPr="00982ED2" w:rsidRDefault="00982ED2" w:rsidP="00982ED2">
      <w:pPr>
        <w:spacing w:after="200" w:line="360" w:lineRule="auto"/>
        <w:jc w:val="center"/>
        <w:rPr>
          <w:rFonts w:ascii="Arial" w:eastAsia="Calibri" w:hAnsi="Arial" w:cs="Arial"/>
          <w:bCs/>
          <w:noProof/>
          <w:sz w:val="24"/>
          <w:szCs w:val="18"/>
        </w:rPr>
      </w:pPr>
      <w:bookmarkStart w:id="254" w:name="_Ref431475249"/>
      <w:r w:rsidRPr="00982ED2">
        <w:rPr>
          <w:rFonts w:ascii="Arial" w:eastAsia="Calibri" w:hAnsi="Arial" w:cs="Arial"/>
          <w:bCs/>
          <w:sz w:val="24"/>
          <w:szCs w:val="18"/>
        </w:rPr>
        <w:t xml:space="preserve">Рисунок </w:t>
      </w:r>
      <w:r w:rsidRPr="00982ED2">
        <w:rPr>
          <w:rFonts w:ascii="Arial" w:eastAsia="Calibri" w:hAnsi="Arial" w:cs="Arial"/>
          <w:bCs/>
          <w:sz w:val="24"/>
          <w:szCs w:val="18"/>
        </w:rPr>
        <w:fldChar w:fldCharType="begin"/>
      </w:r>
      <w:r w:rsidRPr="00982ED2">
        <w:rPr>
          <w:rFonts w:ascii="Arial" w:eastAsia="Calibri" w:hAnsi="Arial" w:cs="Arial"/>
          <w:bCs/>
          <w:sz w:val="24"/>
          <w:szCs w:val="18"/>
        </w:rPr>
        <w:instrText xml:space="preserve"> SEQ Рисунок \* ARABIC </w:instrText>
      </w:r>
      <w:r w:rsidRPr="00982ED2">
        <w:rPr>
          <w:rFonts w:ascii="Arial" w:eastAsia="Calibri" w:hAnsi="Arial" w:cs="Arial"/>
          <w:bCs/>
          <w:sz w:val="24"/>
          <w:szCs w:val="18"/>
        </w:rPr>
        <w:fldChar w:fldCharType="separate"/>
      </w:r>
      <w:bookmarkStart w:id="255" w:name="_Ref431829414"/>
      <w:r w:rsidRPr="00982ED2">
        <w:rPr>
          <w:rFonts w:ascii="Arial" w:eastAsia="Calibri" w:hAnsi="Arial" w:cs="Arial"/>
          <w:bCs/>
          <w:noProof/>
          <w:sz w:val="24"/>
          <w:szCs w:val="18"/>
        </w:rPr>
        <w:t>23</w:t>
      </w:r>
      <w:bookmarkEnd w:id="255"/>
      <w:r w:rsidRPr="00982ED2">
        <w:rPr>
          <w:rFonts w:ascii="Arial" w:eastAsia="Calibri" w:hAnsi="Arial" w:cs="Arial"/>
          <w:bCs/>
          <w:noProof/>
          <w:sz w:val="24"/>
          <w:szCs w:val="18"/>
        </w:rPr>
        <w:fldChar w:fldCharType="end"/>
      </w:r>
      <w:bookmarkEnd w:id="254"/>
      <w:r w:rsidRPr="00982ED2">
        <w:rPr>
          <w:rFonts w:ascii="Arial" w:eastAsia="Calibri" w:hAnsi="Arial" w:cs="Arial"/>
          <w:bCs/>
          <w:noProof/>
          <w:sz w:val="24"/>
          <w:szCs w:val="18"/>
        </w:rPr>
        <w:t>– Графики планово-предупредительных ремонтов тепловых сетей на 2014г</w:t>
      </w:r>
    </w:p>
    <w:p w:rsidR="00982ED2" w:rsidRPr="00982ED2" w:rsidRDefault="00982ED2" w:rsidP="00982ED2">
      <w:pPr>
        <w:spacing w:after="0" w:line="360" w:lineRule="auto"/>
        <w:jc w:val="center"/>
        <w:rPr>
          <w:rFonts w:ascii="Arial" w:eastAsia="Calibri" w:hAnsi="Arial" w:cs="Times New Roman"/>
          <w:noProof/>
          <w:sz w:val="24"/>
        </w:rPr>
      </w:pPr>
      <w:r w:rsidRPr="00982ED2">
        <w:rPr>
          <w:rFonts w:ascii="Arial" w:eastAsia="Calibri" w:hAnsi="Arial" w:cs="Times New Roman"/>
          <w:noProof/>
          <w:sz w:val="24"/>
          <w:lang w:eastAsia="ru-RU"/>
        </w:rPr>
        <w:lastRenderedPageBreak/>
        <w:drawing>
          <wp:inline distT="0" distB="0" distL="0" distR="0" wp14:anchorId="641B47AC" wp14:editId="05997A9D">
            <wp:extent cx="5858218" cy="7905750"/>
            <wp:effectExtent l="0" t="0" r="9525" b="0"/>
            <wp:docPr id="44"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к и акты после гидравлики май 20141.jpg"/>
                    <pic:cNvPicPr/>
                  </pic:nvPicPr>
                  <pic:blipFill rotWithShape="1">
                    <a:blip r:embed="rId15" cstate="print">
                      <a:extLst>
                        <a:ext uri="{28A0092B-C50C-407E-A947-70E740481C1C}">
                          <a14:useLocalDpi xmlns:a14="http://schemas.microsoft.com/office/drawing/2010/main" val="0"/>
                        </a:ext>
                      </a:extLst>
                    </a:blip>
                    <a:srcRect b="4511"/>
                    <a:stretch/>
                  </pic:blipFill>
                  <pic:spPr bwMode="auto">
                    <a:xfrm>
                      <a:off x="0" y="0"/>
                      <a:ext cx="5865713" cy="7915865"/>
                    </a:xfrm>
                    <a:prstGeom prst="rect">
                      <a:avLst/>
                    </a:prstGeom>
                    <a:ln>
                      <a:noFill/>
                    </a:ln>
                    <a:extLst>
                      <a:ext uri="{53640926-AAD7-44D8-BBD7-CCE9431645EC}">
                        <a14:shadowObscured xmlns:a14="http://schemas.microsoft.com/office/drawing/2010/main"/>
                      </a:ext>
                    </a:extLst>
                  </pic:spPr>
                </pic:pic>
              </a:graphicData>
            </a:graphic>
          </wp:inline>
        </w:drawing>
      </w:r>
    </w:p>
    <w:p w:rsidR="00982ED2" w:rsidRDefault="00982ED2" w:rsidP="00982ED2">
      <w:pPr>
        <w:rPr>
          <w:rFonts w:ascii="Arial" w:eastAsia="Calibri" w:hAnsi="Arial" w:cs="Times New Roman"/>
          <w:noProof/>
          <w:sz w:val="24"/>
        </w:rPr>
      </w:pPr>
      <w:r w:rsidRPr="00982ED2">
        <w:rPr>
          <w:rFonts w:ascii="Arial" w:eastAsia="Calibri" w:hAnsi="Arial" w:cs="Times New Roman"/>
          <w:sz w:val="24"/>
        </w:rPr>
        <w:t xml:space="preserve">Рисунок </w:t>
      </w:r>
      <w:r w:rsidRPr="00982ED2">
        <w:rPr>
          <w:rFonts w:ascii="Arial" w:eastAsia="Calibri" w:hAnsi="Arial" w:cs="Times New Roman"/>
          <w:sz w:val="24"/>
        </w:rPr>
        <w:fldChar w:fldCharType="begin"/>
      </w:r>
      <w:r w:rsidRPr="00982ED2">
        <w:rPr>
          <w:rFonts w:ascii="Arial" w:eastAsia="Calibri" w:hAnsi="Arial" w:cs="Times New Roman"/>
          <w:sz w:val="24"/>
        </w:rPr>
        <w:instrText xml:space="preserve"> SEQ Рисунок \* ARABIC </w:instrText>
      </w:r>
      <w:r w:rsidRPr="00982ED2">
        <w:rPr>
          <w:rFonts w:ascii="Arial" w:eastAsia="Calibri" w:hAnsi="Arial" w:cs="Times New Roman"/>
          <w:sz w:val="24"/>
        </w:rPr>
        <w:fldChar w:fldCharType="separate"/>
      </w:r>
      <w:bookmarkStart w:id="256" w:name="_Ref431475312"/>
      <w:r w:rsidRPr="00982ED2">
        <w:rPr>
          <w:rFonts w:ascii="Arial" w:eastAsia="Calibri" w:hAnsi="Arial" w:cs="Times New Roman"/>
          <w:noProof/>
          <w:sz w:val="24"/>
        </w:rPr>
        <w:t>24</w:t>
      </w:r>
      <w:bookmarkEnd w:id="256"/>
      <w:r w:rsidRPr="00982ED2">
        <w:rPr>
          <w:rFonts w:ascii="Arial" w:eastAsia="Calibri" w:hAnsi="Arial" w:cs="Times New Roman"/>
          <w:noProof/>
          <w:sz w:val="24"/>
        </w:rPr>
        <w:fldChar w:fldCharType="end"/>
      </w:r>
      <w:r w:rsidRPr="00982ED2">
        <w:rPr>
          <w:rFonts w:ascii="Arial" w:eastAsia="Calibri" w:hAnsi="Arial" w:cs="Times New Roman"/>
          <w:noProof/>
          <w:sz w:val="24"/>
        </w:rPr>
        <w:t xml:space="preserve"> – Графики планово-предупредительных ремонтов тепловых сетей на 2014г.</w:t>
      </w:r>
    </w:p>
    <w:p w:rsidR="00064D0A" w:rsidRDefault="00064D0A" w:rsidP="00982ED2">
      <w:pPr>
        <w:rPr>
          <w:rFonts w:ascii="Arial" w:eastAsia="Calibri" w:hAnsi="Arial" w:cs="Times New Roman"/>
          <w:noProof/>
          <w:sz w:val="24"/>
        </w:rPr>
      </w:pPr>
      <w:r>
        <w:rPr>
          <w:rFonts w:ascii="Arial" w:eastAsia="Calibri" w:hAnsi="Arial" w:cs="Times New Roman"/>
          <w:noProof/>
          <w:sz w:val="24"/>
        </w:rPr>
        <w:br w:type="page"/>
      </w: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257" w:name="_Toc352858351"/>
      <w:bookmarkStart w:id="258" w:name="_Toc428524988"/>
      <w:bookmarkStart w:id="259" w:name="_Toc431826856"/>
      <w:bookmarkStart w:id="260" w:name="_Toc434582517"/>
      <w:r w:rsidRPr="00064D0A">
        <w:rPr>
          <w:rFonts w:ascii="Arial" w:eastAsia="Times New Roman" w:hAnsi="Arial" w:cs="Times New Roman"/>
          <w:b/>
          <w:bCs/>
          <w:sz w:val="24"/>
          <w:szCs w:val="26"/>
        </w:rPr>
        <w:lastRenderedPageBreak/>
        <w:t>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257"/>
      <w:bookmarkEnd w:id="258"/>
      <w:bookmarkEnd w:id="259"/>
      <w:bookmarkEnd w:id="260"/>
    </w:p>
    <w:p w:rsidR="00064D0A" w:rsidRPr="00064D0A" w:rsidRDefault="00064D0A" w:rsidP="00064D0A">
      <w:pPr>
        <w:autoSpaceDE w:val="0"/>
        <w:autoSpaceDN w:val="0"/>
        <w:adjustRightInd w:val="0"/>
        <w:spacing w:after="0" w:line="360" w:lineRule="auto"/>
        <w:ind w:firstLine="720"/>
        <w:jc w:val="both"/>
        <w:rPr>
          <w:rFonts w:ascii="Arial" w:eastAsia="Calibri" w:hAnsi="Arial" w:cs="Calibri"/>
          <w:sz w:val="24"/>
          <w:szCs w:val="24"/>
        </w:rPr>
      </w:pPr>
    </w:p>
    <w:p w:rsidR="00064D0A" w:rsidRPr="00064D0A" w:rsidRDefault="00064D0A" w:rsidP="00064D0A">
      <w:pPr>
        <w:autoSpaceDE w:val="0"/>
        <w:autoSpaceDN w:val="0"/>
        <w:adjustRightInd w:val="0"/>
        <w:spacing w:after="0" w:line="360" w:lineRule="auto"/>
        <w:ind w:firstLine="720"/>
        <w:jc w:val="both"/>
        <w:rPr>
          <w:rFonts w:ascii="Arial" w:eastAsia="Calibri" w:hAnsi="Arial" w:cs="Times New Roman"/>
          <w:sz w:val="24"/>
        </w:rPr>
      </w:pPr>
      <w:r w:rsidRPr="00064D0A">
        <w:rPr>
          <w:rFonts w:ascii="Arial" w:eastAsia="Calibri" w:hAnsi="Arial" w:cs="Times New Roman"/>
          <w:sz w:val="24"/>
        </w:rPr>
        <w:t xml:space="preserve">Под термином «летний ремонт» понимают планово-предупредительный ремонт, проводимый в </w:t>
      </w:r>
      <w:proofErr w:type="spellStart"/>
      <w:r w:rsidRPr="00064D0A">
        <w:rPr>
          <w:rFonts w:ascii="Arial" w:eastAsia="Calibri" w:hAnsi="Arial" w:cs="Times New Roman"/>
          <w:sz w:val="24"/>
        </w:rPr>
        <w:t>межотопительный</w:t>
      </w:r>
      <w:proofErr w:type="spellEnd"/>
      <w:r w:rsidRPr="00064D0A">
        <w:rPr>
          <w:rFonts w:ascii="Arial" w:eastAsia="Calibri" w:hAnsi="Arial" w:cs="Times New Roman"/>
          <w:sz w:val="24"/>
        </w:rPr>
        <w:t xml:space="preserve"> период. Для выполнения летних ремонтов ежегодно составляется график остановки источников тепла и тепловых сетей. Он согласовывается с </w:t>
      </w:r>
      <w:proofErr w:type="spellStart"/>
      <w:r w:rsidRPr="00064D0A">
        <w:rPr>
          <w:rFonts w:ascii="Arial" w:eastAsia="Calibri" w:hAnsi="Arial" w:cs="Times New Roman"/>
          <w:sz w:val="24"/>
        </w:rPr>
        <w:t>Роспотребнадзором</w:t>
      </w:r>
      <w:proofErr w:type="spellEnd"/>
      <w:r w:rsidRPr="00064D0A">
        <w:rPr>
          <w:rFonts w:ascii="Arial" w:eastAsia="Calibri" w:hAnsi="Arial" w:cs="Times New Roman"/>
          <w:sz w:val="24"/>
        </w:rPr>
        <w:t xml:space="preserve"> и Администрацией муниципального образования «Город Глазов».</w:t>
      </w:r>
    </w:p>
    <w:p w:rsidR="00064D0A" w:rsidRPr="00064D0A" w:rsidRDefault="00064D0A" w:rsidP="00064D0A">
      <w:pPr>
        <w:autoSpaceDE w:val="0"/>
        <w:autoSpaceDN w:val="0"/>
        <w:adjustRightInd w:val="0"/>
        <w:spacing w:after="0" w:line="360" w:lineRule="auto"/>
        <w:ind w:firstLine="720"/>
        <w:jc w:val="both"/>
        <w:rPr>
          <w:rFonts w:ascii="Arial" w:eastAsia="Calibri" w:hAnsi="Arial" w:cs="Times New Roman"/>
          <w:sz w:val="24"/>
        </w:rPr>
      </w:pPr>
      <w:r w:rsidRPr="00064D0A">
        <w:rPr>
          <w:rFonts w:ascii="Arial" w:eastAsia="Calibri" w:hAnsi="Arial" w:cs="Times New Roman"/>
          <w:sz w:val="24"/>
        </w:rPr>
        <w:t>В отношении периодичности проведения летних ремонтов, а также параметров и методов испытаний тепловых сетей города Глазов установлено следующее:</w:t>
      </w:r>
    </w:p>
    <w:p w:rsidR="00064D0A" w:rsidRPr="00064D0A" w:rsidRDefault="00064D0A" w:rsidP="00064D0A">
      <w:pPr>
        <w:numPr>
          <w:ilvl w:val="0"/>
          <w:numId w:val="10"/>
        </w:numPr>
        <w:tabs>
          <w:tab w:val="left" w:pos="960"/>
        </w:tabs>
        <w:autoSpaceDE w:val="0"/>
        <w:autoSpaceDN w:val="0"/>
        <w:adjustRightInd w:val="0"/>
        <w:spacing w:after="0" w:line="360" w:lineRule="auto"/>
        <w:ind w:firstLine="720"/>
        <w:jc w:val="both"/>
        <w:rPr>
          <w:rFonts w:ascii="Arial" w:eastAsia="Calibri" w:hAnsi="Arial" w:cs="Arial"/>
          <w:sz w:val="24"/>
          <w:szCs w:val="24"/>
        </w:rPr>
      </w:pPr>
      <w:r w:rsidRPr="00064D0A">
        <w:rPr>
          <w:rFonts w:ascii="Arial" w:eastAsia="Calibri" w:hAnsi="Arial" w:cs="Arial"/>
          <w:sz w:val="24"/>
          <w:szCs w:val="24"/>
        </w:rPr>
        <w:t>Техническое освидетельствование тепловых сетей производится не реже 1 раза в 5 лет (п.2.5 МДК 4-02.2001 «Типовая инструкция по технической эксплуатации тепловых сетей систем коммунального теплоснабжения»)</w:t>
      </w:r>
    </w:p>
    <w:p w:rsidR="00064D0A" w:rsidRPr="00064D0A" w:rsidRDefault="00064D0A" w:rsidP="00064D0A">
      <w:pPr>
        <w:widowControl w:val="0"/>
        <w:numPr>
          <w:ilvl w:val="0"/>
          <w:numId w:val="10"/>
        </w:numPr>
        <w:tabs>
          <w:tab w:val="left" w:pos="960"/>
        </w:tabs>
        <w:autoSpaceDE w:val="0"/>
        <w:autoSpaceDN w:val="0"/>
        <w:adjustRightInd w:val="0"/>
        <w:spacing w:after="0" w:line="360" w:lineRule="auto"/>
        <w:ind w:firstLine="720"/>
        <w:jc w:val="both"/>
        <w:rPr>
          <w:rFonts w:ascii="Arial" w:eastAsia="Times New Roman" w:hAnsi="Arial" w:cs="Arial"/>
          <w:color w:val="000000"/>
          <w:sz w:val="24"/>
          <w:szCs w:val="24"/>
          <w:shd w:val="clear" w:color="auto" w:fill="00FF00"/>
        </w:rPr>
      </w:pPr>
      <w:proofErr w:type="gramStart"/>
      <w:r w:rsidRPr="00064D0A">
        <w:rPr>
          <w:rFonts w:ascii="Arial" w:eastAsia="Calibri" w:hAnsi="Arial" w:cs="Arial"/>
          <w:sz w:val="24"/>
          <w:szCs w:val="24"/>
        </w:rPr>
        <w:t xml:space="preserve">Трубопроводы и оборудование тепловых сетей, по окончанию отопительного сезона и после летних ремонтов подвергаются </w:t>
      </w:r>
      <w:r w:rsidRPr="00064D0A">
        <w:rPr>
          <w:rFonts w:ascii="Arial" w:eastAsia="Calibri" w:hAnsi="Arial" w:cs="Arial"/>
          <w:bCs/>
          <w:sz w:val="24"/>
          <w:szCs w:val="24"/>
        </w:rPr>
        <w:t xml:space="preserve">гидравлическому испытанию на прочность и </w:t>
      </w:r>
      <w:r w:rsidRPr="00064D0A">
        <w:rPr>
          <w:rFonts w:ascii="Arial" w:eastAsia="Calibri" w:hAnsi="Arial" w:cs="Arial"/>
          <w:sz w:val="24"/>
          <w:szCs w:val="24"/>
        </w:rPr>
        <w:t>плотность (п.6.2.</w:t>
      </w:r>
      <w:proofErr w:type="gramEnd"/>
      <w:r w:rsidRPr="00064D0A">
        <w:rPr>
          <w:rFonts w:ascii="Arial" w:eastAsia="Calibri" w:hAnsi="Arial" w:cs="Arial"/>
          <w:sz w:val="24"/>
          <w:szCs w:val="24"/>
        </w:rPr>
        <w:t xml:space="preserve"> </w:t>
      </w:r>
      <w:proofErr w:type="gramStart"/>
      <w:r w:rsidRPr="00064D0A">
        <w:rPr>
          <w:rFonts w:ascii="Arial" w:eastAsia="Calibri" w:hAnsi="Arial" w:cs="Arial"/>
          <w:sz w:val="24"/>
          <w:szCs w:val="24"/>
        </w:rPr>
        <w:t>«Правила технической эксплуатации тепловых энергоустановок»).</w:t>
      </w:r>
      <w:proofErr w:type="gramEnd"/>
      <w:r w:rsidRPr="00064D0A">
        <w:rPr>
          <w:rFonts w:ascii="Arial" w:eastAsia="Calibri" w:hAnsi="Arial" w:cs="Arial"/>
          <w:sz w:val="24"/>
          <w:szCs w:val="24"/>
        </w:rPr>
        <w:t xml:space="preserve"> Данный вид испытаний проводится на тепловых сетях города </w:t>
      </w:r>
      <w:r w:rsidRPr="00064D0A">
        <w:rPr>
          <w:rFonts w:ascii="Arial" w:eastAsia="Times New Roman" w:hAnsi="Arial" w:cs="Arial"/>
          <w:color w:val="000000"/>
          <w:sz w:val="24"/>
          <w:szCs w:val="24"/>
        </w:rPr>
        <w:t xml:space="preserve">два раза в год— </w:t>
      </w:r>
      <w:proofErr w:type="gramStart"/>
      <w:r w:rsidRPr="00064D0A">
        <w:rPr>
          <w:rFonts w:ascii="Arial" w:eastAsia="Times New Roman" w:hAnsi="Arial" w:cs="Arial"/>
          <w:color w:val="000000"/>
          <w:sz w:val="24"/>
          <w:szCs w:val="24"/>
        </w:rPr>
        <w:t>не</w:t>
      </w:r>
      <w:proofErr w:type="gramEnd"/>
      <w:r w:rsidRPr="00064D0A">
        <w:rPr>
          <w:rFonts w:ascii="Arial" w:eastAsia="Times New Roman" w:hAnsi="Arial" w:cs="Arial"/>
          <w:color w:val="000000"/>
          <w:sz w:val="24"/>
          <w:szCs w:val="24"/>
        </w:rPr>
        <w:t xml:space="preserve"> позже чем через две недели после окончания отопительного сезона и после проведенных ремонтов перед отопительным сезоном. Испытания проводятся с минимальной величиной пробного давления 1,25 рабочего давления, но не менее 0,2 МПа (2 кгс/см</w:t>
      </w:r>
      <w:proofErr w:type="gramStart"/>
      <w:r w:rsidRPr="00064D0A">
        <w:rPr>
          <w:rFonts w:ascii="Arial" w:eastAsia="Times New Roman" w:hAnsi="Arial" w:cs="Arial"/>
          <w:color w:val="000000"/>
          <w:sz w:val="24"/>
          <w:szCs w:val="24"/>
        </w:rPr>
        <w:t>2</w:t>
      </w:r>
      <w:proofErr w:type="gramEnd"/>
      <w:r w:rsidRPr="00064D0A">
        <w:rPr>
          <w:rFonts w:ascii="Arial" w:eastAsia="Times New Roman" w:hAnsi="Arial" w:cs="Arial"/>
          <w:color w:val="000000"/>
          <w:sz w:val="24"/>
          <w:szCs w:val="24"/>
        </w:rPr>
        <w:t>).</w:t>
      </w:r>
      <w:r w:rsidRPr="00064D0A">
        <w:rPr>
          <w:rFonts w:ascii="Arial" w:eastAsia="Times New Roman" w:hAnsi="Arial" w:cs="Arial"/>
          <w:color w:val="000000"/>
          <w:sz w:val="24"/>
          <w:szCs w:val="24"/>
          <w:shd w:val="clear" w:color="auto" w:fill="00FF00"/>
        </w:rPr>
        <w:t xml:space="preserve"> </w:t>
      </w:r>
    </w:p>
    <w:p w:rsidR="00064D0A" w:rsidRPr="00064D0A" w:rsidRDefault="00064D0A" w:rsidP="00064D0A">
      <w:pPr>
        <w:widowControl w:val="0"/>
        <w:tabs>
          <w:tab w:val="left" w:pos="960"/>
        </w:tabs>
        <w:autoSpaceDE w:val="0"/>
        <w:autoSpaceDN w:val="0"/>
        <w:adjustRightInd w:val="0"/>
        <w:spacing w:after="0" w:line="360" w:lineRule="auto"/>
        <w:ind w:firstLine="710"/>
        <w:jc w:val="both"/>
        <w:rPr>
          <w:rFonts w:ascii="Arial" w:eastAsia="Calibri" w:hAnsi="Arial" w:cs="Times New Roman"/>
          <w:sz w:val="24"/>
        </w:rPr>
      </w:pPr>
      <w:r w:rsidRPr="00064D0A">
        <w:rPr>
          <w:rFonts w:ascii="Arial" w:eastAsia="Calibri" w:hAnsi="Arial" w:cs="Times New Roman"/>
          <w:sz w:val="24"/>
        </w:rPr>
        <w:t>Даты проведения последних гидравлических испытаний (на прочность и плотность) тепловых сетей:</w:t>
      </w:r>
    </w:p>
    <w:p w:rsidR="00064D0A" w:rsidRPr="00064D0A" w:rsidRDefault="00064D0A" w:rsidP="00064D0A">
      <w:pPr>
        <w:numPr>
          <w:ilvl w:val="0"/>
          <w:numId w:val="11"/>
        </w:numPr>
        <w:spacing w:after="0" w:line="360" w:lineRule="auto"/>
        <w:ind w:firstLine="680"/>
        <w:contextualSpacing/>
        <w:jc w:val="both"/>
        <w:rPr>
          <w:rFonts w:ascii="Arial" w:eastAsia="Calibri" w:hAnsi="Arial" w:cs="Times New Roman"/>
          <w:sz w:val="24"/>
        </w:rPr>
      </w:pPr>
      <w:r w:rsidRPr="00064D0A">
        <w:rPr>
          <w:rFonts w:ascii="Arial" w:eastAsia="Calibri" w:hAnsi="Arial" w:cs="Times New Roman"/>
          <w:sz w:val="24"/>
        </w:rPr>
        <w:t xml:space="preserve"> от ТЭЦ ЧМЗ 14.05.2014, 15.07.2014;</w:t>
      </w:r>
    </w:p>
    <w:p w:rsidR="00064D0A" w:rsidRPr="00064D0A" w:rsidRDefault="00064D0A" w:rsidP="00064D0A">
      <w:pPr>
        <w:numPr>
          <w:ilvl w:val="0"/>
          <w:numId w:val="11"/>
        </w:numPr>
        <w:spacing w:after="0" w:line="360" w:lineRule="auto"/>
        <w:ind w:firstLine="680"/>
        <w:contextualSpacing/>
        <w:jc w:val="both"/>
        <w:rPr>
          <w:rFonts w:ascii="Arial" w:eastAsia="Calibri" w:hAnsi="Arial" w:cs="Times New Roman"/>
          <w:sz w:val="24"/>
        </w:rPr>
      </w:pPr>
      <w:r w:rsidRPr="00064D0A">
        <w:rPr>
          <w:rFonts w:ascii="Arial" w:eastAsia="Calibri" w:hAnsi="Arial" w:cs="Times New Roman"/>
          <w:sz w:val="24"/>
        </w:rPr>
        <w:t xml:space="preserve"> от котельной №2 МУП «Глазовские теплосети» 20.05.2014, 22.07.2014;</w:t>
      </w:r>
    </w:p>
    <w:p w:rsidR="00064D0A" w:rsidRPr="00064D0A" w:rsidRDefault="00064D0A" w:rsidP="00064D0A">
      <w:pPr>
        <w:numPr>
          <w:ilvl w:val="0"/>
          <w:numId w:val="11"/>
        </w:numPr>
        <w:spacing w:after="0" w:line="360" w:lineRule="auto"/>
        <w:ind w:firstLine="680"/>
        <w:contextualSpacing/>
        <w:jc w:val="both"/>
        <w:rPr>
          <w:rFonts w:ascii="Arial" w:eastAsia="Calibri" w:hAnsi="Arial" w:cs="Times New Roman"/>
          <w:sz w:val="24"/>
        </w:rPr>
      </w:pPr>
      <w:r w:rsidRPr="00064D0A">
        <w:rPr>
          <w:rFonts w:ascii="Arial" w:eastAsia="Calibri" w:hAnsi="Arial" w:cs="Times New Roman"/>
          <w:sz w:val="24"/>
        </w:rPr>
        <w:t xml:space="preserve"> от котельной№3 ООО «</w:t>
      </w:r>
      <w:proofErr w:type="spellStart"/>
      <w:r w:rsidRPr="00064D0A">
        <w:rPr>
          <w:rFonts w:ascii="Arial" w:eastAsia="Calibri" w:hAnsi="Arial" w:cs="Times New Roman"/>
          <w:sz w:val="24"/>
        </w:rPr>
        <w:t>КомЭнерго</w:t>
      </w:r>
      <w:proofErr w:type="spellEnd"/>
      <w:r w:rsidRPr="00064D0A">
        <w:rPr>
          <w:rFonts w:ascii="Arial" w:eastAsia="Calibri" w:hAnsi="Arial" w:cs="Times New Roman"/>
          <w:sz w:val="24"/>
        </w:rPr>
        <w:t>» 20.05.2014, 22.07.2014;</w:t>
      </w:r>
    </w:p>
    <w:p w:rsidR="00064D0A" w:rsidRPr="00064D0A" w:rsidRDefault="00064D0A" w:rsidP="00064D0A">
      <w:pPr>
        <w:numPr>
          <w:ilvl w:val="0"/>
          <w:numId w:val="11"/>
        </w:numPr>
        <w:spacing w:after="0" w:line="360" w:lineRule="auto"/>
        <w:ind w:firstLine="680"/>
        <w:contextualSpacing/>
        <w:jc w:val="both"/>
        <w:rPr>
          <w:rFonts w:ascii="Arial" w:eastAsia="Calibri" w:hAnsi="Arial" w:cs="Times New Roman"/>
          <w:sz w:val="24"/>
        </w:rPr>
      </w:pPr>
      <w:r w:rsidRPr="00064D0A">
        <w:rPr>
          <w:rFonts w:ascii="Arial" w:eastAsia="Calibri" w:hAnsi="Arial" w:cs="Times New Roman"/>
          <w:sz w:val="24"/>
        </w:rPr>
        <w:t xml:space="preserve"> от котельной АО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 20.05.2014, 22.07.2014.</w:t>
      </w:r>
    </w:p>
    <w:p w:rsidR="00064D0A" w:rsidRPr="00064D0A" w:rsidRDefault="00064D0A" w:rsidP="00064D0A">
      <w:pPr>
        <w:widowControl w:val="0"/>
        <w:tabs>
          <w:tab w:val="left" w:pos="960"/>
        </w:tabs>
        <w:autoSpaceDE w:val="0"/>
        <w:autoSpaceDN w:val="0"/>
        <w:adjustRightInd w:val="0"/>
        <w:spacing w:after="0" w:line="360" w:lineRule="auto"/>
        <w:ind w:firstLine="710"/>
        <w:jc w:val="both"/>
        <w:rPr>
          <w:rFonts w:ascii="Arial" w:eastAsia="Calibri" w:hAnsi="Arial" w:cs="Times New Roman"/>
          <w:sz w:val="24"/>
        </w:rPr>
      </w:pPr>
      <w:r w:rsidRPr="00064D0A">
        <w:rPr>
          <w:rFonts w:ascii="Arial" w:eastAsia="Calibri" w:hAnsi="Arial" w:cs="Times New Roman"/>
          <w:sz w:val="24"/>
        </w:rPr>
        <w:t xml:space="preserve">По результатам испытаний составлены акты проведения испытаний, в которых зафиксированы все обнаруженные при испытаниях дефекты на тепловых сетях. </w:t>
      </w:r>
    </w:p>
    <w:p w:rsidR="00064D0A" w:rsidRPr="00064D0A" w:rsidRDefault="00064D0A" w:rsidP="00064D0A">
      <w:pPr>
        <w:widowControl w:val="0"/>
        <w:numPr>
          <w:ilvl w:val="0"/>
          <w:numId w:val="10"/>
        </w:numPr>
        <w:tabs>
          <w:tab w:val="left" w:pos="960"/>
        </w:tabs>
        <w:autoSpaceDE w:val="0"/>
        <w:autoSpaceDN w:val="0"/>
        <w:adjustRightInd w:val="0"/>
        <w:spacing w:after="0" w:line="360" w:lineRule="auto"/>
        <w:ind w:firstLine="720"/>
        <w:jc w:val="both"/>
        <w:rPr>
          <w:rFonts w:ascii="Arial" w:eastAsia="Calibri" w:hAnsi="Arial" w:cs="Arial"/>
          <w:sz w:val="24"/>
          <w:szCs w:val="24"/>
        </w:rPr>
      </w:pPr>
      <w:r w:rsidRPr="00064D0A">
        <w:rPr>
          <w:rFonts w:ascii="Arial" w:eastAsia="Calibri" w:hAnsi="Arial" w:cs="Arial"/>
          <w:sz w:val="24"/>
          <w:szCs w:val="24"/>
        </w:rPr>
        <w:t xml:space="preserve">Испытанию на максимальную температуру теплоносителя подвергаются </w:t>
      </w:r>
      <w:r w:rsidRPr="00064D0A">
        <w:rPr>
          <w:rFonts w:ascii="Arial" w:eastAsia="Calibri" w:hAnsi="Arial" w:cs="Arial"/>
          <w:sz w:val="24"/>
          <w:szCs w:val="24"/>
        </w:rPr>
        <w:lastRenderedPageBreak/>
        <w:t>все тепловые сети от каждого источника тепловой энергии до тепловых пунктов систем теплопотребления, как правило, непосредственно перед окончанием отопительного сезона при устойчивых суточных плюсовых температурах наружного воздуха (п.1.3, 1.4 РД 153-34.1</w:t>
      </w:r>
      <w:r w:rsidRPr="00064D0A">
        <w:rPr>
          <w:rFonts w:ascii="Arial" w:eastAsia="Calibri" w:hAnsi="Arial" w:cs="Arial"/>
          <w:sz w:val="24"/>
          <w:szCs w:val="24"/>
        </w:rPr>
        <w:softHyphen/>
        <w:t>20.329-2001 «Методические указания по испытанию водяных тепловых сетей на максимальную температуру теплоносителя»). Периодичность этих испытаний на тепловых сетях города Глазов установлена 1 раз в 5 лет. Температурные испытания проводятся при устойчивых суточных плюсовых температурах наружного воздуха по утвержденной программе. За максимальную температуру принимается максимально достижимая температура сетевой воды в соответствии с утвержденными температурными графиками регулирования отпуска тепла.</w:t>
      </w:r>
    </w:p>
    <w:p w:rsidR="00064D0A" w:rsidRPr="00064D0A" w:rsidRDefault="00064D0A" w:rsidP="00064D0A">
      <w:pPr>
        <w:autoSpaceDE w:val="0"/>
        <w:autoSpaceDN w:val="0"/>
        <w:adjustRightInd w:val="0"/>
        <w:spacing w:after="0" w:line="360" w:lineRule="auto"/>
        <w:ind w:firstLine="720"/>
        <w:jc w:val="both"/>
        <w:rPr>
          <w:rFonts w:ascii="Arial" w:eastAsia="Calibri" w:hAnsi="Arial" w:cs="Times New Roman"/>
          <w:sz w:val="24"/>
        </w:rPr>
      </w:pPr>
      <w:r w:rsidRPr="00064D0A">
        <w:rPr>
          <w:rFonts w:ascii="Arial" w:eastAsia="Calibri" w:hAnsi="Arial" w:cs="Times New Roman"/>
          <w:sz w:val="24"/>
        </w:rPr>
        <w:t xml:space="preserve">Испытание на максимальную температуру теплоносителя тепловых сетей, эксплуатируемых длительное время и имеющих ненадежные участки, проводят после летнего ремонта и предварительного гидравлического испытания этих участков на прочность и плотность, но не </w:t>
      </w:r>
      <w:proofErr w:type="gramStart"/>
      <w:r w:rsidRPr="00064D0A">
        <w:rPr>
          <w:rFonts w:ascii="Arial" w:eastAsia="Calibri" w:hAnsi="Arial" w:cs="Times New Roman"/>
          <w:sz w:val="24"/>
        </w:rPr>
        <w:t>позднее</w:t>
      </w:r>
      <w:proofErr w:type="gramEnd"/>
      <w:r w:rsidRPr="00064D0A">
        <w:rPr>
          <w:rFonts w:ascii="Arial" w:eastAsia="Calibri" w:hAnsi="Arial" w:cs="Times New Roman"/>
          <w:sz w:val="24"/>
        </w:rPr>
        <w:t xml:space="preserve"> чем за три недели до начала отопительного сезона.</w:t>
      </w:r>
    </w:p>
    <w:p w:rsidR="00064D0A" w:rsidRPr="00064D0A" w:rsidRDefault="00064D0A" w:rsidP="00064D0A">
      <w:pPr>
        <w:autoSpaceDE w:val="0"/>
        <w:autoSpaceDN w:val="0"/>
        <w:adjustRightInd w:val="0"/>
        <w:spacing w:after="0" w:line="360" w:lineRule="auto"/>
        <w:ind w:firstLine="720"/>
        <w:jc w:val="both"/>
        <w:rPr>
          <w:rFonts w:ascii="Arial" w:eastAsia="Calibri" w:hAnsi="Arial" w:cs="Times New Roman"/>
          <w:sz w:val="24"/>
        </w:rPr>
      </w:pPr>
      <w:r w:rsidRPr="00064D0A">
        <w:rPr>
          <w:rFonts w:ascii="Arial" w:eastAsia="Calibri" w:hAnsi="Arial" w:cs="Times New Roman"/>
          <w:sz w:val="24"/>
        </w:rPr>
        <w:t>Дата последних испытаний тепловых сетей города Глазов 24.04.2014 год. По окончанию испытаний был составлен акт.</w:t>
      </w:r>
    </w:p>
    <w:p w:rsidR="00064D0A" w:rsidRPr="00064D0A" w:rsidRDefault="00064D0A" w:rsidP="00064D0A">
      <w:pPr>
        <w:numPr>
          <w:ilvl w:val="0"/>
          <w:numId w:val="10"/>
        </w:numPr>
        <w:tabs>
          <w:tab w:val="left" w:pos="960"/>
        </w:tabs>
        <w:autoSpaceDE w:val="0"/>
        <w:autoSpaceDN w:val="0"/>
        <w:adjustRightInd w:val="0"/>
        <w:spacing w:after="0" w:line="360" w:lineRule="auto"/>
        <w:ind w:firstLine="720"/>
        <w:jc w:val="both"/>
        <w:rPr>
          <w:rFonts w:ascii="Arial" w:eastAsia="Calibri" w:hAnsi="Arial" w:cs="Arial"/>
          <w:sz w:val="24"/>
          <w:szCs w:val="24"/>
        </w:rPr>
      </w:pPr>
      <w:r w:rsidRPr="00064D0A">
        <w:rPr>
          <w:rFonts w:ascii="Arial" w:eastAsia="Calibri" w:hAnsi="Arial" w:cs="Arial"/>
          <w:sz w:val="24"/>
          <w:szCs w:val="24"/>
        </w:rPr>
        <w:t xml:space="preserve">Испытанию на гидравлические потери должны подвергаться тепловые сети в целях определения эксплуатационных гидравлических характеристик трубопроводов, состояния их внутренней поверхности и фактической пропускной способности в соответствии с РД 34.20.519-97 «Методические указания по испытанию водяных тепловых сетей на гидравлические потери». Испытания тепловых сетей на гидравлические потери должны проводиться один раз в пять лет. График этих испытаний устанавливается техническим руководителем эксплуатирующей организации (п.6.97 МДК 4-02-2001). </w:t>
      </w:r>
    </w:p>
    <w:p w:rsidR="00064D0A" w:rsidRPr="00064D0A" w:rsidRDefault="00064D0A" w:rsidP="00064D0A">
      <w:pPr>
        <w:tabs>
          <w:tab w:val="left" w:pos="960"/>
        </w:tabs>
        <w:autoSpaceDE w:val="0"/>
        <w:autoSpaceDN w:val="0"/>
        <w:adjustRightInd w:val="0"/>
        <w:spacing w:after="0" w:line="360" w:lineRule="auto"/>
        <w:ind w:firstLine="709"/>
        <w:jc w:val="both"/>
        <w:rPr>
          <w:rFonts w:ascii="Arial" w:eastAsia="Calibri" w:hAnsi="Arial" w:cs="Times New Roman"/>
          <w:sz w:val="24"/>
        </w:rPr>
      </w:pPr>
      <w:r w:rsidRPr="00064D0A">
        <w:rPr>
          <w:rFonts w:ascii="Arial" w:eastAsia="Calibri" w:hAnsi="Arial" w:cs="Times New Roman"/>
          <w:sz w:val="24"/>
        </w:rPr>
        <w:t>Тепловые сети города Глазов данным испытаниям в период 2010-2014 годов не подвергались.</w:t>
      </w:r>
    </w:p>
    <w:p w:rsidR="00064D0A" w:rsidRPr="00064D0A" w:rsidRDefault="00064D0A" w:rsidP="00064D0A">
      <w:pPr>
        <w:numPr>
          <w:ilvl w:val="0"/>
          <w:numId w:val="10"/>
        </w:numPr>
        <w:tabs>
          <w:tab w:val="left" w:pos="960"/>
        </w:tabs>
        <w:autoSpaceDE w:val="0"/>
        <w:autoSpaceDN w:val="0"/>
        <w:adjustRightInd w:val="0"/>
        <w:spacing w:after="0" w:line="360" w:lineRule="auto"/>
        <w:ind w:firstLine="720"/>
        <w:jc w:val="both"/>
        <w:rPr>
          <w:rFonts w:ascii="Arial" w:eastAsia="Calibri" w:hAnsi="Arial" w:cs="Arial"/>
          <w:sz w:val="24"/>
          <w:szCs w:val="24"/>
        </w:rPr>
      </w:pPr>
      <w:r w:rsidRPr="00064D0A">
        <w:rPr>
          <w:rFonts w:ascii="Arial" w:eastAsia="Calibri" w:hAnsi="Arial" w:cs="Arial"/>
          <w:sz w:val="24"/>
          <w:szCs w:val="24"/>
        </w:rPr>
        <w:t xml:space="preserve">Тепловые сети должны подвергаться испытаниям для определения тепловых потерь. Целью тепловых испытаний является определение тепловых потерь различными типами прокладок и конструкциями изоляции трубопроводов, характерными для данной тепловой сети. По результатам испытаний оценивается состояние изоляции испытываемых трубопроводов в конкретных эксплуатационных условиях работы прокладок. Испытаниям следует подвергать те участки сети, у которых тип прокладки и конструкция изоляции являются </w:t>
      </w:r>
      <w:r w:rsidRPr="00064D0A">
        <w:rPr>
          <w:rFonts w:ascii="Arial" w:eastAsia="Calibri" w:hAnsi="Arial" w:cs="Arial"/>
          <w:sz w:val="24"/>
          <w:szCs w:val="24"/>
        </w:rPr>
        <w:lastRenderedPageBreak/>
        <w:t>характерными для данной сети, что дает возможность распространить результаты испытаний на тепловую сеть в целом. Тепловые испытания должны производиться один раз в 5 лет. При этом выявляются изменения теплотехнических свойств изоляционных конструкций вследствие старения в процессе эксплуатации, ввода новых и реконструкции действующих тепловых сетей (РД 34.09.255-97).</w:t>
      </w:r>
    </w:p>
    <w:p w:rsidR="00064D0A" w:rsidRPr="00064D0A" w:rsidRDefault="00064D0A" w:rsidP="00064D0A">
      <w:pPr>
        <w:autoSpaceDE w:val="0"/>
        <w:autoSpaceDN w:val="0"/>
        <w:adjustRightInd w:val="0"/>
        <w:spacing w:after="0" w:line="360" w:lineRule="auto"/>
        <w:ind w:firstLine="720"/>
        <w:jc w:val="both"/>
        <w:rPr>
          <w:rFonts w:ascii="Arial" w:eastAsia="Calibri" w:hAnsi="Arial" w:cs="Times New Roman"/>
          <w:sz w:val="24"/>
        </w:rPr>
      </w:pPr>
      <w:r w:rsidRPr="00064D0A">
        <w:rPr>
          <w:rFonts w:ascii="Arial" w:eastAsia="Calibri" w:hAnsi="Arial" w:cs="Times New Roman"/>
          <w:sz w:val="24"/>
        </w:rPr>
        <w:t>Тепловые сети города Глазов данным испытаниям в период 2010-2014 годов не подвергались.</w:t>
      </w:r>
    </w:p>
    <w:p w:rsidR="00064D0A" w:rsidRPr="00064D0A" w:rsidRDefault="00064D0A" w:rsidP="00064D0A">
      <w:pPr>
        <w:autoSpaceDE w:val="0"/>
        <w:autoSpaceDN w:val="0"/>
        <w:adjustRightInd w:val="0"/>
        <w:spacing w:after="0" w:line="360" w:lineRule="auto"/>
        <w:ind w:firstLine="720"/>
        <w:jc w:val="both"/>
        <w:rPr>
          <w:rFonts w:ascii="Arial" w:eastAsia="Calibri" w:hAnsi="Arial" w:cs="Calibri"/>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261" w:name="_Toc431826857"/>
      <w:bookmarkStart w:id="262" w:name="_Toc434582518"/>
      <w:bookmarkStart w:id="263" w:name="_Toc428524989"/>
      <w:r w:rsidRPr="00064D0A">
        <w:rPr>
          <w:rFonts w:ascii="Arial" w:eastAsia="Times New Roman" w:hAnsi="Arial" w:cs="Times New Roman"/>
          <w:b/>
          <w:bCs/>
          <w:sz w:val="24"/>
          <w:szCs w:val="26"/>
        </w:rPr>
        <w:t>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261"/>
      <w:bookmarkEnd w:id="262"/>
      <w:r w:rsidRPr="00064D0A">
        <w:rPr>
          <w:rFonts w:ascii="Arial" w:eastAsia="Times New Roman" w:hAnsi="Arial" w:cs="Times New Roman"/>
          <w:b/>
          <w:bCs/>
          <w:sz w:val="24"/>
          <w:szCs w:val="26"/>
        </w:rPr>
        <w:t xml:space="preserve"> </w:t>
      </w:r>
      <w:bookmarkEnd w:id="263"/>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autoSpaceDE w:val="0"/>
        <w:autoSpaceDN w:val="0"/>
        <w:adjustRightInd w:val="0"/>
        <w:spacing w:after="0" w:line="360" w:lineRule="auto"/>
        <w:ind w:firstLine="720"/>
        <w:jc w:val="both"/>
        <w:rPr>
          <w:rFonts w:ascii="Arial" w:eastAsia="Calibri" w:hAnsi="Arial" w:cs="Times New Roman"/>
          <w:sz w:val="24"/>
        </w:rPr>
      </w:pPr>
      <w:r w:rsidRPr="00064D0A">
        <w:rPr>
          <w:rFonts w:ascii="Arial" w:eastAsia="Calibri" w:hAnsi="Arial" w:cs="Times New Roman"/>
          <w:sz w:val="24"/>
        </w:rPr>
        <w:t xml:space="preserve">Расчет и обоснование нормативов технологических потерь теплоносителя и тепловой энергии в тепловых сетях муниципального образования «Город Глазов» производится в соответствии с положениями Приказа № 325 от 30 декабря 2008 года «Об утверждении порядка определения нормативов технологических потерь при передаче тепловой энергии, теплоносителя». </w:t>
      </w:r>
    </w:p>
    <w:p w:rsidR="00064D0A" w:rsidRPr="00064D0A" w:rsidRDefault="00064D0A" w:rsidP="00064D0A">
      <w:pPr>
        <w:autoSpaceDE w:val="0"/>
        <w:autoSpaceDN w:val="0"/>
        <w:adjustRightInd w:val="0"/>
        <w:spacing w:after="0" w:line="360" w:lineRule="auto"/>
        <w:ind w:firstLine="720"/>
        <w:jc w:val="both"/>
        <w:rPr>
          <w:rFonts w:ascii="Arial" w:eastAsia="Calibri" w:hAnsi="Arial" w:cs="Times New Roman"/>
          <w:sz w:val="24"/>
        </w:rPr>
      </w:pPr>
      <w:r w:rsidRPr="00064D0A">
        <w:rPr>
          <w:rFonts w:ascii="Arial" w:eastAsia="Calibri" w:hAnsi="Arial" w:cs="Times New Roman"/>
          <w:sz w:val="24"/>
        </w:rPr>
        <w:t>Нормируемые часовые среднегодовые тепловые потери через изоляцию трубопроводов тепловых сетей определяются по всем участкам тепловой сети с разделением по видам прокладки и срокам строительства тепловых сетей.</w:t>
      </w:r>
    </w:p>
    <w:p w:rsidR="00064D0A" w:rsidRPr="00064D0A" w:rsidRDefault="00064D0A" w:rsidP="00064D0A">
      <w:pPr>
        <w:autoSpaceDE w:val="0"/>
        <w:autoSpaceDN w:val="0"/>
        <w:adjustRightInd w:val="0"/>
        <w:spacing w:after="0" w:line="360" w:lineRule="auto"/>
        <w:ind w:firstLine="720"/>
        <w:jc w:val="both"/>
        <w:rPr>
          <w:rFonts w:ascii="Arial" w:eastAsia="Calibri" w:hAnsi="Arial" w:cs="Times New Roman"/>
          <w:sz w:val="24"/>
        </w:rPr>
      </w:pPr>
      <w:r w:rsidRPr="00064D0A">
        <w:rPr>
          <w:rFonts w:ascii="Arial" w:eastAsia="Calibri" w:hAnsi="Arial" w:cs="Times New Roman"/>
          <w:sz w:val="24"/>
        </w:rPr>
        <w:t xml:space="preserve">Годовые нормативные тепловые потери определяются исходя из месячных тепловых потерь на основании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сетей.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_Ref429043101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59</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приведены нормативы технологических затрат и потерь при передаче тепловой энергии по тепловым сетям города Глазова.</w:t>
      </w:r>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680"/>
        <w:jc w:val="both"/>
        <w:rPr>
          <w:rFonts w:ascii="Arial" w:eastAsia="Calibri" w:hAnsi="Arial" w:cs="Times New Roman"/>
          <w:sz w:val="24"/>
          <w:szCs w:val="24"/>
        </w:rPr>
        <w:sectPr w:rsidR="00064D0A" w:rsidRPr="00064D0A" w:rsidSect="00F4126F">
          <w:footerReference w:type="default" r:id="rId57"/>
          <w:pgSz w:w="11906" w:h="16838"/>
          <w:pgMar w:top="1134" w:right="850" w:bottom="1134" w:left="1701" w:header="708" w:footer="708" w:gutter="0"/>
          <w:cols w:space="708"/>
          <w:docGrid w:linePitch="360"/>
        </w:sect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lastRenderedPageBreak/>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264" w:name="_Ref429043101"/>
      <w:r w:rsidRPr="00064D0A">
        <w:rPr>
          <w:rFonts w:ascii="Arial" w:eastAsia="Calibri" w:hAnsi="Arial" w:cs="Times New Roman"/>
          <w:noProof/>
          <w:sz w:val="24"/>
        </w:rPr>
        <w:t>59</w:t>
      </w:r>
      <w:bookmarkEnd w:id="264"/>
      <w:r w:rsidRPr="00064D0A">
        <w:rPr>
          <w:rFonts w:ascii="Arial" w:eastAsia="Calibri" w:hAnsi="Arial" w:cs="Times New Roman"/>
          <w:noProof/>
          <w:sz w:val="24"/>
        </w:rPr>
        <w:fldChar w:fldCharType="end"/>
      </w:r>
      <w:r w:rsidRPr="00064D0A">
        <w:rPr>
          <w:rFonts w:ascii="Arial" w:eastAsia="Calibri" w:hAnsi="Arial" w:cs="Times New Roman"/>
          <w:sz w:val="24"/>
        </w:rPr>
        <w:t xml:space="preserve"> – Нормативы технологических затрат и потерь при передаче тепловой энергии для МУП «Глазовские теплосети».</w:t>
      </w:r>
    </w:p>
    <w:tbl>
      <w:tblPr>
        <w:tblW w:w="5000" w:type="pct"/>
        <w:jc w:val="center"/>
        <w:tblLook w:val="04A0" w:firstRow="1" w:lastRow="0" w:firstColumn="1" w:lastColumn="0" w:noHBand="0" w:noVBand="1"/>
      </w:tblPr>
      <w:tblGrid>
        <w:gridCol w:w="1494"/>
        <w:gridCol w:w="1653"/>
        <w:gridCol w:w="1503"/>
        <w:gridCol w:w="977"/>
        <w:gridCol w:w="1261"/>
        <w:gridCol w:w="1483"/>
        <w:gridCol w:w="965"/>
        <w:gridCol w:w="873"/>
        <w:gridCol w:w="974"/>
        <w:gridCol w:w="1086"/>
        <w:gridCol w:w="1542"/>
        <w:gridCol w:w="975"/>
      </w:tblGrid>
      <w:tr w:rsidR="00064D0A" w:rsidRPr="00064D0A" w:rsidTr="00F4126F">
        <w:trPr>
          <w:trHeight w:val="20"/>
          <w:jc w:val="center"/>
        </w:trPr>
        <w:tc>
          <w:tcPr>
            <w:tcW w:w="5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источника</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системы теплоснабжения</w:t>
            </w:r>
          </w:p>
        </w:tc>
        <w:tc>
          <w:tcPr>
            <w:tcW w:w="5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Тип теплоносителя</w:t>
            </w:r>
          </w:p>
        </w:tc>
        <w:tc>
          <w:tcPr>
            <w:tcW w:w="2212" w:type="pct"/>
            <w:gridSpan w:val="6"/>
            <w:tcBorders>
              <w:top w:val="single" w:sz="4" w:space="0" w:color="auto"/>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Годовые затраты и потери теплоносителя, м</w:t>
            </w:r>
            <w:r w:rsidRPr="00064D0A">
              <w:rPr>
                <w:rFonts w:ascii="Arial" w:eastAsia="Times New Roman" w:hAnsi="Arial" w:cs="Arial"/>
                <w:sz w:val="20"/>
                <w:szCs w:val="20"/>
                <w:vertAlign w:val="superscript"/>
                <w:lang w:eastAsia="ar-SA"/>
              </w:rPr>
              <w:t>3</w:t>
            </w:r>
            <w:r w:rsidRPr="00064D0A">
              <w:rPr>
                <w:rFonts w:ascii="Arial" w:eastAsia="Times New Roman" w:hAnsi="Arial" w:cs="Arial"/>
                <w:sz w:val="20"/>
                <w:szCs w:val="20"/>
                <w:lang w:eastAsia="ar-SA"/>
              </w:rPr>
              <w:t xml:space="preserve"> (т)</w:t>
            </w:r>
          </w:p>
        </w:tc>
        <w:tc>
          <w:tcPr>
            <w:tcW w:w="1220" w:type="pct"/>
            <w:gridSpan w:val="3"/>
            <w:tcBorders>
              <w:top w:val="single" w:sz="4" w:space="0" w:color="auto"/>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Годовые затраты и потери тепловой энергии, Гкал</w:t>
            </w:r>
          </w:p>
        </w:tc>
      </w:tr>
      <w:tr w:rsidR="00064D0A" w:rsidRPr="00064D0A" w:rsidTr="00F4126F">
        <w:trPr>
          <w:trHeight w:val="20"/>
          <w:jc w:val="center"/>
        </w:trPr>
        <w:tc>
          <w:tcPr>
            <w:tcW w:w="5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5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331" w:type="pct"/>
            <w:vMerge w:val="restar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утечкой</w:t>
            </w:r>
          </w:p>
        </w:tc>
        <w:tc>
          <w:tcPr>
            <w:tcW w:w="1552" w:type="pct"/>
            <w:gridSpan w:val="4"/>
            <w:tcBorders>
              <w:top w:val="single" w:sz="4" w:space="0" w:color="auto"/>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технологические затраты</w:t>
            </w:r>
          </w:p>
        </w:tc>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w:t>
            </w:r>
          </w:p>
        </w:tc>
        <w:tc>
          <w:tcPr>
            <w:tcW w:w="368" w:type="pct"/>
            <w:vMerge w:val="restar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через изоляцию</w:t>
            </w:r>
          </w:p>
        </w:tc>
        <w:tc>
          <w:tcPr>
            <w:tcW w:w="522" w:type="pct"/>
            <w:vMerge w:val="restar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утечкой и затратами теплоносителя</w:t>
            </w:r>
          </w:p>
        </w:tc>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w:t>
            </w:r>
          </w:p>
        </w:tc>
      </w:tr>
      <w:tr w:rsidR="00064D0A" w:rsidRPr="00064D0A" w:rsidTr="00F4126F">
        <w:trPr>
          <w:trHeight w:val="20"/>
          <w:jc w:val="center"/>
        </w:trPr>
        <w:tc>
          <w:tcPr>
            <w:tcW w:w="5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5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331" w:type="pct"/>
            <w:vMerge/>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42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 пусковое заполнение</w:t>
            </w:r>
          </w:p>
        </w:tc>
        <w:tc>
          <w:tcPr>
            <w:tcW w:w="50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 регламентные испытания</w:t>
            </w:r>
          </w:p>
        </w:tc>
        <w:tc>
          <w:tcPr>
            <w:tcW w:w="32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со сливами САРЗ</w:t>
            </w:r>
          </w:p>
        </w:tc>
        <w:tc>
          <w:tcPr>
            <w:tcW w:w="296"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w:t>
            </w:r>
          </w:p>
        </w:tc>
        <w:tc>
          <w:tcPr>
            <w:tcW w:w="330" w:type="pct"/>
            <w:vMerge/>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368" w:type="pct"/>
            <w:vMerge/>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22" w:type="pct"/>
            <w:vMerge/>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330" w:type="pct"/>
            <w:vMerge/>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jc w:val="center"/>
        </w:trPr>
        <w:tc>
          <w:tcPr>
            <w:tcW w:w="506"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556" w:type="pct"/>
            <w:tcBorders>
              <w:top w:val="nil"/>
              <w:left w:val="nil"/>
              <w:bottom w:val="single" w:sz="4" w:space="0" w:color="auto"/>
              <w:right w:val="single" w:sz="4" w:space="0" w:color="auto"/>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w:t>
            </w:r>
          </w:p>
        </w:tc>
        <w:tc>
          <w:tcPr>
            <w:tcW w:w="505"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33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w:t>
            </w:r>
          </w:p>
        </w:tc>
        <w:tc>
          <w:tcPr>
            <w:tcW w:w="42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w:t>
            </w:r>
          </w:p>
        </w:tc>
        <w:tc>
          <w:tcPr>
            <w:tcW w:w="50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w:t>
            </w:r>
          </w:p>
        </w:tc>
        <w:tc>
          <w:tcPr>
            <w:tcW w:w="32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w:t>
            </w:r>
          </w:p>
        </w:tc>
        <w:tc>
          <w:tcPr>
            <w:tcW w:w="296"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w:t>
            </w:r>
          </w:p>
        </w:tc>
        <w:tc>
          <w:tcPr>
            <w:tcW w:w="33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w:t>
            </w:r>
          </w:p>
        </w:tc>
        <w:tc>
          <w:tcPr>
            <w:tcW w:w="36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52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c>
          <w:tcPr>
            <w:tcW w:w="33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w:t>
            </w:r>
          </w:p>
        </w:tc>
      </w:tr>
      <w:tr w:rsidR="00064D0A" w:rsidRPr="00064D0A" w:rsidTr="00F4126F">
        <w:trPr>
          <w:trHeight w:val="20"/>
          <w:jc w:val="center"/>
        </w:trPr>
        <w:tc>
          <w:tcPr>
            <w:tcW w:w="506"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АО «ЧМЗ»</w:t>
            </w:r>
          </w:p>
        </w:tc>
        <w:tc>
          <w:tcPr>
            <w:tcW w:w="556" w:type="pct"/>
            <w:tcBorders>
              <w:top w:val="nil"/>
              <w:left w:val="nil"/>
              <w:bottom w:val="single" w:sz="4" w:space="0" w:color="auto"/>
              <w:right w:val="single" w:sz="4" w:space="0" w:color="auto"/>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СЦТ 4</w:t>
            </w:r>
          </w:p>
        </w:tc>
        <w:tc>
          <w:tcPr>
            <w:tcW w:w="505"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Гор</w:t>
            </w:r>
            <w:proofErr w:type="gramStart"/>
            <w:r w:rsidRPr="00064D0A">
              <w:rPr>
                <w:rFonts w:ascii="Arial" w:eastAsia="Times New Roman" w:hAnsi="Arial" w:cs="Arial"/>
                <w:sz w:val="20"/>
                <w:szCs w:val="20"/>
                <w:lang w:eastAsia="ar-SA"/>
              </w:rPr>
              <w:t>.в</w:t>
            </w:r>
            <w:proofErr w:type="gramEnd"/>
            <w:r w:rsidRPr="00064D0A">
              <w:rPr>
                <w:rFonts w:ascii="Arial" w:eastAsia="Times New Roman" w:hAnsi="Arial" w:cs="Arial"/>
                <w:sz w:val="20"/>
                <w:szCs w:val="20"/>
                <w:lang w:eastAsia="ar-SA"/>
              </w:rPr>
              <w:t>ода</w:t>
            </w:r>
            <w:proofErr w:type="spellEnd"/>
          </w:p>
        </w:tc>
        <w:tc>
          <w:tcPr>
            <w:tcW w:w="33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431754,1</w:t>
            </w:r>
          </w:p>
        </w:tc>
        <w:tc>
          <w:tcPr>
            <w:tcW w:w="42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17636,8</w:t>
            </w:r>
          </w:p>
        </w:tc>
        <w:tc>
          <w:tcPr>
            <w:tcW w:w="50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5878,9</w:t>
            </w:r>
          </w:p>
        </w:tc>
        <w:tc>
          <w:tcPr>
            <w:tcW w:w="32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296"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23515,7</w:t>
            </w:r>
          </w:p>
        </w:tc>
        <w:tc>
          <w:tcPr>
            <w:tcW w:w="33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455269,8</w:t>
            </w:r>
          </w:p>
        </w:tc>
        <w:tc>
          <w:tcPr>
            <w:tcW w:w="36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105975,8</w:t>
            </w:r>
          </w:p>
        </w:tc>
        <w:tc>
          <w:tcPr>
            <w:tcW w:w="52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19043,5</w:t>
            </w:r>
          </w:p>
        </w:tc>
        <w:tc>
          <w:tcPr>
            <w:tcW w:w="33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125019,3</w:t>
            </w:r>
          </w:p>
        </w:tc>
      </w:tr>
      <w:tr w:rsidR="00064D0A" w:rsidRPr="00064D0A" w:rsidTr="00F4126F">
        <w:trPr>
          <w:trHeight w:val="20"/>
          <w:jc w:val="center"/>
        </w:trPr>
        <w:tc>
          <w:tcPr>
            <w:tcW w:w="506"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№2</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МУП «Глазовские теплосети»</w:t>
            </w:r>
          </w:p>
        </w:tc>
        <w:tc>
          <w:tcPr>
            <w:tcW w:w="556" w:type="pct"/>
            <w:tcBorders>
              <w:top w:val="nil"/>
              <w:left w:val="nil"/>
              <w:bottom w:val="single" w:sz="4" w:space="0" w:color="auto"/>
              <w:right w:val="single" w:sz="4" w:space="0" w:color="auto"/>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СЦТ 1</w:t>
            </w:r>
          </w:p>
        </w:tc>
        <w:tc>
          <w:tcPr>
            <w:tcW w:w="505"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Гор</w:t>
            </w:r>
            <w:proofErr w:type="gramStart"/>
            <w:r w:rsidRPr="00064D0A">
              <w:rPr>
                <w:rFonts w:ascii="Arial" w:eastAsia="Times New Roman" w:hAnsi="Arial" w:cs="Arial"/>
                <w:sz w:val="20"/>
                <w:szCs w:val="20"/>
                <w:lang w:eastAsia="ar-SA"/>
              </w:rPr>
              <w:t>.в</w:t>
            </w:r>
            <w:proofErr w:type="gramEnd"/>
            <w:r w:rsidRPr="00064D0A">
              <w:rPr>
                <w:rFonts w:ascii="Arial" w:eastAsia="Times New Roman" w:hAnsi="Arial" w:cs="Arial"/>
                <w:sz w:val="20"/>
                <w:szCs w:val="20"/>
                <w:lang w:eastAsia="ar-SA"/>
              </w:rPr>
              <w:t>ода</w:t>
            </w:r>
            <w:proofErr w:type="spellEnd"/>
          </w:p>
        </w:tc>
        <w:tc>
          <w:tcPr>
            <w:tcW w:w="33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9317</w:t>
            </w:r>
          </w:p>
        </w:tc>
        <w:tc>
          <w:tcPr>
            <w:tcW w:w="42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305,4</w:t>
            </w:r>
          </w:p>
        </w:tc>
        <w:tc>
          <w:tcPr>
            <w:tcW w:w="50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101,8</w:t>
            </w:r>
          </w:p>
        </w:tc>
        <w:tc>
          <w:tcPr>
            <w:tcW w:w="32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296"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407,2</w:t>
            </w:r>
          </w:p>
        </w:tc>
        <w:tc>
          <w:tcPr>
            <w:tcW w:w="33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9724,2</w:t>
            </w:r>
          </w:p>
        </w:tc>
        <w:tc>
          <w:tcPr>
            <w:tcW w:w="36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3452,3</w:t>
            </w:r>
          </w:p>
        </w:tc>
        <w:tc>
          <w:tcPr>
            <w:tcW w:w="52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363,4</w:t>
            </w:r>
          </w:p>
        </w:tc>
        <w:tc>
          <w:tcPr>
            <w:tcW w:w="33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3815,7</w:t>
            </w:r>
          </w:p>
        </w:tc>
      </w:tr>
      <w:tr w:rsidR="00064D0A" w:rsidRPr="00064D0A" w:rsidTr="00F4126F">
        <w:trPr>
          <w:trHeight w:val="20"/>
          <w:jc w:val="center"/>
        </w:trPr>
        <w:tc>
          <w:tcPr>
            <w:tcW w:w="506"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№3 (ООО "</w:t>
            </w:r>
            <w:proofErr w:type="spellStart"/>
            <w:r w:rsidRPr="00064D0A">
              <w:rPr>
                <w:rFonts w:ascii="Arial" w:eastAsia="Times New Roman" w:hAnsi="Arial" w:cs="Arial"/>
                <w:sz w:val="20"/>
                <w:szCs w:val="20"/>
                <w:lang w:eastAsia="ar-SA"/>
              </w:rPr>
              <w:t>КомЭнерго</w:t>
            </w:r>
            <w:proofErr w:type="spellEnd"/>
            <w:r w:rsidRPr="00064D0A">
              <w:rPr>
                <w:rFonts w:ascii="Arial" w:eastAsia="Times New Roman" w:hAnsi="Arial" w:cs="Arial"/>
                <w:sz w:val="20"/>
                <w:szCs w:val="20"/>
                <w:lang w:eastAsia="ar-SA"/>
              </w:rPr>
              <w:t>")</w:t>
            </w:r>
          </w:p>
        </w:tc>
        <w:tc>
          <w:tcPr>
            <w:tcW w:w="556" w:type="pct"/>
            <w:tcBorders>
              <w:top w:val="nil"/>
              <w:left w:val="nil"/>
              <w:bottom w:val="single" w:sz="4" w:space="0" w:color="auto"/>
              <w:right w:val="single" w:sz="4" w:space="0" w:color="auto"/>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СЦТ 3</w:t>
            </w:r>
          </w:p>
        </w:tc>
        <w:tc>
          <w:tcPr>
            <w:tcW w:w="505"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Гор</w:t>
            </w:r>
            <w:proofErr w:type="gramStart"/>
            <w:r w:rsidRPr="00064D0A">
              <w:rPr>
                <w:rFonts w:ascii="Arial" w:eastAsia="Times New Roman" w:hAnsi="Arial" w:cs="Arial"/>
                <w:sz w:val="20"/>
                <w:szCs w:val="20"/>
                <w:lang w:eastAsia="ar-SA"/>
              </w:rPr>
              <w:t>.в</w:t>
            </w:r>
            <w:proofErr w:type="gramEnd"/>
            <w:r w:rsidRPr="00064D0A">
              <w:rPr>
                <w:rFonts w:ascii="Arial" w:eastAsia="Times New Roman" w:hAnsi="Arial" w:cs="Arial"/>
                <w:sz w:val="20"/>
                <w:szCs w:val="20"/>
                <w:lang w:eastAsia="ar-SA"/>
              </w:rPr>
              <w:t>ода</w:t>
            </w:r>
            <w:proofErr w:type="spellEnd"/>
          </w:p>
        </w:tc>
        <w:tc>
          <w:tcPr>
            <w:tcW w:w="33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17807,8</w:t>
            </w:r>
          </w:p>
        </w:tc>
        <w:tc>
          <w:tcPr>
            <w:tcW w:w="42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632,4</w:t>
            </w:r>
          </w:p>
        </w:tc>
        <w:tc>
          <w:tcPr>
            <w:tcW w:w="50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210,8</w:t>
            </w:r>
          </w:p>
        </w:tc>
        <w:tc>
          <w:tcPr>
            <w:tcW w:w="32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296"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843,2</w:t>
            </w:r>
          </w:p>
        </w:tc>
        <w:tc>
          <w:tcPr>
            <w:tcW w:w="33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18651</w:t>
            </w:r>
          </w:p>
        </w:tc>
        <w:tc>
          <w:tcPr>
            <w:tcW w:w="36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7847</w:t>
            </w:r>
          </w:p>
        </w:tc>
        <w:tc>
          <w:tcPr>
            <w:tcW w:w="52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799,2</w:t>
            </w:r>
          </w:p>
        </w:tc>
        <w:tc>
          <w:tcPr>
            <w:tcW w:w="33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8646,2</w:t>
            </w:r>
          </w:p>
        </w:tc>
      </w:tr>
      <w:tr w:rsidR="00064D0A" w:rsidRPr="00064D0A" w:rsidTr="00F4126F">
        <w:trPr>
          <w:trHeight w:val="20"/>
          <w:jc w:val="center"/>
        </w:trPr>
        <w:tc>
          <w:tcPr>
            <w:tcW w:w="506"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АО "</w:t>
            </w:r>
            <w:proofErr w:type="spellStart"/>
            <w:r w:rsidRPr="00064D0A">
              <w:rPr>
                <w:rFonts w:ascii="Arial" w:eastAsia="Times New Roman" w:hAnsi="Arial" w:cs="Arial"/>
                <w:sz w:val="20"/>
                <w:szCs w:val="20"/>
                <w:lang w:eastAsia="ar-SA"/>
              </w:rPr>
              <w:t>Раммаш</w:t>
            </w:r>
            <w:proofErr w:type="spellEnd"/>
            <w:r w:rsidRPr="00064D0A">
              <w:rPr>
                <w:rFonts w:ascii="Arial" w:eastAsia="Times New Roman" w:hAnsi="Arial" w:cs="Arial"/>
                <w:sz w:val="20"/>
                <w:szCs w:val="20"/>
                <w:lang w:eastAsia="ar-SA"/>
              </w:rPr>
              <w:t>"</w:t>
            </w:r>
          </w:p>
        </w:tc>
        <w:tc>
          <w:tcPr>
            <w:tcW w:w="556" w:type="pct"/>
            <w:tcBorders>
              <w:top w:val="nil"/>
              <w:left w:val="nil"/>
              <w:bottom w:val="single" w:sz="4" w:space="0" w:color="auto"/>
              <w:right w:val="single" w:sz="4" w:space="0" w:color="auto"/>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СЦТ 2</w:t>
            </w:r>
          </w:p>
        </w:tc>
        <w:tc>
          <w:tcPr>
            <w:tcW w:w="505"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Гор</w:t>
            </w:r>
            <w:proofErr w:type="gramStart"/>
            <w:r w:rsidRPr="00064D0A">
              <w:rPr>
                <w:rFonts w:ascii="Arial" w:eastAsia="Times New Roman" w:hAnsi="Arial" w:cs="Arial"/>
                <w:sz w:val="20"/>
                <w:szCs w:val="20"/>
                <w:lang w:eastAsia="ar-SA"/>
              </w:rPr>
              <w:t>.в</w:t>
            </w:r>
            <w:proofErr w:type="gramEnd"/>
            <w:r w:rsidRPr="00064D0A">
              <w:rPr>
                <w:rFonts w:ascii="Arial" w:eastAsia="Times New Roman" w:hAnsi="Arial" w:cs="Arial"/>
                <w:sz w:val="20"/>
                <w:szCs w:val="20"/>
                <w:lang w:eastAsia="ar-SA"/>
              </w:rPr>
              <w:t>ода</w:t>
            </w:r>
            <w:proofErr w:type="spellEnd"/>
          </w:p>
        </w:tc>
        <w:tc>
          <w:tcPr>
            <w:tcW w:w="33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4386,4</w:t>
            </w:r>
          </w:p>
        </w:tc>
        <w:tc>
          <w:tcPr>
            <w:tcW w:w="42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115,3</w:t>
            </w:r>
          </w:p>
        </w:tc>
        <w:tc>
          <w:tcPr>
            <w:tcW w:w="50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38,4</w:t>
            </w:r>
          </w:p>
        </w:tc>
        <w:tc>
          <w:tcPr>
            <w:tcW w:w="32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296"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153,7</w:t>
            </w:r>
          </w:p>
        </w:tc>
        <w:tc>
          <w:tcPr>
            <w:tcW w:w="33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4540,1</w:t>
            </w:r>
          </w:p>
        </w:tc>
        <w:tc>
          <w:tcPr>
            <w:tcW w:w="36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2225,1</w:t>
            </w:r>
          </w:p>
        </w:tc>
        <w:tc>
          <w:tcPr>
            <w:tcW w:w="52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190,4</w:t>
            </w:r>
          </w:p>
        </w:tc>
        <w:tc>
          <w:tcPr>
            <w:tcW w:w="33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2415,5</w:t>
            </w:r>
          </w:p>
        </w:tc>
      </w:tr>
      <w:tr w:rsidR="00064D0A" w:rsidRPr="00064D0A" w:rsidTr="00F4126F">
        <w:trPr>
          <w:trHeight w:val="20"/>
          <w:jc w:val="center"/>
        </w:trPr>
        <w:tc>
          <w:tcPr>
            <w:tcW w:w="506"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i/>
                <w:iCs/>
                <w:sz w:val="20"/>
                <w:szCs w:val="20"/>
                <w:lang w:eastAsia="ar-SA"/>
              </w:rPr>
            </w:pPr>
            <w:r w:rsidRPr="00064D0A">
              <w:rPr>
                <w:rFonts w:ascii="Arial" w:eastAsia="Times New Roman" w:hAnsi="Arial" w:cs="Arial"/>
                <w:i/>
                <w:iCs/>
                <w:sz w:val="20"/>
                <w:szCs w:val="20"/>
                <w:lang w:eastAsia="ar-SA"/>
              </w:rPr>
              <w:t>В целом по городу</w:t>
            </w:r>
          </w:p>
        </w:tc>
        <w:tc>
          <w:tcPr>
            <w:tcW w:w="556" w:type="pct"/>
            <w:tcBorders>
              <w:top w:val="nil"/>
              <w:left w:val="nil"/>
              <w:bottom w:val="single" w:sz="4" w:space="0" w:color="auto"/>
              <w:right w:val="single" w:sz="4" w:space="0" w:color="auto"/>
            </w:tcBorders>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05"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Гор</w:t>
            </w:r>
            <w:proofErr w:type="gramStart"/>
            <w:r w:rsidRPr="00064D0A">
              <w:rPr>
                <w:rFonts w:ascii="Arial" w:eastAsia="Times New Roman" w:hAnsi="Arial" w:cs="Arial"/>
                <w:sz w:val="20"/>
                <w:szCs w:val="20"/>
                <w:lang w:eastAsia="ar-SA"/>
              </w:rPr>
              <w:t>.в</w:t>
            </w:r>
            <w:proofErr w:type="gramEnd"/>
            <w:r w:rsidRPr="00064D0A">
              <w:rPr>
                <w:rFonts w:ascii="Arial" w:eastAsia="Times New Roman" w:hAnsi="Arial" w:cs="Arial"/>
                <w:sz w:val="20"/>
                <w:szCs w:val="20"/>
                <w:lang w:eastAsia="ar-SA"/>
              </w:rPr>
              <w:t>ода</w:t>
            </w:r>
            <w:proofErr w:type="spellEnd"/>
          </w:p>
        </w:tc>
        <w:tc>
          <w:tcPr>
            <w:tcW w:w="33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463265,3</w:t>
            </w:r>
          </w:p>
        </w:tc>
        <w:tc>
          <w:tcPr>
            <w:tcW w:w="42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18689,9</w:t>
            </w:r>
          </w:p>
        </w:tc>
        <w:tc>
          <w:tcPr>
            <w:tcW w:w="50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6229,9</w:t>
            </w:r>
          </w:p>
        </w:tc>
        <w:tc>
          <w:tcPr>
            <w:tcW w:w="32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296"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24919,8</w:t>
            </w:r>
          </w:p>
        </w:tc>
        <w:tc>
          <w:tcPr>
            <w:tcW w:w="33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488185,1</w:t>
            </w:r>
          </w:p>
        </w:tc>
        <w:tc>
          <w:tcPr>
            <w:tcW w:w="36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119500,2</w:t>
            </w:r>
          </w:p>
        </w:tc>
        <w:tc>
          <w:tcPr>
            <w:tcW w:w="52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20396,5</w:t>
            </w:r>
          </w:p>
        </w:tc>
        <w:tc>
          <w:tcPr>
            <w:tcW w:w="33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139896,7</w:t>
            </w:r>
          </w:p>
        </w:tc>
      </w:tr>
    </w:tbl>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spacing w:after="0" w:line="360" w:lineRule="auto"/>
        <w:ind w:firstLine="680"/>
        <w:jc w:val="both"/>
        <w:rPr>
          <w:rFonts w:ascii="Arial" w:eastAsia="Calibri" w:hAnsi="Arial" w:cs="Times New Roman"/>
          <w:sz w:val="24"/>
        </w:rPr>
        <w:sectPr w:rsidR="00064D0A" w:rsidRPr="00064D0A" w:rsidSect="00F4126F">
          <w:pgSz w:w="16838" w:h="11906" w:orient="landscape"/>
          <w:pgMar w:top="1701" w:right="1134" w:bottom="851" w:left="1134" w:header="708" w:footer="708" w:gutter="0"/>
          <w:cols w:space="708"/>
          <w:docGrid w:linePitch="360"/>
        </w:sect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lastRenderedPageBreak/>
        <w:t>Результаты расчета технологических потерь при передаче тепловой энергии на 2014 год МУП «Глазовские теплосети» в приложении</w:t>
      </w:r>
      <w:proofErr w:type="gramStart"/>
      <w:r w:rsidRPr="00064D0A">
        <w:rPr>
          <w:rFonts w:ascii="Arial" w:eastAsia="Calibri" w:hAnsi="Arial" w:cs="Times New Roman"/>
          <w:sz w:val="24"/>
        </w:rPr>
        <w:t xml:space="preserve"> Д</w:t>
      </w:r>
      <w:proofErr w:type="gramEnd"/>
      <w:r w:rsidRPr="00064D0A">
        <w:rPr>
          <w:rFonts w:ascii="Arial" w:eastAsia="Calibri" w:hAnsi="Arial" w:cs="Times New Roman"/>
          <w:sz w:val="24"/>
        </w:rPr>
        <w:t xml:space="preserve">, Сводные данные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_Ref429043121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60</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265" w:name="_Ref429043121"/>
      <w:r w:rsidRPr="00064D0A">
        <w:rPr>
          <w:rFonts w:ascii="Arial" w:eastAsia="Calibri" w:hAnsi="Arial" w:cs="Times New Roman"/>
          <w:noProof/>
          <w:sz w:val="24"/>
        </w:rPr>
        <w:t>60</w:t>
      </w:r>
      <w:bookmarkEnd w:id="265"/>
      <w:r w:rsidRPr="00064D0A">
        <w:rPr>
          <w:rFonts w:ascii="Arial" w:eastAsia="Calibri" w:hAnsi="Arial" w:cs="Times New Roman"/>
          <w:noProof/>
          <w:sz w:val="24"/>
        </w:rPr>
        <w:fldChar w:fldCharType="end"/>
      </w:r>
      <w:r w:rsidRPr="00064D0A">
        <w:rPr>
          <w:rFonts w:ascii="Arial" w:eastAsia="Calibri" w:hAnsi="Arial" w:cs="Times New Roman"/>
          <w:sz w:val="24"/>
        </w:rPr>
        <w:t xml:space="preserve"> – Результаты расчета технологических потерь при передаче тепловой энергии на 2014 год МУП «Глазовские теплосети»</w:t>
      </w:r>
    </w:p>
    <w:tbl>
      <w:tblPr>
        <w:tblW w:w="9226" w:type="dxa"/>
        <w:jc w:val="center"/>
        <w:tblLook w:val="04A0" w:firstRow="1" w:lastRow="0" w:firstColumn="1" w:lastColumn="0" w:noHBand="0" w:noVBand="1"/>
      </w:tblPr>
      <w:tblGrid>
        <w:gridCol w:w="638"/>
        <w:gridCol w:w="2265"/>
        <w:gridCol w:w="1789"/>
        <w:gridCol w:w="1052"/>
        <w:gridCol w:w="702"/>
        <w:gridCol w:w="1258"/>
        <w:gridCol w:w="1522"/>
      </w:tblGrid>
      <w:tr w:rsidR="00064D0A" w:rsidRPr="00064D0A" w:rsidTr="00F4126F">
        <w:trPr>
          <w:trHeight w:val="20"/>
          <w:jc w:val="center"/>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N </w:t>
            </w:r>
            <w:proofErr w:type="gramStart"/>
            <w:r w:rsidRPr="00064D0A">
              <w:rPr>
                <w:rFonts w:ascii="Arial" w:eastAsia="Times New Roman" w:hAnsi="Arial" w:cs="Arial"/>
                <w:sz w:val="20"/>
                <w:szCs w:val="20"/>
                <w:lang w:eastAsia="ar-SA"/>
              </w:rPr>
              <w:t>п</w:t>
            </w:r>
            <w:proofErr w:type="gramEnd"/>
            <w:r w:rsidRPr="00064D0A">
              <w:rPr>
                <w:rFonts w:ascii="Arial" w:eastAsia="Times New Roman" w:hAnsi="Arial" w:cs="Arial"/>
                <w:sz w:val="20"/>
                <w:szCs w:val="20"/>
                <w:lang w:eastAsia="ar-SA"/>
              </w:rPr>
              <w:t>/п</w:t>
            </w:r>
          </w:p>
        </w:tc>
        <w:tc>
          <w:tcPr>
            <w:tcW w:w="2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источника</w:t>
            </w:r>
          </w:p>
        </w:tc>
        <w:tc>
          <w:tcPr>
            <w:tcW w:w="17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системы теплоснабжения</w:t>
            </w:r>
          </w:p>
        </w:tc>
        <w:tc>
          <w:tcPr>
            <w:tcW w:w="3012" w:type="dxa"/>
            <w:gridSpan w:val="3"/>
            <w:tcBorders>
              <w:top w:val="single" w:sz="4" w:space="0" w:color="auto"/>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Нормативные потери и затраты теплоносителя</w:t>
            </w:r>
          </w:p>
        </w:tc>
        <w:tc>
          <w:tcPr>
            <w:tcW w:w="15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Нормативные потери и затраты тепловой энергии, Гкал/год</w:t>
            </w:r>
          </w:p>
        </w:tc>
      </w:tr>
      <w:tr w:rsidR="00064D0A" w:rsidRPr="00064D0A" w:rsidTr="00F4126F">
        <w:trPr>
          <w:trHeight w:val="20"/>
          <w:jc w:val="center"/>
        </w:trPr>
        <w:tc>
          <w:tcPr>
            <w:tcW w:w="638" w:type="dxa"/>
            <w:vMerge/>
            <w:tcBorders>
              <w:top w:val="single" w:sz="4" w:space="0" w:color="auto"/>
              <w:left w:val="single" w:sz="4" w:space="0" w:color="auto"/>
              <w:bottom w:val="single" w:sz="4" w:space="0" w:color="auto"/>
              <w:right w:val="single" w:sz="4" w:space="0" w:color="auto"/>
            </w:tcBorders>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2265" w:type="dxa"/>
            <w:vMerge/>
            <w:tcBorders>
              <w:top w:val="single" w:sz="4" w:space="0" w:color="auto"/>
              <w:left w:val="single" w:sz="4" w:space="0" w:color="auto"/>
              <w:bottom w:val="single" w:sz="4" w:space="0" w:color="auto"/>
              <w:right w:val="single" w:sz="4" w:space="0" w:color="auto"/>
            </w:tcBorders>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789" w:type="dxa"/>
            <w:vMerge/>
            <w:tcBorders>
              <w:top w:val="single" w:sz="4" w:space="0" w:color="auto"/>
              <w:left w:val="single" w:sz="4" w:space="0" w:color="auto"/>
              <w:bottom w:val="single" w:sz="4" w:space="0" w:color="auto"/>
              <w:right w:val="single" w:sz="4" w:space="0" w:color="auto"/>
            </w:tcBorders>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05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Вода, м</w:t>
            </w:r>
            <w:r w:rsidRPr="00064D0A">
              <w:rPr>
                <w:rFonts w:ascii="Arial" w:eastAsia="Times New Roman" w:hAnsi="Arial" w:cs="Arial"/>
                <w:sz w:val="20"/>
                <w:szCs w:val="20"/>
                <w:vertAlign w:val="superscript"/>
                <w:lang w:eastAsia="ar-SA"/>
              </w:rPr>
              <w:t>3</w:t>
            </w:r>
            <w:r w:rsidRPr="00064D0A">
              <w:rPr>
                <w:rFonts w:ascii="Arial" w:eastAsia="Times New Roman" w:hAnsi="Arial" w:cs="Arial"/>
                <w:sz w:val="20"/>
                <w:szCs w:val="20"/>
                <w:lang w:eastAsia="ar-SA"/>
              </w:rPr>
              <w:t>/год</w:t>
            </w:r>
          </w:p>
        </w:tc>
        <w:tc>
          <w:tcPr>
            <w:tcW w:w="70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Пар, т/год</w:t>
            </w:r>
          </w:p>
        </w:tc>
        <w:tc>
          <w:tcPr>
            <w:tcW w:w="1258"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Конденсат, м</w:t>
            </w:r>
            <w:r w:rsidRPr="00064D0A">
              <w:rPr>
                <w:rFonts w:ascii="Arial" w:eastAsia="Times New Roman" w:hAnsi="Arial" w:cs="Arial"/>
                <w:sz w:val="20"/>
                <w:szCs w:val="20"/>
                <w:vertAlign w:val="superscript"/>
                <w:lang w:eastAsia="ar-SA"/>
              </w:rPr>
              <w:t>3</w:t>
            </w:r>
            <w:r w:rsidRPr="00064D0A">
              <w:rPr>
                <w:rFonts w:ascii="Arial" w:eastAsia="Times New Roman" w:hAnsi="Arial" w:cs="Arial"/>
                <w:sz w:val="20"/>
                <w:szCs w:val="20"/>
                <w:lang w:eastAsia="ar-SA"/>
              </w:rPr>
              <w:t>/год</w:t>
            </w:r>
          </w:p>
        </w:tc>
        <w:tc>
          <w:tcPr>
            <w:tcW w:w="1522" w:type="dxa"/>
            <w:vMerge/>
            <w:tcBorders>
              <w:top w:val="single" w:sz="4" w:space="0" w:color="auto"/>
              <w:left w:val="single" w:sz="4" w:space="0" w:color="auto"/>
              <w:bottom w:val="single" w:sz="4" w:space="0" w:color="auto"/>
              <w:right w:val="single" w:sz="4" w:space="0" w:color="auto"/>
            </w:tcBorders>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jc w:val="center"/>
        </w:trPr>
        <w:tc>
          <w:tcPr>
            <w:tcW w:w="638" w:type="dxa"/>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2265"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w:t>
            </w:r>
          </w:p>
        </w:tc>
        <w:tc>
          <w:tcPr>
            <w:tcW w:w="1789"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105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w:t>
            </w:r>
          </w:p>
        </w:tc>
        <w:tc>
          <w:tcPr>
            <w:tcW w:w="70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w:t>
            </w:r>
          </w:p>
        </w:tc>
        <w:tc>
          <w:tcPr>
            <w:tcW w:w="1258"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w:t>
            </w:r>
          </w:p>
        </w:tc>
        <w:tc>
          <w:tcPr>
            <w:tcW w:w="152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w:t>
            </w:r>
          </w:p>
        </w:tc>
      </w:tr>
      <w:tr w:rsidR="00064D0A" w:rsidRPr="00064D0A" w:rsidTr="00F4126F">
        <w:trPr>
          <w:trHeight w:val="20"/>
          <w:jc w:val="center"/>
        </w:trPr>
        <w:tc>
          <w:tcPr>
            <w:tcW w:w="638" w:type="dxa"/>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2265"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АО «ЧМЗ»</w:t>
            </w:r>
          </w:p>
        </w:tc>
        <w:tc>
          <w:tcPr>
            <w:tcW w:w="1789"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СЦТ 4</w:t>
            </w:r>
          </w:p>
        </w:tc>
        <w:tc>
          <w:tcPr>
            <w:tcW w:w="105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455269,8</w:t>
            </w:r>
          </w:p>
        </w:tc>
        <w:tc>
          <w:tcPr>
            <w:tcW w:w="70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1258"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152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125019,3</w:t>
            </w:r>
          </w:p>
        </w:tc>
      </w:tr>
      <w:tr w:rsidR="00064D0A" w:rsidRPr="00064D0A" w:rsidTr="00F4126F">
        <w:trPr>
          <w:trHeight w:val="20"/>
          <w:jc w:val="center"/>
        </w:trPr>
        <w:tc>
          <w:tcPr>
            <w:tcW w:w="638" w:type="dxa"/>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w:t>
            </w:r>
          </w:p>
        </w:tc>
        <w:tc>
          <w:tcPr>
            <w:tcW w:w="2265"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№2</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МУП «Глазовские теплосети»</w:t>
            </w:r>
          </w:p>
        </w:tc>
        <w:tc>
          <w:tcPr>
            <w:tcW w:w="1789"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СЦТ 1</w:t>
            </w:r>
          </w:p>
        </w:tc>
        <w:tc>
          <w:tcPr>
            <w:tcW w:w="105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9724,2</w:t>
            </w:r>
          </w:p>
        </w:tc>
        <w:tc>
          <w:tcPr>
            <w:tcW w:w="70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1258"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152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3815,7</w:t>
            </w:r>
          </w:p>
        </w:tc>
      </w:tr>
      <w:tr w:rsidR="00064D0A" w:rsidRPr="00064D0A" w:rsidTr="00F4126F">
        <w:trPr>
          <w:trHeight w:val="20"/>
          <w:jc w:val="center"/>
        </w:trPr>
        <w:tc>
          <w:tcPr>
            <w:tcW w:w="638" w:type="dxa"/>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2265"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№3 (ООО "</w:t>
            </w:r>
            <w:proofErr w:type="spellStart"/>
            <w:r w:rsidRPr="00064D0A">
              <w:rPr>
                <w:rFonts w:ascii="Arial" w:eastAsia="Times New Roman" w:hAnsi="Arial" w:cs="Arial"/>
                <w:sz w:val="20"/>
                <w:szCs w:val="20"/>
                <w:lang w:eastAsia="ar-SA"/>
              </w:rPr>
              <w:t>КомЭнерго</w:t>
            </w:r>
            <w:proofErr w:type="spellEnd"/>
            <w:r w:rsidRPr="00064D0A">
              <w:rPr>
                <w:rFonts w:ascii="Arial" w:eastAsia="Times New Roman" w:hAnsi="Arial" w:cs="Arial"/>
                <w:sz w:val="20"/>
                <w:szCs w:val="20"/>
                <w:lang w:eastAsia="ar-SA"/>
              </w:rPr>
              <w:t>")</w:t>
            </w:r>
          </w:p>
        </w:tc>
        <w:tc>
          <w:tcPr>
            <w:tcW w:w="1789"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СЦТ 3</w:t>
            </w:r>
          </w:p>
        </w:tc>
        <w:tc>
          <w:tcPr>
            <w:tcW w:w="105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18651</w:t>
            </w:r>
          </w:p>
        </w:tc>
        <w:tc>
          <w:tcPr>
            <w:tcW w:w="70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1258"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152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8646,2</w:t>
            </w:r>
          </w:p>
        </w:tc>
      </w:tr>
      <w:tr w:rsidR="00064D0A" w:rsidRPr="00064D0A" w:rsidTr="00F4126F">
        <w:trPr>
          <w:trHeight w:val="20"/>
          <w:jc w:val="center"/>
        </w:trPr>
        <w:tc>
          <w:tcPr>
            <w:tcW w:w="638" w:type="dxa"/>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w:t>
            </w:r>
          </w:p>
        </w:tc>
        <w:tc>
          <w:tcPr>
            <w:tcW w:w="2265"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АО "</w:t>
            </w:r>
            <w:proofErr w:type="spellStart"/>
            <w:r w:rsidRPr="00064D0A">
              <w:rPr>
                <w:rFonts w:ascii="Arial" w:eastAsia="Times New Roman" w:hAnsi="Arial" w:cs="Arial"/>
                <w:sz w:val="20"/>
                <w:szCs w:val="20"/>
                <w:lang w:eastAsia="ar-SA"/>
              </w:rPr>
              <w:t>Раммаш</w:t>
            </w:r>
            <w:proofErr w:type="spellEnd"/>
            <w:r w:rsidRPr="00064D0A">
              <w:rPr>
                <w:rFonts w:ascii="Arial" w:eastAsia="Times New Roman" w:hAnsi="Arial" w:cs="Arial"/>
                <w:sz w:val="20"/>
                <w:szCs w:val="20"/>
                <w:lang w:eastAsia="ar-SA"/>
              </w:rPr>
              <w:t>"</w:t>
            </w:r>
          </w:p>
        </w:tc>
        <w:tc>
          <w:tcPr>
            <w:tcW w:w="1789"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СЦТ 2</w:t>
            </w:r>
          </w:p>
        </w:tc>
        <w:tc>
          <w:tcPr>
            <w:tcW w:w="105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4540,1</w:t>
            </w:r>
          </w:p>
        </w:tc>
        <w:tc>
          <w:tcPr>
            <w:tcW w:w="70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1258"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1522"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2415,5</w:t>
            </w:r>
          </w:p>
        </w:tc>
      </w:tr>
      <w:tr w:rsidR="00064D0A" w:rsidRPr="00064D0A" w:rsidTr="00F4126F">
        <w:trPr>
          <w:trHeight w:val="2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2265" w:type="dxa"/>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i/>
                <w:iCs/>
                <w:sz w:val="20"/>
                <w:szCs w:val="20"/>
                <w:lang w:eastAsia="ar-SA"/>
              </w:rPr>
            </w:pPr>
            <w:r w:rsidRPr="00064D0A">
              <w:rPr>
                <w:rFonts w:ascii="Arial" w:eastAsia="Times New Roman" w:hAnsi="Arial" w:cs="Arial"/>
                <w:i/>
                <w:iCs/>
                <w:sz w:val="20"/>
                <w:szCs w:val="20"/>
                <w:lang w:eastAsia="ar-SA"/>
              </w:rPr>
              <w:t>В целом по предприятию</w:t>
            </w:r>
          </w:p>
        </w:tc>
        <w:tc>
          <w:tcPr>
            <w:tcW w:w="1789" w:type="dxa"/>
            <w:tcBorders>
              <w:top w:val="nil"/>
              <w:left w:val="nil"/>
              <w:bottom w:val="single" w:sz="4" w:space="0" w:color="auto"/>
              <w:right w:val="single" w:sz="4" w:space="0" w:color="auto"/>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052" w:type="dxa"/>
            <w:tcBorders>
              <w:top w:val="nil"/>
              <w:left w:val="nil"/>
              <w:bottom w:val="single" w:sz="4" w:space="0" w:color="auto"/>
              <w:right w:val="single" w:sz="4" w:space="0" w:color="auto"/>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488185,1</w:t>
            </w:r>
          </w:p>
        </w:tc>
        <w:tc>
          <w:tcPr>
            <w:tcW w:w="702" w:type="dxa"/>
            <w:tcBorders>
              <w:top w:val="nil"/>
              <w:left w:val="nil"/>
              <w:bottom w:val="single" w:sz="4" w:space="0" w:color="auto"/>
              <w:right w:val="single" w:sz="4" w:space="0" w:color="auto"/>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1258" w:type="dxa"/>
            <w:tcBorders>
              <w:top w:val="nil"/>
              <w:left w:val="nil"/>
              <w:bottom w:val="single" w:sz="4" w:space="0" w:color="auto"/>
              <w:right w:val="single" w:sz="4" w:space="0" w:color="auto"/>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1522" w:type="dxa"/>
            <w:tcBorders>
              <w:top w:val="nil"/>
              <w:left w:val="nil"/>
              <w:bottom w:val="single" w:sz="4" w:space="0" w:color="auto"/>
              <w:right w:val="single" w:sz="4" w:space="0" w:color="auto"/>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139896,7</w:t>
            </w:r>
          </w:p>
        </w:tc>
      </w:tr>
    </w:tbl>
    <w:p w:rsidR="00064D0A" w:rsidRPr="00064D0A" w:rsidRDefault="00064D0A" w:rsidP="00064D0A">
      <w:pPr>
        <w:spacing w:after="0" w:line="360" w:lineRule="auto"/>
        <w:ind w:firstLine="680"/>
        <w:jc w:val="both"/>
        <w:rPr>
          <w:rFonts w:ascii="Arial" w:eastAsia="Calibri" w:hAnsi="Arial" w:cs="Times New Roman"/>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266" w:name="_Toc352858353"/>
      <w:bookmarkStart w:id="267" w:name="_Toc428524990"/>
      <w:bookmarkStart w:id="268" w:name="_Toc431826858"/>
      <w:bookmarkStart w:id="269" w:name="_Toc434582519"/>
      <w:proofErr w:type="gramStart"/>
      <w:r w:rsidRPr="00064D0A">
        <w:rPr>
          <w:rFonts w:ascii="Arial" w:eastAsia="Times New Roman" w:hAnsi="Arial" w:cs="Times New Roman"/>
          <w:b/>
          <w:bCs/>
          <w:sz w:val="24"/>
          <w:szCs w:val="26"/>
        </w:rPr>
        <w:t>3.14 Оценка тепловых потерь в тепловых сетях за последние 3 года при отсутствии приборов учета тепловой энергии</w:t>
      </w:r>
      <w:bookmarkEnd w:id="266"/>
      <w:bookmarkEnd w:id="267"/>
      <w:bookmarkEnd w:id="268"/>
      <w:bookmarkEnd w:id="269"/>
      <w:proofErr w:type="gramEnd"/>
    </w:p>
    <w:p w:rsidR="00064D0A" w:rsidRPr="00064D0A" w:rsidRDefault="00064D0A" w:rsidP="00064D0A">
      <w:pPr>
        <w:spacing w:after="0" w:line="360" w:lineRule="auto"/>
        <w:ind w:firstLine="680"/>
        <w:jc w:val="both"/>
        <w:rPr>
          <w:rFonts w:ascii="Arial" w:eastAsia="Calibri" w:hAnsi="Arial" w:cs="Times New Roman"/>
          <w:sz w:val="24"/>
          <w:szCs w:val="24"/>
        </w:rPr>
      </w:pPr>
    </w:p>
    <w:p w:rsidR="00064D0A" w:rsidRPr="00064D0A" w:rsidRDefault="00064D0A" w:rsidP="00064D0A">
      <w:pPr>
        <w:spacing w:after="0" w:line="360" w:lineRule="auto"/>
        <w:ind w:firstLine="680"/>
        <w:jc w:val="both"/>
        <w:rPr>
          <w:rFonts w:ascii="Arial" w:eastAsia="Calibri" w:hAnsi="Arial" w:cs="Times New Roman"/>
          <w:b/>
          <w:i/>
          <w:sz w:val="24"/>
        </w:rPr>
      </w:pPr>
      <w:r w:rsidRPr="00064D0A">
        <w:rPr>
          <w:rFonts w:ascii="Arial" w:eastAsia="Calibri" w:hAnsi="Arial" w:cs="Times New Roman"/>
          <w:sz w:val="24"/>
        </w:rPr>
        <w:t>МУП «Глазовские Теплосети»</w:t>
      </w:r>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t>Данные о фактических тепловых потерях в сетях, эксплуатируемых МУП «Глазовские Теплосети» отсутствуют, т.к. в 2010-2014 годах испытаний тепловых сетей на тепловые потери не производилось.</w:t>
      </w:r>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t>В данном разделе приведена оценка только нормативных потерь в тепловых сетях по теплоносителю «горячая вода».</w:t>
      </w:r>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t xml:space="preserve">Оценка нормативных потерь в тепловых сетях по теплоносителю «горячая вода» приведена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_Ref429043213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61</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680"/>
        <w:jc w:val="both"/>
        <w:rPr>
          <w:rFonts w:ascii="Arial" w:eastAsia="Calibri" w:hAnsi="Arial" w:cs="Arial"/>
          <w:sz w:val="24"/>
          <w:szCs w:val="24"/>
        </w:rPr>
        <w:sectPr w:rsidR="00064D0A" w:rsidRPr="00064D0A" w:rsidSect="00F4126F">
          <w:pgSz w:w="11906" w:h="16838"/>
          <w:pgMar w:top="1134" w:right="850" w:bottom="1134" w:left="1701" w:header="708" w:footer="708" w:gutter="0"/>
          <w:cols w:space="708"/>
          <w:docGrid w:linePitch="360"/>
        </w:sect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lastRenderedPageBreak/>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270" w:name="_Ref429043213"/>
      <w:r w:rsidRPr="00064D0A">
        <w:rPr>
          <w:rFonts w:ascii="Arial" w:eastAsia="Calibri" w:hAnsi="Arial" w:cs="Times New Roman"/>
          <w:noProof/>
          <w:sz w:val="24"/>
        </w:rPr>
        <w:t>61</w:t>
      </w:r>
      <w:bookmarkEnd w:id="270"/>
      <w:r w:rsidRPr="00064D0A">
        <w:rPr>
          <w:rFonts w:ascii="Arial" w:eastAsia="Calibri" w:hAnsi="Arial" w:cs="Times New Roman"/>
          <w:noProof/>
          <w:sz w:val="24"/>
        </w:rPr>
        <w:fldChar w:fldCharType="end"/>
      </w:r>
      <w:r w:rsidRPr="00064D0A">
        <w:rPr>
          <w:rFonts w:ascii="Arial" w:eastAsia="Calibri" w:hAnsi="Arial" w:cs="Times New Roman"/>
          <w:sz w:val="24"/>
        </w:rPr>
        <w:t xml:space="preserve"> – Оценка потерь в тепловых сетях МУП «Глазовские теплосети» по теплоносителю «горячая вода»</w:t>
      </w:r>
    </w:p>
    <w:tbl>
      <w:tblPr>
        <w:tblW w:w="145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
        <w:gridCol w:w="1627"/>
        <w:gridCol w:w="1789"/>
        <w:gridCol w:w="1820"/>
        <w:gridCol w:w="1094"/>
        <w:gridCol w:w="682"/>
        <w:gridCol w:w="1163"/>
        <w:gridCol w:w="1052"/>
        <w:gridCol w:w="682"/>
        <w:gridCol w:w="1163"/>
        <w:gridCol w:w="1052"/>
        <w:gridCol w:w="1129"/>
        <w:gridCol w:w="682"/>
      </w:tblGrid>
      <w:tr w:rsidR="00064D0A" w:rsidRPr="00064D0A" w:rsidTr="00F4126F">
        <w:trPr>
          <w:trHeight w:val="20"/>
        </w:trPr>
        <w:tc>
          <w:tcPr>
            <w:tcW w:w="581" w:type="dxa"/>
            <w:vMerge w:val="restar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N </w:t>
            </w:r>
            <w:proofErr w:type="gramStart"/>
            <w:r w:rsidRPr="00064D0A">
              <w:rPr>
                <w:rFonts w:ascii="Arial" w:eastAsia="Times New Roman" w:hAnsi="Arial" w:cs="Arial"/>
                <w:sz w:val="20"/>
                <w:szCs w:val="20"/>
                <w:lang w:eastAsia="ar-SA"/>
              </w:rPr>
              <w:t>п</w:t>
            </w:r>
            <w:proofErr w:type="gramEnd"/>
            <w:r w:rsidRPr="00064D0A">
              <w:rPr>
                <w:rFonts w:ascii="Arial" w:eastAsia="Times New Roman" w:hAnsi="Arial" w:cs="Arial"/>
                <w:sz w:val="20"/>
                <w:szCs w:val="20"/>
                <w:lang w:eastAsia="ar-SA"/>
              </w:rPr>
              <w:t>/п</w:t>
            </w:r>
          </w:p>
        </w:tc>
        <w:tc>
          <w:tcPr>
            <w:tcW w:w="1627" w:type="dxa"/>
            <w:vMerge w:val="restar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источника</w:t>
            </w:r>
          </w:p>
        </w:tc>
        <w:tc>
          <w:tcPr>
            <w:tcW w:w="1789" w:type="dxa"/>
            <w:vMerge w:val="restar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системы теплоснабжения</w:t>
            </w:r>
          </w:p>
        </w:tc>
        <w:tc>
          <w:tcPr>
            <w:tcW w:w="2914" w:type="dxa"/>
            <w:gridSpan w:val="2"/>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Присоединенная нагрузка и отпуск тепловой энергии</w:t>
            </w:r>
          </w:p>
        </w:tc>
        <w:tc>
          <w:tcPr>
            <w:tcW w:w="2897" w:type="dxa"/>
            <w:gridSpan w:val="3"/>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Годовые затраты и потери теплоносителя, м3 (т)</w:t>
            </w:r>
          </w:p>
        </w:tc>
        <w:tc>
          <w:tcPr>
            <w:tcW w:w="2897" w:type="dxa"/>
            <w:gridSpan w:val="3"/>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Годовые затраты и потери тепловой энергии, Гкал.</w:t>
            </w:r>
          </w:p>
        </w:tc>
        <w:tc>
          <w:tcPr>
            <w:tcW w:w="1811" w:type="dxa"/>
            <w:gridSpan w:val="2"/>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Потери в тепловых сетях </w:t>
            </w:r>
            <w:proofErr w:type="gramStart"/>
            <w:r w:rsidRPr="00064D0A">
              <w:rPr>
                <w:rFonts w:ascii="Arial" w:eastAsia="Times New Roman" w:hAnsi="Arial" w:cs="Arial"/>
                <w:sz w:val="20"/>
                <w:szCs w:val="20"/>
                <w:lang w:eastAsia="ar-SA"/>
              </w:rPr>
              <w:t>в</w:t>
            </w:r>
            <w:proofErr w:type="gramEnd"/>
            <w:r w:rsidRPr="00064D0A">
              <w:rPr>
                <w:rFonts w:ascii="Arial" w:eastAsia="Times New Roman" w:hAnsi="Arial" w:cs="Arial"/>
                <w:sz w:val="20"/>
                <w:szCs w:val="20"/>
                <w:lang w:eastAsia="ar-SA"/>
              </w:rPr>
              <w:t xml:space="preserve"> % к отпуску ТЭ</w:t>
            </w:r>
          </w:p>
        </w:tc>
      </w:tr>
      <w:tr w:rsidR="00064D0A" w:rsidRPr="00064D0A" w:rsidTr="00F4126F">
        <w:trPr>
          <w:trHeight w:val="20"/>
        </w:trPr>
        <w:tc>
          <w:tcPr>
            <w:tcW w:w="581" w:type="dxa"/>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627" w:type="dxa"/>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789" w:type="dxa"/>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820" w:type="dxa"/>
            <w:vMerge w:val="restar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Присоединенная нагрузка, Гкал/</w:t>
            </w:r>
            <w:proofErr w:type="gramStart"/>
            <w:r w:rsidRPr="00064D0A">
              <w:rPr>
                <w:rFonts w:ascii="Arial" w:eastAsia="Times New Roman" w:hAnsi="Arial" w:cs="Arial"/>
                <w:sz w:val="20"/>
                <w:szCs w:val="20"/>
                <w:lang w:eastAsia="ar-SA"/>
              </w:rPr>
              <w:t>ч</w:t>
            </w:r>
            <w:proofErr w:type="gramEnd"/>
          </w:p>
        </w:tc>
        <w:tc>
          <w:tcPr>
            <w:tcW w:w="1094" w:type="dxa"/>
            <w:vMerge w:val="restar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Отпуск тепловой энергии в сеть, тыс. Гкал</w:t>
            </w:r>
          </w:p>
        </w:tc>
        <w:tc>
          <w:tcPr>
            <w:tcW w:w="682" w:type="dxa"/>
            <w:vMerge w:val="restar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факт</w:t>
            </w:r>
          </w:p>
        </w:tc>
        <w:tc>
          <w:tcPr>
            <w:tcW w:w="2215" w:type="dxa"/>
            <w:gridSpan w:val="2"/>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Норматив</w:t>
            </w:r>
          </w:p>
        </w:tc>
        <w:tc>
          <w:tcPr>
            <w:tcW w:w="682"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факт</w:t>
            </w:r>
          </w:p>
        </w:tc>
        <w:tc>
          <w:tcPr>
            <w:tcW w:w="2215" w:type="dxa"/>
            <w:gridSpan w:val="2"/>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норматив</w:t>
            </w:r>
          </w:p>
        </w:tc>
        <w:tc>
          <w:tcPr>
            <w:tcW w:w="1129"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норматив</w:t>
            </w:r>
          </w:p>
        </w:tc>
        <w:tc>
          <w:tcPr>
            <w:tcW w:w="682"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факт</w:t>
            </w:r>
          </w:p>
        </w:tc>
      </w:tr>
      <w:tr w:rsidR="00064D0A" w:rsidRPr="00064D0A" w:rsidTr="00F4126F">
        <w:trPr>
          <w:trHeight w:val="20"/>
        </w:trPr>
        <w:tc>
          <w:tcPr>
            <w:tcW w:w="581"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1627"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w:t>
            </w:r>
          </w:p>
        </w:tc>
        <w:tc>
          <w:tcPr>
            <w:tcW w:w="1789"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1820" w:type="dxa"/>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094" w:type="dxa"/>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682" w:type="dxa"/>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163"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утечка</w:t>
            </w:r>
          </w:p>
        </w:tc>
        <w:tc>
          <w:tcPr>
            <w:tcW w:w="1052"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техн</w:t>
            </w:r>
            <w:proofErr w:type="spellEnd"/>
            <w:r w:rsidRPr="00064D0A">
              <w:rPr>
                <w:rFonts w:ascii="Arial" w:eastAsia="Times New Roman" w:hAnsi="Arial" w:cs="Arial"/>
                <w:sz w:val="20"/>
                <w:szCs w:val="20"/>
                <w:lang w:eastAsia="ar-SA"/>
              </w:rPr>
              <w:t xml:space="preserve">. </w:t>
            </w:r>
            <w:proofErr w:type="spellStart"/>
            <w:r w:rsidRPr="00064D0A">
              <w:rPr>
                <w:rFonts w:ascii="Arial" w:eastAsia="Times New Roman" w:hAnsi="Arial" w:cs="Arial"/>
                <w:sz w:val="20"/>
                <w:szCs w:val="20"/>
                <w:lang w:eastAsia="ar-SA"/>
              </w:rPr>
              <w:t>затр</w:t>
            </w:r>
            <w:proofErr w:type="spellEnd"/>
            <w:r w:rsidRPr="00064D0A">
              <w:rPr>
                <w:rFonts w:ascii="Arial" w:eastAsia="Times New Roman" w:hAnsi="Arial" w:cs="Arial"/>
                <w:sz w:val="20"/>
                <w:szCs w:val="20"/>
                <w:lang w:eastAsia="ar-SA"/>
              </w:rPr>
              <w:t>.</w:t>
            </w:r>
          </w:p>
        </w:tc>
        <w:tc>
          <w:tcPr>
            <w:tcW w:w="682"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w:t>
            </w:r>
          </w:p>
        </w:tc>
        <w:tc>
          <w:tcPr>
            <w:tcW w:w="1163"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изоляция</w:t>
            </w:r>
          </w:p>
        </w:tc>
        <w:tc>
          <w:tcPr>
            <w:tcW w:w="1052"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утечка</w:t>
            </w:r>
          </w:p>
        </w:tc>
        <w:tc>
          <w:tcPr>
            <w:tcW w:w="1129"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w:t>
            </w:r>
          </w:p>
        </w:tc>
        <w:tc>
          <w:tcPr>
            <w:tcW w:w="682"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w:t>
            </w:r>
          </w:p>
        </w:tc>
      </w:tr>
      <w:tr w:rsidR="00064D0A" w:rsidRPr="00064D0A" w:rsidTr="00F4126F">
        <w:trPr>
          <w:trHeight w:val="20"/>
        </w:trPr>
        <w:tc>
          <w:tcPr>
            <w:tcW w:w="581"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1627"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w:t>
            </w:r>
          </w:p>
        </w:tc>
        <w:tc>
          <w:tcPr>
            <w:tcW w:w="1789"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1820"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w:t>
            </w:r>
          </w:p>
        </w:tc>
        <w:tc>
          <w:tcPr>
            <w:tcW w:w="1094"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w:t>
            </w:r>
          </w:p>
        </w:tc>
        <w:tc>
          <w:tcPr>
            <w:tcW w:w="1163"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w:t>
            </w:r>
          </w:p>
        </w:tc>
        <w:tc>
          <w:tcPr>
            <w:tcW w:w="105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w:t>
            </w:r>
          </w:p>
        </w:tc>
        <w:tc>
          <w:tcPr>
            <w:tcW w:w="1163"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105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c>
          <w:tcPr>
            <w:tcW w:w="1129"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w:t>
            </w:r>
          </w:p>
        </w:tc>
      </w:tr>
      <w:tr w:rsidR="00064D0A" w:rsidRPr="00064D0A" w:rsidTr="00F4126F">
        <w:trPr>
          <w:trHeight w:val="20"/>
        </w:trPr>
        <w:tc>
          <w:tcPr>
            <w:tcW w:w="581"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1627"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АО «ЧМЗ»</w:t>
            </w:r>
          </w:p>
        </w:tc>
        <w:tc>
          <w:tcPr>
            <w:tcW w:w="1789"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СЦТ 4</w:t>
            </w:r>
          </w:p>
        </w:tc>
        <w:tc>
          <w:tcPr>
            <w:tcW w:w="1820"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340,00</w:t>
            </w:r>
          </w:p>
        </w:tc>
        <w:tc>
          <w:tcPr>
            <w:tcW w:w="1094"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720,00</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1163"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431754,10</w:t>
            </w:r>
          </w:p>
        </w:tc>
        <w:tc>
          <w:tcPr>
            <w:tcW w:w="105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23515,70</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1163"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105975,80</w:t>
            </w:r>
          </w:p>
        </w:tc>
        <w:tc>
          <w:tcPr>
            <w:tcW w:w="105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19043,50</w:t>
            </w:r>
          </w:p>
        </w:tc>
        <w:tc>
          <w:tcPr>
            <w:tcW w:w="1129"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581"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w:t>
            </w:r>
          </w:p>
        </w:tc>
        <w:tc>
          <w:tcPr>
            <w:tcW w:w="1627"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№2</w:t>
            </w:r>
          </w:p>
        </w:tc>
        <w:tc>
          <w:tcPr>
            <w:tcW w:w="1789"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СЦТ 1</w:t>
            </w:r>
          </w:p>
        </w:tc>
        <w:tc>
          <w:tcPr>
            <w:tcW w:w="1820"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10,51</w:t>
            </w:r>
          </w:p>
        </w:tc>
        <w:tc>
          <w:tcPr>
            <w:tcW w:w="1094"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29,60</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1163"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9317,00</w:t>
            </w:r>
          </w:p>
        </w:tc>
        <w:tc>
          <w:tcPr>
            <w:tcW w:w="105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407,20</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1163"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3452,30</w:t>
            </w:r>
          </w:p>
        </w:tc>
        <w:tc>
          <w:tcPr>
            <w:tcW w:w="105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363,40</w:t>
            </w:r>
          </w:p>
        </w:tc>
        <w:tc>
          <w:tcPr>
            <w:tcW w:w="1129"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581"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1627"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№3 (ООО "</w:t>
            </w:r>
            <w:proofErr w:type="spellStart"/>
            <w:r w:rsidRPr="00064D0A">
              <w:rPr>
                <w:rFonts w:ascii="Arial" w:eastAsia="Times New Roman" w:hAnsi="Arial" w:cs="Arial"/>
                <w:sz w:val="20"/>
                <w:szCs w:val="20"/>
                <w:lang w:eastAsia="ar-SA"/>
              </w:rPr>
              <w:t>КомЭнерго</w:t>
            </w:r>
            <w:proofErr w:type="spellEnd"/>
            <w:r w:rsidRPr="00064D0A">
              <w:rPr>
                <w:rFonts w:ascii="Arial" w:eastAsia="Times New Roman" w:hAnsi="Arial" w:cs="Arial"/>
                <w:sz w:val="20"/>
                <w:szCs w:val="20"/>
                <w:lang w:eastAsia="ar-SA"/>
              </w:rPr>
              <w:t>")</w:t>
            </w:r>
          </w:p>
        </w:tc>
        <w:tc>
          <w:tcPr>
            <w:tcW w:w="1789"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СЦТ 3</w:t>
            </w:r>
          </w:p>
        </w:tc>
        <w:tc>
          <w:tcPr>
            <w:tcW w:w="1820"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21,90</w:t>
            </w:r>
          </w:p>
        </w:tc>
        <w:tc>
          <w:tcPr>
            <w:tcW w:w="1094"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42,60</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1163"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17807,80</w:t>
            </w:r>
          </w:p>
        </w:tc>
        <w:tc>
          <w:tcPr>
            <w:tcW w:w="105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843,20</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1163"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7847,00</w:t>
            </w:r>
          </w:p>
        </w:tc>
        <w:tc>
          <w:tcPr>
            <w:tcW w:w="105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799,20</w:t>
            </w:r>
          </w:p>
        </w:tc>
        <w:tc>
          <w:tcPr>
            <w:tcW w:w="1129"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581"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w:t>
            </w:r>
          </w:p>
        </w:tc>
        <w:tc>
          <w:tcPr>
            <w:tcW w:w="1627"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АО "</w:t>
            </w:r>
            <w:proofErr w:type="spellStart"/>
            <w:r w:rsidRPr="00064D0A">
              <w:rPr>
                <w:rFonts w:ascii="Arial" w:eastAsia="Times New Roman" w:hAnsi="Arial" w:cs="Arial"/>
                <w:sz w:val="20"/>
                <w:szCs w:val="20"/>
                <w:lang w:eastAsia="ar-SA"/>
              </w:rPr>
              <w:t>Раммаш</w:t>
            </w:r>
            <w:proofErr w:type="spellEnd"/>
            <w:r w:rsidRPr="00064D0A">
              <w:rPr>
                <w:rFonts w:ascii="Arial" w:eastAsia="Times New Roman" w:hAnsi="Arial" w:cs="Arial"/>
                <w:sz w:val="20"/>
                <w:szCs w:val="20"/>
                <w:lang w:eastAsia="ar-SA"/>
              </w:rPr>
              <w:t>"</w:t>
            </w:r>
          </w:p>
        </w:tc>
        <w:tc>
          <w:tcPr>
            <w:tcW w:w="1789" w:type="dxa"/>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СЦТ 2</w:t>
            </w:r>
          </w:p>
        </w:tc>
        <w:tc>
          <w:tcPr>
            <w:tcW w:w="1820"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5,55</w:t>
            </w:r>
          </w:p>
        </w:tc>
        <w:tc>
          <w:tcPr>
            <w:tcW w:w="1094"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17,50</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1163"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4386,40</w:t>
            </w:r>
          </w:p>
        </w:tc>
        <w:tc>
          <w:tcPr>
            <w:tcW w:w="105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153,70</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1163"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2225,10</w:t>
            </w:r>
          </w:p>
        </w:tc>
        <w:tc>
          <w:tcPr>
            <w:tcW w:w="105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190,40</w:t>
            </w:r>
          </w:p>
        </w:tc>
        <w:tc>
          <w:tcPr>
            <w:tcW w:w="1129"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w:t>
            </w:r>
          </w:p>
        </w:tc>
        <w:tc>
          <w:tcPr>
            <w:tcW w:w="682"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bl>
    <w:p w:rsidR="00064D0A" w:rsidRPr="00064D0A" w:rsidRDefault="00064D0A" w:rsidP="00064D0A">
      <w:pPr>
        <w:spacing w:after="0" w:line="360" w:lineRule="auto"/>
        <w:ind w:firstLine="680"/>
        <w:jc w:val="both"/>
        <w:rPr>
          <w:rFonts w:ascii="Arial" w:eastAsia="Calibri" w:hAnsi="Arial" w:cs="Times New Roman"/>
          <w:sz w:val="24"/>
          <w:szCs w:val="24"/>
        </w:rPr>
      </w:pPr>
    </w:p>
    <w:p w:rsidR="00064D0A" w:rsidRPr="00064D0A" w:rsidRDefault="00064D0A" w:rsidP="00064D0A">
      <w:pPr>
        <w:spacing w:after="0" w:line="360" w:lineRule="auto"/>
        <w:ind w:firstLine="680"/>
        <w:jc w:val="both"/>
        <w:rPr>
          <w:rFonts w:ascii="Arial" w:eastAsia="Calibri" w:hAnsi="Arial" w:cs="Times New Roman"/>
          <w:sz w:val="24"/>
          <w:szCs w:val="24"/>
        </w:rPr>
        <w:sectPr w:rsidR="00064D0A" w:rsidRPr="00064D0A" w:rsidSect="00F4126F">
          <w:pgSz w:w="16838" w:h="11906" w:orient="landscape"/>
          <w:pgMar w:top="1701" w:right="1134" w:bottom="851" w:left="1134" w:header="708" w:footer="708" w:gutter="0"/>
          <w:cols w:space="708"/>
          <w:docGrid w:linePitch="360"/>
        </w:sect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271" w:name="_Toc400614835"/>
      <w:bookmarkStart w:id="272" w:name="_Toc428524991"/>
      <w:bookmarkStart w:id="273" w:name="_Toc431826859"/>
      <w:bookmarkStart w:id="274" w:name="_Toc434582520"/>
      <w:r w:rsidRPr="00064D0A">
        <w:rPr>
          <w:rFonts w:ascii="Arial" w:eastAsia="Times New Roman" w:hAnsi="Arial" w:cs="Times New Roman"/>
          <w:b/>
          <w:bCs/>
          <w:sz w:val="24"/>
          <w:szCs w:val="26"/>
        </w:rPr>
        <w:lastRenderedPageBreak/>
        <w:t>3.15 Предписания надзорных органов по запрещению дальнейшей эксплуатации участков тепловой сети и результаты их исполнения</w:t>
      </w:r>
      <w:bookmarkEnd w:id="271"/>
      <w:bookmarkEnd w:id="272"/>
      <w:bookmarkEnd w:id="273"/>
      <w:bookmarkEnd w:id="274"/>
    </w:p>
    <w:p w:rsidR="00064D0A" w:rsidRPr="00064D0A" w:rsidRDefault="00064D0A" w:rsidP="00064D0A">
      <w:pPr>
        <w:spacing w:after="0" w:line="360" w:lineRule="auto"/>
        <w:ind w:firstLine="680"/>
        <w:jc w:val="both"/>
        <w:rPr>
          <w:rFonts w:ascii="Arial" w:eastAsia="Calibri" w:hAnsi="Arial" w:cs="Calibri"/>
          <w:sz w:val="24"/>
          <w:szCs w:val="24"/>
        </w:rPr>
      </w:pPr>
      <w:bookmarkStart w:id="275" w:name="bookmark27"/>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Согласно сведениям, полученным от организаций, эксплуатирующих тепловые сети города Глазов, </w:t>
      </w:r>
      <w:bookmarkEnd w:id="275"/>
      <w:r w:rsidRPr="00064D0A">
        <w:rPr>
          <w:rFonts w:ascii="Arial" w:eastAsia="Calibri" w:hAnsi="Arial" w:cs="Times New Roman"/>
          <w:sz w:val="24"/>
        </w:rPr>
        <w:t>по состоянию на 01.01.2015г. предписания надзорных органов по запрещению дальнейшей эксплуатации участков тепловой сети города Глазов не выдавались.</w:t>
      </w:r>
    </w:p>
    <w:p w:rsidR="00064D0A" w:rsidRPr="00064D0A" w:rsidRDefault="00064D0A" w:rsidP="00064D0A">
      <w:pPr>
        <w:spacing w:after="0" w:line="360" w:lineRule="auto"/>
        <w:ind w:firstLine="680"/>
        <w:jc w:val="both"/>
        <w:rPr>
          <w:rFonts w:ascii="Arial" w:eastAsia="Calibri" w:hAnsi="Arial" w:cs="Times New Roman"/>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276" w:name="_Toc352858354"/>
      <w:bookmarkStart w:id="277" w:name="_Toc428524992"/>
      <w:bookmarkStart w:id="278" w:name="_Toc431826860"/>
      <w:bookmarkStart w:id="279" w:name="_Toc434582521"/>
      <w:r w:rsidRPr="00064D0A">
        <w:rPr>
          <w:rFonts w:ascii="Arial" w:eastAsia="Times New Roman" w:hAnsi="Arial" w:cs="Times New Roman"/>
          <w:b/>
          <w:bCs/>
          <w:sz w:val="24"/>
          <w:szCs w:val="26"/>
        </w:rPr>
        <w:t xml:space="preserve">3.16 Описание типов присоединений </w:t>
      </w:r>
      <w:proofErr w:type="spellStart"/>
      <w:r w:rsidRPr="00064D0A">
        <w:rPr>
          <w:rFonts w:ascii="Arial" w:eastAsia="Times New Roman" w:hAnsi="Arial" w:cs="Times New Roman"/>
          <w:b/>
          <w:bCs/>
          <w:sz w:val="24"/>
          <w:szCs w:val="26"/>
        </w:rPr>
        <w:t>теплопотребляющих</w:t>
      </w:r>
      <w:proofErr w:type="spellEnd"/>
      <w:r w:rsidRPr="00064D0A">
        <w:rPr>
          <w:rFonts w:ascii="Arial" w:eastAsia="Times New Roman" w:hAnsi="Arial" w:cs="Times New Roman"/>
          <w:b/>
          <w:bCs/>
          <w:sz w:val="24"/>
          <w:szCs w:val="26"/>
        </w:rPr>
        <w:t xml:space="preserve">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276"/>
      <w:bookmarkEnd w:id="277"/>
      <w:bookmarkEnd w:id="278"/>
      <w:bookmarkEnd w:id="279"/>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proofErr w:type="gramStart"/>
      <w:r w:rsidRPr="00064D0A">
        <w:rPr>
          <w:rFonts w:ascii="Arial" w:eastAsia="Calibri" w:hAnsi="Arial" w:cs="Times New Roman"/>
          <w:sz w:val="24"/>
        </w:rPr>
        <w:t xml:space="preserve">На территории города Глазова </w:t>
      </w:r>
      <w:proofErr w:type="spellStart"/>
      <w:r w:rsidRPr="00064D0A">
        <w:rPr>
          <w:rFonts w:ascii="Arial" w:eastAsia="Calibri" w:hAnsi="Arial" w:cs="Times New Roman"/>
          <w:sz w:val="24"/>
        </w:rPr>
        <w:t>теплопотребляющие</w:t>
      </w:r>
      <w:proofErr w:type="spellEnd"/>
      <w:r w:rsidRPr="00064D0A">
        <w:rPr>
          <w:rFonts w:ascii="Arial" w:eastAsia="Calibri" w:hAnsi="Arial" w:cs="Times New Roman"/>
          <w:sz w:val="24"/>
        </w:rPr>
        <w:t xml:space="preserve"> установки потребителей подключены к тепловым сетям по зависимой и независимым схемам через индивидуальные тепловые пункты.</w:t>
      </w:r>
      <w:proofErr w:type="gramEnd"/>
      <w:r w:rsidRPr="00064D0A">
        <w:rPr>
          <w:rFonts w:ascii="Arial" w:eastAsia="Calibri" w:hAnsi="Arial" w:cs="Times New Roman"/>
          <w:sz w:val="24"/>
        </w:rPr>
        <w:t xml:space="preserve"> Наиболее распространены зависимые схемы с </w:t>
      </w:r>
      <w:proofErr w:type="gramStart"/>
      <w:r w:rsidRPr="00064D0A">
        <w:rPr>
          <w:rFonts w:ascii="Arial" w:eastAsia="Calibri" w:hAnsi="Arial" w:cs="Times New Roman"/>
          <w:sz w:val="24"/>
        </w:rPr>
        <w:t>открытым</w:t>
      </w:r>
      <w:proofErr w:type="gramEnd"/>
      <w:r w:rsidRPr="00064D0A">
        <w:rPr>
          <w:rFonts w:ascii="Arial" w:eastAsia="Calibri" w:hAnsi="Arial" w:cs="Times New Roman"/>
          <w:sz w:val="24"/>
        </w:rPr>
        <w:t xml:space="preserve"> </w:t>
      </w:r>
      <w:proofErr w:type="spellStart"/>
      <w:r w:rsidRPr="00064D0A">
        <w:rPr>
          <w:rFonts w:ascii="Arial" w:eastAsia="Calibri" w:hAnsi="Arial" w:cs="Times New Roman"/>
          <w:sz w:val="24"/>
        </w:rPr>
        <w:t>водоразбором</w:t>
      </w:r>
      <w:proofErr w:type="spellEnd"/>
      <w:r w:rsidRPr="00064D0A">
        <w:rPr>
          <w:rFonts w:ascii="Arial" w:eastAsia="Calibri" w:hAnsi="Arial" w:cs="Times New Roman"/>
          <w:sz w:val="24"/>
        </w:rPr>
        <w:t xml:space="preserve">.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Подавляющее большинство коммунальных зданий в настоящее время присоединено по зависимой схеме с элеватором, т.к. расчетная температура воды в местной системе должна быть ниже расчетной температуры воды в тепловой сети. В некоторых случаях для смешения теплоносителя в схеме применяются центробежные насосы, которые устанавливаются на подающей линии, на обратной линии, на перемычке. Необходимым условием для этого является применение компактных, надежных и бесшумных (малошумных) насосов. Перечень потребителей, в схемах которых присутствует насосное смешение, представлен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_Ref429043247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62</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При независимой схеме - система отопления присоединяется к тепловой сети через поверхностный подогреватель. По независимой схеме к тепловым сетям города подключен один потребитель - ЗАО «Тандер», ул. Калинина, 6 (объект подключен от ТК-792).</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Горячее водоснабжение потребителей осуществляется по открытой схеме. Приготовление горячей воды производится непосредственно на источниках теплоснабжения и подается потребителям по сетям теплоснабжения</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lastRenderedPageBreak/>
        <w:t>Для обеспечения приготовления горячей воды в переходный и летний период в графиках регулирования источников предусмотрены изломы при температуре воды 60-75 0С в подающей магистрали.</w:t>
      </w:r>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280" w:name="_Ref429043247"/>
      <w:r w:rsidRPr="00064D0A">
        <w:rPr>
          <w:rFonts w:ascii="Arial" w:eastAsia="Calibri" w:hAnsi="Arial" w:cs="Times New Roman"/>
          <w:noProof/>
          <w:sz w:val="24"/>
        </w:rPr>
        <w:t>62</w:t>
      </w:r>
      <w:bookmarkEnd w:id="280"/>
      <w:r w:rsidRPr="00064D0A">
        <w:rPr>
          <w:rFonts w:ascii="Arial" w:eastAsia="Calibri" w:hAnsi="Arial" w:cs="Times New Roman"/>
          <w:noProof/>
          <w:sz w:val="24"/>
        </w:rPr>
        <w:fldChar w:fldCharType="end"/>
      </w:r>
      <w:r w:rsidRPr="00064D0A">
        <w:rPr>
          <w:rFonts w:ascii="Arial" w:eastAsia="Calibri" w:hAnsi="Arial" w:cs="Times New Roman"/>
          <w:sz w:val="24"/>
        </w:rPr>
        <w:t xml:space="preserve"> – Перечень потребителей, в схемах которых присутствует насосное смешение</w:t>
      </w:r>
    </w:p>
    <w:tbl>
      <w:tblPr>
        <w:tblStyle w:val="225"/>
        <w:tblW w:w="0" w:type="auto"/>
        <w:jc w:val="center"/>
        <w:tblLook w:val="04A0" w:firstRow="1" w:lastRow="0" w:firstColumn="1" w:lastColumn="0" w:noHBand="0" w:noVBand="1"/>
      </w:tblPr>
      <w:tblGrid>
        <w:gridCol w:w="817"/>
        <w:gridCol w:w="2757"/>
        <w:gridCol w:w="3436"/>
        <w:gridCol w:w="2256"/>
      </w:tblGrid>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 xml:space="preserve">№ </w:t>
            </w:r>
            <w:proofErr w:type="spellStart"/>
            <w:r w:rsidRPr="00064D0A">
              <w:rPr>
                <w:rFonts w:cs="Arial"/>
                <w:sz w:val="20"/>
                <w:szCs w:val="20"/>
                <w:lang w:eastAsia="ar-SA"/>
              </w:rPr>
              <w:t>п.п</w:t>
            </w:r>
            <w:proofErr w:type="spellEnd"/>
            <w:r w:rsidRPr="00064D0A">
              <w:rPr>
                <w:rFonts w:cs="Arial"/>
                <w:sz w:val="20"/>
                <w:szCs w:val="20"/>
                <w:lang w:eastAsia="ar-SA"/>
              </w:rPr>
              <w:t>.</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Потребитель</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Адрес</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Примечания</w:t>
            </w: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1</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Многоквартирный дом</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proofErr w:type="spellStart"/>
            <w:r w:rsidRPr="00064D0A">
              <w:rPr>
                <w:rFonts w:cs="Arial"/>
                <w:sz w:val="20"/>
                <w:szCs w:val="20"/>
                <w:lang w:eastAsia="ar-SA"/>
              </w:rPr>
              <w:t>ул</w:t>
            </w:r>
            <w:proofErr w:type="gramStart"/>
            <w:r w:rsidRPr="00064D0A">
              <w:rPr>
                <w:rFonts w:cs="Arial"/>
                <w:sz w:val="20"/>
                <w:szCs w:val="20"/>
                <w:lang w:eastAsia="ar-SA"/>
              </w:rPr>
              <w:t>.К</w:t>
            </w:r>
            <w:proofErr w:type="gramEnd"/>
            <w:r w:rsidRPr="00064D0A">
              <w:rPr>
                <w:rFonts w:cs="Arial"/>
                <w:sz w:val="20"/>
                <w:szCs w:val="20"/>
                <w:lang w:eastAsia="ar-SA"/>
              </w:rPr>
              <w:t>олхозная</w:t>
            </w:r>
            <w:proofErr w:type="spellEnd"/>
            <w:r w:rsidRPr="00064D0A">
              <w:rPr>
                <w:rFonts w:cs="Arial"/>
                <w:sz w:val="20"/>
                <w:szCs w:val="20"/>
                <w:lang w:eastAsia="ar-SA"/>
              </w:rPr>
              <w:t>, 10</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2</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Многоквартирный дом</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ул. Мира, 2а</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3</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Многоквартирный дом</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ул. Мира, 2б</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4</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Многоквартирный дом</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ул. Мира, 10а</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5</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Многоквартирный дом</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ул. Мира, 10Б</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6</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Многоквартирный дом</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 xml:space="preserve">ул. </w:t>
            </w:r>
            <w:proofErr w:type="spellStart"/>
            <w:r w:rsidRPr="00064D0A">
              <w:rPr>
                <w:rFonts w:cs="Arial"/>
                <w:sz w:val="20"/>
                <w:szCs w:val="20"/>
                <w:lang w:eastAsia="ar-SA"/>
              </w:rPr>
              <w:t>К.Маркса</w:t>
            </w:r>
            <w:proofErr w:type="spellEnd"/>
            <w:r w:rsidRPr="00064D0A">
              <w:rPr>
                <w:rFonts w:cs="Arial"/>
                <w:sz w:val="20"/>
                <w:szCs w:val="20"/>
                <w:lang w:eastAsia="ar-SA"/>
              </w:rPr>
              <w:t>, 16а</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7</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Хирургическое отделение Глазовской ЦРБ</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Кирова, 27</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от ТК-466</w:t>
            </w: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8</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Акушерский корпус Глазовской ЦРБ</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ул. Короленко</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от ТК-551</w:t>
            </w:r>
          </w:p>
        </w:tc>
      </w:tr>
      <w:tr w:rsidR="00064D0A" w:rsidRPr="00064D0A" w:rsidTr="00F4126F">
        <w:trPr>
          <w:trHeight w:val="20"/>
          <w:jc w:val="center"/>
        </w:trPr>
        <w:tc>
          <w:tcPr>
            <w:tcW w:w="81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9</w:t>
            </w:r>
          </w:p>
        </w:tc>
        <w:tc>
          <w:tcPr>
            <w:tcW w:w="2757"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Роддом</w:t>
            </w:r>
          </w:p>
        </w:tc>
        <w:tc>
          <w:tcPr>
            <w:tcW w:w="343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ул. Кирова, 27</w:t>
            </w:r>
          </w:p>
        </w:tc>
        <w:tc>
          <w:tcPr>
            <w:tcW w:w="2256" w:type="dxa"/>
            <w:vAlign w:val="center"/>
          </w:tcPr>
          <w:p w:rsidR="00064D0A" w:rsidRPr="00064D0A" w:rsidRDefault="00064D0A" w:rsidP="00064D0A">
            <w:pPr>
              <w:widowControl w:val="0"/>
              <w:ind w:left="-57" w:right="-57"/>
              <w:jc w:val="center"/>
              <w:rPr>
                <w:rFonts w:cs="Arial"/>
                <w:sz w:val="20"/>
                <w:szCs w:val="20"/>
                <w:lang w:eastAsia="ar-SA"/>
              </w:rPr>
            </w:pPr>
            <w:r w:rsidRPr="00064D0A">
              <w:rPr>
                <w:rFonts w:cs="Arial"/>
                <w:sz w:val="20"/>
                <w:szCs w:val="20"/>
                <w:lang w:eastAsia="ar-SA"/>
              </w:rPr>
              <w:t>от ТК-469а</w:t>
            </w:r>
          </w:p>
        </w:tc>
      </w:tr>
    </w:tbl>
    <w:p w:rsidR="00064D0A" w:rsidRPr="00064D0A" w:rsidRDefault="00064D0A" w:rsidP="00064D0A">
      <w:pPr>
        <w:tabs>
          <w:tab w:val="left" w:pos="989"/>
        </w:tabs>
        <w:autoSpaceDE w:val="0"/>
        <w:autoSpaceDN w:val="0"/>
        <w:adjustRightInd w:val="0"/>
        <w:spacing w:after="0" w:line="360" w:lineRule="auto"/>
        <w:ind w:firstLine="720"/>
        <w:jc w:val="both"/>
        <w:rPr>
          <w:rFonts w:ascii="Arial" w:eastAsia="Calibri" w:hAnsi="Arial" w:cs="Calibri"/>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281" w:name="_Toc352858355"/>
      <w:bookmarkStart w:id="282" w:name="_Toc428524993"/>
      <w:bookmarkStart w:id="283" w:name="_Toc431826861"/>
      <w:bookmarkStart w:id="284" w:name="_Toc434582522"/>
      <w:r w:rsidRPr="00064D0A">
        <w:rPr>
          <w:rFonts w:ascii="Arial" w:eastAsia="Times New Roman" w:hAnsi="Arial" w:cs="Times New Roman"/>
          <w:b/>
          <w:bCs/>
          <w:sz w:val="24"/>
          <w:szCs w:val="26"/>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81"/>
      <w:bookmarkEnd w:id="282"/>
      <w:bookmarkEnd w:id="283"/>
      <w:bookmarkEnd w:id="284"/>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Система коммерческого приборного учета тепловой энергии, отпущенной из тепловых сетей потребителям, в последние годы постоянно совершенствуется на территории города Глазов, особенно данная </w:t>
      </w:r>
      <w:proofErr w:type="gramStart"/>
      <w:r w:rsidRPr="00064D0A">
        <w:rPr>
          <w:rFonts w:ascii="Arial" w:eastAsia="Calibri" w:hAnsi="Arial" w:cs="Times New Roman"/>
          <w:sz w:val="24"/>
        </w:rPr>
        <w:t>тенденция</w:t>
      </w:r>
      <w:proofErr w:type="gramEnd"/>
      <w:r w:rsidRPr="00064D0A">
        <w:rPr>
          <w:rFonts w:ascii="Arial" w:eastAsia="Calibri" w:hAnsi="Arial" w:cs="Times New Roman"/>
          <w:sz w:val="24"/>
        </w:rPr>
        <w:t xml:space="preserve"> наблюдается с момента вступления в силу Федерального Закона № 261-ФЗ «Об энергосбережении и о повышении энергетической эффективности» в 2009 году.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Ежегодно в </w:t>
      </w:r>
      <w:proofErr w:type="spellStart"/>
      <w:r w:rsidRPr="00064D0A">
        <w:rPr>
          <w:rFonts w:ascii="Arial" w:eastAsia="Calibri" w:hAnsi="Arial" w:cs="Times New Roman"/>
          <w:sz w:val="24"/>
        </w:rPr>
        <w:t>теплосетевых</w:t>
      </w:r>
      <w:proofErr w:type="spellEnd"/>
      <w:r w:rsidRPr="00064D0A">
        <w:rPr>
          <w:rFonts w:ascii="Arial" w:eastAsia="Calibri" w:hAnsi="Arial" w:cs="Times New Roman"/>
          <w:sz w:val="24"/>
        </w:rPr>
        <w:t xml:space="preserve"> организациях разрабатываются планы по установке приборов учета тепловой энергии.</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сегодняшний день потребители, присоединенные к городским сетям теплоснабжения, оборудованы узлами учета в следующих объемах (в процентах от реализованной тепловой энергии за 2014 год).  (Таблица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_Ref429043366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63</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br w:type="page"/>
      </w: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lastRenderedPageBreak/>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285" w:name="_Ref429043366"/>
      <w:r w:rsidRPr="00064D0A">
        <w:rPr>
          <w:rFonts w:ascii="Arial" w:eastAsia="Calibri" w:hAnsi="Arial" w:cs="Times New Roman"/>
          <w:noProof/>
          <w:sz w:val="24"/>
        </w:rPr>
        <w:t>63</w:t>
      </w:r>
      <w:bookmarkEnd w:id="285"/>
      <w:r w:rsidRPr="00064D0A">
        <w:rPr>
          <w:rFonts w:ascii="Arial" w:eastAsia="Calibri" w:hAnsi="Arial" w:cs="Times New Roman"/>
          <w:noProof/>
          <w:sz w:val="24"/>
        </w:rPr>
        <w:fldChar w:fldCharType="end"/>
      </w:r>
      <w:r w:rsidRPr="00064D0A">
        <w:rPr>
          <w:rFonts w:ascii="Arial" w:eastAsia="Calibri" w:hAnsi="Arial" w:cs="Times New Roman"/>
          <w:sz w:val="24"/>
        </w:rPr>
        <w:t xml:space="preserve"> – Система коммерческого приборного учета тепловой энергии, отпущенной из тепловых сетей потребителям</w:t>
      </w:r>
    </w:p>
    <w:tbl>
      <w:tblPr>
        <w:tblW w:w="9033" w:type="dxa"/>
        <w:tblInd w:w="93" w:type="dxa"/>
        <w:tblLook w:val="04A0" w:firstRow="1" w:lastRow="0" w:firstColumn="1" w:lastColumn="0" w:noHBand="0" w:noVBand="1"/>
      </w:tblPr>
      <w:tblGrid>
        <w:gridCol w:w="1840"/>
        <w:gridCol w:w="1293"/>
        <w:gridCol w:w="1216"/>
        <w:gridCol w:w="1238"/>
        <w:gridCol w:w="988"/>
        <w:gridCol w:w="1220"/>
        <w:gridCol w:w="1238"/>
      </w:tblGrid>
      <w:tr w:rsidR="00064D0A" w:rsidRPr="00064D0A" w:rsidTr="00F4126F">
        <w:trPr>
          <w:trHeight w:val="578"/>
        </w:trPr>
        <w:tc>
          <w:tcPr>
            <w:tcW w:w="184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3747" w:type="dxa"/>
            <w:gridSpan w:val="3"/>
            <w:tcBorders>
              <w:top w:val="single" w:sz="4" w:space="0" w:color="000000"/>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Объем отпущенной тепловой энергии (кроме пара), %</w:t>
            </w:r>
          </w:p>
        </w:tc>
        <w:tc>
          <w:tcPr>
            <w:tcW w:w="3446" w:type="dxa"/>
            <w:gridSpan w:val="3"/>
            <w:tcBorders>
              <w:top w:val="single" w:sz="4" w:space="0" w:color="000000"/>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Объем отпущенной горячей воды, %</w:t>
            </w:r>
          </w:p>
        </w:tc>
      </w:tr>
      <w:tr w:rsidR="00064D0A" w:rsidRPr="00064D0A" w:rsidTr="00F4126F">
        <w:trPr>
          <w:trHeight w:val="255"/>
        </w:trPr>
        <w:tc>
          <w:tcPr>
            <w:tcW w:w="1840" w:type="dxa"/>
            <w:vMerge w:val="restart"/>
            <w:tcBorders>
              <w:top w:val="nil"/>
              <w:left w:val="single" w:sz="4" w:space="0" w:color="000000"/>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Потребители</w:t>
            </w:r>
          </w:p>
        </w:tc>
        <w:tc>
          <w:tcPr>
            <w:tcW w:w="1293" w:type="dxa"/>
            <w:vMerge w:val="restart"/>
            <w:tcBorders>
              <w:top w:val="nil"/>
              <w:left w:val="single" w:sz="4" w:space="0" w:color="000000"/>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w:t>
            </w:r>
          </w:p>
        </w:tc>
        <w:tc>
          <w:tcPr>
            <w:tcW w:w="2454" w:type="dxa"/>
            <w:gridSpan w:val="2"/>
            <w:tcBorders>
              <w:top w:val="single" w:sz="4" w:space="0" w:color="000000"/>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 том числе</w:t>
            </w:r>
          </w:p>
        </w:tc>
        <w:tc>
          <w:tcPr>
            <w:tcW w:w="988" w:type="dxa"/>
            <w:vMerge w:val="restart"/>
            <w:tcBorders>
              <w:top w:val="nil"/>
              <w:left w:val="single" w:sz="4" w:space="0" w:color="000000"/>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w:t>
            </w:r>
          </w:p>
        </w:tc>
        <w:tc>
          <w:tcPr>
            <w:tcW w:w="2458" w:type="dxa"/>
            <w:gridSpan w:val="2"/>
            <w:tcBorders>
              <w:top w:val="single" w:sz="4" w:space="0" w:color="000000"/>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 том числе</w:t>
            </w:r>
          </w:p>
        </w:tc>
      </w:tr>
      <w:tr w:rsidR="00064D0A" w:rsidRPr="00064D0A" w:rsidTr="00F4126F">
        <w:trPr>
          <w:trHeight w:val="1020"/>
        </w:trPr>
        <w:tc>
          <w:tcPr>
            <w:tcW w:w="1840" w:type="dxa"/>
            <w:vMerge/>
            <w:tcBorders>
              <w:top w:val="nil"/>
              <w:left w:val="single" w:sz="4" w:space="0" w:color="000000"/>
              <w:bottom w:val="single" w:sz="4" w:space="0" w:color="000000"/>
              <w:right w:val="single" w:sz="4" w:space="0" w:color="000000"/>
            </w:tcBorders>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293" w:type="dxa"/>
            <w:vMerge/>
            <w:tcBorders>
              <w:top w:val="nil"/>
              <w:left w:val="single" w:sz="4" w:space="0" w:color="000000"/>
              <w:bottom w:val="single" w:sz="4" w:space="0" w:color="000000"/>
              <w:right w:val="single" w:sz="4" w:space="0" w:color="000000"/>
            </w:tcBorders>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216"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 приборам учета</w:t>
            </w:r>
          </w:p>
        </w:tc>
        <w:tc>
          <w:tcPr>
            <w:tcW w:w="123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объем определен расчетным способом</w:t>
            </w:r>
          </w:p>
        </w:tc>
        <w:tc>
          <w:tcPr>
            <w:tcW w:w="988" w:type="dxa"/>
            <w:vMerge/>
            <w:tcBorders>
              <w:top w:val="nil"/>
              <w:left w:val="single" w:sz="4" w:space="0" w:color="000000"/>
              <w:bottom w:val="single" w:sz="4" w:space="0" w:color="000000"/>
              <w:right w:val="single" w:sz="4" w:space="0" w:color="000000"/>
            </w:tcBorders>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220"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 приборам учета</w:t>
            </w:r>
          </w:p>
        </w:tc>
        <w:tc>
          <w:tcPr>
            <w:tcW w:w="123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объем определен расчетным способом</w:t>
            </w:r>
          </w:p>
        </w:tc>
      </w:tr>
      <w:tr w:rsidR="00064D0A" w:rsidRPr="00064D0A" w:rsidTr="00F4126F">
        <w:trPr>
          <w:trHeight w:val="312"/>
        </w:trPr>
        <w:tc>
          <w:tcPr>
            <w:tcW w:w="1840" w:type="dxa"/>
            <w:tcBorders>
              <w:top w:val="nil"/>
              <w:left w:val="single" w:sz="4" w:space="0" w:color="000000"/>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Население</w:t>
            </w:r>
          </w:p>
        </w:tc>
        <w:tc>
          <w:tcPr>
            <w:tcW w:w="1293"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w:t>
            </w:r>
          </w:p>
        </w:tc>
        <w:tc>
          <w:tcPr>
            <w:tcW w:w="1216"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44,4%</w:t>
            </w:r>
          </w:p>
        </w:tc>
        <w:tc>
          <w:tcPr>
            <w:tcW w:w="123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55,6%</w:t>
            </w:r>
          </w:p>
        </w:tc>
        <w:tc>
          <w:tcPr>
            <w:tcW w:w="98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w:t>
            </w:r>
          </w:p>
        </w:tc>
        <w:tc>
          <w:tcPr>
            <w:tcW w:w="1220" w:type="dxa"/>
            <w:tcBorders>
              <w:top w:val="nil"/>
              <w:left w:val="nil"/>
              <w:bottom w:val="single" w:sz="4" w:space="0" w:color="000000"/>
              <w:right w:val="single" w:sz="4" w:space="0" w:color="000000"/>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47,1%</w:t>
            </w:r>
          </w:p>
        </w:tc>
        <w:tc>
          <w:tcPr>
            <w:tcW w:w="1238" w:type="dxa"/>
            <w:tcBorders>
              <w:top w:val="nil"/>
              <w:left w:val="nil"/>
              <w:bottom w:val="single" w:sz="4" w:space="0" w:color="000000"/>
              <w:right w:val="single" w:sz="4" w:space="0" w:color="000000"/>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52,9%</w:t>
            </w:r>
          </w:p>
        </w:tc>
      </w:tr>
      <w:tr w:rsidR="00064D0A" w:rsidRPr="00064D0A" w:rsidTr="00F4126F">
        <w:trPr>
          <w:trHeight w:val="510"/>
        </w:trPr>
        <w:tc>
          <w:tcPr>
            <w:tcW w:w="1840" w:type="dxa"/>
            <w:tcBorders>
              <w:top w:val="nil"/>
              <w:left w:val="single" w:sz="4" w:space="0" w:color="000000"/>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Бюджетные учреждения</w:t>
            </w:r>
          </w:p>
        </w:tc>
        <w:tc>
          <w:tcPr>
            <w:tcW w:w="1293"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w:t>
            </w:r>
          </w:p>
        </w:tc>
        <w:tc>
          <w:tcPr>
            <w:tcW w:w="1216"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83,7%</w:t>
            </w:r>
          </w:p>
        </w:tc>
        <w:tc>
          <w:tcPr>
            <w:tcW w:w="123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16,3%</w:t>
            </w:r>
          </w:p>
        </w:tc>
        <w:tc>
          <w:tcPr>
            <w:tcW w:w="98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w:t>
            </w:r>
          </w:p>
        </w:tc>
        <w:tc>
          <w:tcPr>
            <w:tcW w:w="1220" w:type="dxa"/>
            <w:tcBorders>
              <w:top w:val="nil"/>
              <w:left w:val="nil"/>
              <w:bottom w:val="single" w:sz="4" w:space="0" w:color="000000"/>
              <w:right w:val="single" w:sz="4" w:space="0" w:color="000000"/>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88,7%</w:t>
            </w:r>
          </w:p>
        </w:tc>
        <w:tc>
          <w:tcPr>
            <w:tcW w:w="1238" w:type="dxa"/>
            <w:tcBorders>
              <w:top w:val="nil"/>
              <w:left w:val="nil"/>
              <w:bottom w:val="single" w:sz="4" w:space="0" w:color="000000"/>
              <w:right w:val="single" w:sz="4" w:space="0" w:color="000000"/>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11,3%</w:t>
            </w:r>
          </w:p>
        </w:tc>
      </w:tr>
      <w:tr w:rsidR="00064D0A" w:rsidRPr="00064D0A" w:rsidTr="00F4126F">
        <w:trPr>
          <w:trHeight w:val="312"/>
        </w:trPr>
        <w:tc>
          <w:tcPr>
            <w:tcW w:w="1840" w:type="dxa"/>
            <w:tcBorders>
              <w:top w:val="nil"/>
              <w:left w:val="single" w:sz="4" w:space="0" w:color="000000"/>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Прочие</w:t>
            </w:r>
          </w:p>
        </w:tc>
        <w:tc>
          <w:tcPr>
            <w:tcW w:w="1293"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w:t>
            </w:r>
          </w:p>
        </w:tc>
        <w:tc>
          <w:tcPr>
            <w:tcW w:w="1216"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66,2%</w:t>
            </w:r>
          </w:p>
        </w:tc>
        <w:tc>
          <w:tcPr>
            <w:tcW w:w="123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33,8%</w:t>
            </w:r>
          </w:p>
        </w:tc>
        <w:tc>
          <w:tcPr>
            <w:tcW w:w="988" w:type="dxa"/>
            <w:tcBorders>
              <w:top w:val="nil"/>
              <w:left w:val="nil"/>
              <w:bottom w:val="single" w:sz="4" w:space="0" w:color="000000"/>
              <w:right w:val="single" w:sz="4" w:space="0" w:color="000000"/>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w:t>
            </w:r>
          </w:p>
        </w:tc>
        <w:tc>
          <w:tcPr>
            <w:tcW w:w="1220" w:type="dxa"/>
            <w:tcBorders>
              <w:top w:val="nil"/>
              <w:left w:val="nil"/>
              <w:bottom w:val="single" w:sz="4" w:space="0" w:color="000000"/>
              <w:right w:val="single" w:sz="4" w:space="0" w:color="000000"/>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82,9%</w:t>
            </w:r>
          </w:p>
        </w:tc>
        <w:tc>
          <w:tcPr>
            <w:tcW w:w="1238" w:type="dxa"/>
            <w:tcBorders>
              <w:top w:val="nil"/>
              <w:left w:val="nil"/>
              <w:bottom w:val="single" w:sz="4" w:space="0" w:color="000000"/>
              <w:right w:val="single" w:sz="4" w:space="0" w:color="000000"/>
            </w:tcBorders>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17,1%</w:t>
            </w:r>
          </w:p>
        </w:tc>
      </w:tr>
    </w:tbl>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Общее количество приборов учета у абонентов, подключенных к тепловым сетям города - 816 шт. В основном, узлы учета укомплектованы </w:t>
      </w:r>
      <w:proofErr w:type="spellStart"/>
      <w:r w:rsidRPr="00064D0A">
        <w:rPr>
          <w:rFonts w:ascii="Arial" w:eastAsia="Calibri" w:hAnsi="Arial" w:cs="Times New Roman"/>
          <w:sz w:val="24"/>
        </w:rPr>
        <w:t>тепловычислителями</w:t>
      </w:r>
      <w:proofErr w:type="spellEnd"/>
      <w:r w:rsidRPr="00064D0A">
        <w:rPr>
          <w:rFonts w:ascii="Arial" w:eastAsia="Calibri" w:hAnsi="Arial" w:cs="Times New Roman"/>
          <w:sz w:val="24"/>
        </w:rPr>
        <w:t xml:space="preserve"> ВКТ-7, ТСРВ-024, ТСРВ-034, ТЭМ-104 и расходомерами ПРЭМ, ТЭМ и ЭРСВ (различных модификаций).</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Все крупные источники тепловой энергии города оборудованы приборами учета тепловой энергии, отпускаемой с коллекторов.</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 период 2015-2016 годов на городских сетях планируется оборудовать приборами учета тепловой энергии 158 абонентских ввода. Срок завершения планируемой установки приборов на абонентских вводах - март 2016 года. При этом</w:t>
      </w:r>
      <w:proofErr w:type="gramStart"/>
      <w:r w:rsidRPr="00064D0A">
        <w:rPr>
          <w:rFonts w:ascii="Arial" w:eastAsia="Calibri" w:hAnsi="Arial" w:cs="Times New Roman"/>
          <w:sz w:val="24"/>
        </w:rPr>
        <w:t>,</w:t>
      </w:r>
      <w:proofErr w:type="gramEnd"/>
      <w:r w:rsidRPr="00064D0A">
        <w:rPr>
          <w:rFonts w:ascii="Arial" w:eastAsia="Calibri" w:hAnsi="Arial" w:cs="Times New Roman"/>
          <w:sz w:val="24"/>
        </w:rPr>
        <w:t xml:space="preserve"> общая обеспеченность потребителей приборами учета тепловой энергии и горячей воды (в процентах от реализованной тепловой энергии) возрастет в среднем с 69% (2014 год) до 82% (2016 год).</w:t>
      </w:r>
    </w:p>
    <w:p w:rsidR="00064D0A" w:rsidRPr="00064D0A" w:rsidRDefault="00064D0A" w:rsidP="00064D0A">
      <w:pPr>
        <w:tabs>
          <w:tab w:val="left" w:pos="989"/>
        </w:tabs>
        <w:autoSpaceDE w:val="0"/>
        <w:autoSpaceDN w:val="0"/>
        <w:adjustRightInd w:val="0"/>
        <w:spacing w:after="0" w:line="360" w:lineRule="auto"/>
        <w:ind w:firstLine="709"/>
        <w:jc w:val="both"/>
        <w:rPr>
          <w:rFonts w:ascii="Arial" w:eastAsia="Calibri" w:hAnsi="Arial" w:cs="Calibri"/>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286" w:name="_Toc352858356"/>
      <w:bookmarkStart w:id="287" w:name="_Toc428524994"/>
      <w:bookmarkStart w:id="288" w:name="_Toc431826862"/>
      <w:bookmarkStart w:id="289" w:name="_Toc434582523"/>
      <w:r w:rsidRPr="00064D0A">
        <w:rPr>
          <w:rFonts w:ascii="Arial" w:eastAsia="Times New Roman" w:hAnsi="Arial" w:cs="Times New Roman"/>
          <w:b/>
          <w:bCs/>
          <w:sz w:val="24"/>
          <w:szCs w:val="26"/>
        </w:rPr>
        <w:t>3.18 Анализ работы диспетчерских служб теплоснабжающих (</w:t>
      </w:r>
      <w:proofErr w:type="spellStart"/>
      <w:r w:rsidRPr="00064D0A">
        <w:rPr>
          <w:rFonts w:ascii="Arial" w:eastAsia="Times New Roman" w:hAnsi="Arial" w:cs="Times New Roman"/>
          <w:b/>
          <w:bCs/>
          <w:sz w:val="24"/>
          <w:szCs w:val="26"/>
        </w:rPr>
        <w:t>теплосетевых</w:t>
      </w:r>
      <w:proofErr w:type="spellEnd"/>
      <w:r w:rsidRPr="00064D0A">
        <w:rPr>
          <w:rFonts w:ascii="Arial" w:eastAsia="Times New Roman" w:hAnsi="Arial" w:cs="Times New Roman"/>
          <w:b/>
          <w:bCs/>
          <w:sz w:val="24"/>
          <w:szCs w:val="26"/>
        </w:rPr>
        <w:t>) организаций и используемых средств автоматизации, телемеханизации и связи</w:t>
      </w:r>
      <w:bookmarkEnd w:id="286"/>
      <w:bookmarkEnd w:id="287"/>
      <w:bookmarkEnd w:id="288"/>
      <w:bookmarkEnd w:id="289"/>
    </w:p>
    <w:p w:rsidR="00064D0A" w:rsidRPr="00064D0A" w:rsidRDefault="00064D0A" w:rsidP="00064D0A">
      <w:pPr>
        <w:spacing w:after="0" w:line="360" w:lineRule="auto"/>
        <w:ind w:firstLine="709"/>
        <w:jc w:val="both"/>
        <w:rPr>
          <w:rFonts w:ascii="Arial" w:eastAsia="Calibri" w:hAnsi="Arial" w:cs="Calibri"/>
          <w: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Для обеспечения надежного и качественного теплоснабжения потребителей муниципального образования «город Глазов», в теплоснабжающих и </w:t>
      </w:r>
      <w:proofErr w:type="spellStart"/>
      <w:r w:rsidRPr="00064D0A">
        <w:rPr>
          <w:rFonts w:ascii="Arial" w:eastAsia="Calibri" w:hAnsi="Arial" w:cs="Times New Roman"/>
          <w:sz w:val="24"/>
        </w:rPr>
        <w:t>теплосетевых</w:t>
      </w:r>
      <w:proofErr w:type="spellEnd"/>
      <w:r w:rsidRPr="00064D0A">
        <w:rPr>
          <w:rFonts w:ascii="Arial" w:eastAsia="Calibri" w:hAnsi="Arial" w:cs="Times New Roman"/>
          <w:sz w:val="24"/>
        </w:rPr>
        <w:t xml:space="preserve"> организациях города созданы структурные подразделения управления производством и транспортом тепловой энергии.</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Все взаимодействия между подразделениями регламентируются единой документацией, утвержденной тепловыми организациями и согласованной с Администрацией города.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lastRenderedPageBreak/>
        <w:t>Основными документами являются:</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Положение об оперативных взаимоотношениях между персоналом АО ЧМЗ, филиала АО «ОТЭК» в г. Глазове, ООО «Тепловодоканал» и МУП «Глазовские теплосети»;</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Инструкции об оперативных взаимоотношениях между персоналом МУП «Глазовские теплосети» и персоналом источников теплоснабжения;</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Инструкция по ликвидации повреждений в тепловых сетях г. Глазова;</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Инструкция по отключению и включению в работу сетей и систем теплопотребления с полным или частичным сливом сетевой воды.</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Документация составлена в соответствии с требованиями </w:t>
      </w:r>
      <w:proofErr w:type="gramStart"/>
      <w:r w:rsidRPr="00064D0A">
        <w:rPr>
          <w:rFonts w:ascii="Arial" w:eastAsia="Calibri" w:hAnsi="Arial" w:cs="Times New Roman"/>
          <w:sz w:val="24"/>
        </w:rPr>
        <w:t>действующих</w:t>
      </w:r>
      <w:proofErr w:type="gramEnd"/>
      <w:r w:rsidRPr="00064D0A">
        <w:rPr>
          <w:rFonts w:ascii="Arial" w:eastAsia="Calibri" w:hAnsi="Arial" w:cs="Times New Roman"/>
          <w:sz w:val="24"/>
        </w:rPr>
        <w:t>:</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«Правил технической эксплуатации электрических станций и сетей РФ», утвержденных приказом Минэнерго России от 19.06.2003 №229;</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Типовой инструкцией по технической эксплуатации тепловых сетей систем коммунального теплоснабжения - МДК 4-02.2001;</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«Правил коммерческого учета тепловой энергии, теплоносителя», утвержденных постановлением Правительства РФ от 18.11.2013 №1034;</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«Правил технической эксплуатации тепловых энергоустановок», утвержденных приказом Минэнерго России от 24.03.2003 №115.</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Указанные документы регламентируют:</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Границы эксплуатационной ответственности на трубопроводы и оборудование внешних тепловых сетей;</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оперативные взаимоотношения персонала организаций, осуществляющего эксплуатацию и ремонт тепловых сетей при нормальном эксплуатационном режиме тепловых сетей;</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 xml:space="preserve"> оперативные взаимоотношения персонала организаций, осуществляющего эксплуатацию и ремонт тепловых сетей при технологических нарушениях (авария, технологический отказ) в работе тепловых сетей;</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 xml:space="preserve">Порядок </w:t>
      </w:r>
      <w:proofErr w:type="gramStart"/>
      <w:r w:rsidRPr="00064D0A">
        <w:rPr>
          <w:rFonts w:ascii="Arial" w:eastAsia="Calibri" w:hAnsi="Arial" w:cs="Times New Roman"/>
          <w:sz w:val="24"/>
        </w:rPr>
        <w:t>контроля за</w:t>
      </w:r>
      <w:proofErr w:type="gramEnd"/>
      <w:r w:rsidRPr="00064D0A">
        <w:rPr>
          <w:rFonts w:ascii="Arial" w:eastAsia="Calibri" w:hAnsi="Arial" w:cs="Times New Roman"/>
          <w:sz w:val="24"/>
        </w:rPr>
        <w:t xml:space="preserve"> режимами работы тепловых сетей;</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Учет тепловой энергии и теплоносителя.</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Положение об оперативном взаимоотношении и инструкции приведены в приложении Е.</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Структура и численность персонала установлена штатным расписанием. Штатное расписание приведено в Приложении Е. Основными подразделениями являются:</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lastRenderedPageBreak/>
        <w:t>операторская служба;</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служба по обслуживанию тепловых сетей;</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служба по обслуживанию тепловых пунктов;</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 xml:space="preserve">служба </w:t>
      </w:r>
      <w:proofErr w:type="spellStart"/>
      <w:r w:rsidRPr="00064D0A">
        <w:rPr>
          <w:rFonts w:ascii="Arial" w:eastAsia="Calibri" w:hAnsi="Arial" w:cs="Times New Roman"/>
          <w:sz w:val="24"/>
        </w:rPr>
        <w:t>КИПиА</w:t>
      </w:r>
      <w:proofErr w:type="spellEnd"/>
      <w:r w:rsidRPr="00064D0A">
        <w:rPr>
          <w:rFonts w:ascii="Arial" w:eastAsia="Calibri" w:hAnsi="Arial" w:cs="Times New Roman"/>
          <w:sz w:val="24"/>
        </w:rPr>
        <w:t>;</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служба по ремонту тепловых сетей.</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 основные задачи операторского (диспетчерского) управления входит:</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обеспечение бесперебойного теплоснабжения потребителей, контроль за гидравлическим, температурным и водным режимами;</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руководство оперативным персоналом служб;</w:t>
      </w:r>
    </w:p>
    <w:p w:rsidR="00064D0A" w:rsidRPr="00064D0A" w:rsidRDefault="00064D0A" w:rsidP="00064D0A">
      <w:pPr>
        <w:numPr>
          <w:ilvl w:val="0"/>
          <w:numId w:val="15"/>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руководство операциями по обнаружению, локализации и ликвидации аварий в тепловых сетях.</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 оперативном управлении оператора теплосети находятся магистральные, распределительные, внутриквартальные тепловые сети и вводы в жилые дома.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Для обеспечения более оперативной работы диспетчерских и аварийно-ремонтных служб предусмотрена оперативная схема тепловых сетей, куда вносятся все изменения по работе тепловых сетей, </w:t>
      </w:r>
      <w:proofErr w:type="spellStart"/>
      <w:r w:rsidRPr="00064D0A">
        <w:rPr>
          <w:rFonts w:ascii="Arial" w:eastAsia="Calibri" w:hAnsi="Arial" w:cs="Times New Roman"/>
          <w:sz w:val="24"/>
        </w:rPr>
        <w:t>иальбомы</w:t>
      </w:r>
      <w:proofErr w:type="spellEnd"/>
      <w:r w:rsidRPr="00064D0A">
        <w:rPr>
          <w:rFonts w:ascii="Arial" w:eastAsia="Calibri" w:hAnsi="Arial" w:cs="Times New Roman"/>
          <w:sz w:val="24"/>
        </w:rPr>
        <w:t xml:space="preserve"> тепловых камер. Оператор ведет также оперативный журнал, журнал параметров теплоносителя по каждому теплоисточнику, журнал дефектов тепловых сетей, заполняет бланки переключений на тепловых сетях. </w:t>
      </w:r>
    </w:p>
    <w:p w:rsidR="00064D0A" w:rsidRPr="00064D0A" w:rsidRDefault="00064D0A" w:rsidP="00064D0A">
      <w:pPr>
        <w:spacing w:after="0" w:line="360" w:lineRule="auto"/>
        <w:ind w:firstLine="709"/>
        <w:jc w:val="both"/>
        <w:rPr>
          <w:rFonts w:ascii="Arial" w:eastAsia="Calibri" w:hAnsi="Arial" w:cs="Times New Roman"/>
          <w:sz w:val="24"/>
        </w:rPr>
      </w:pPr>
      <w:proofErr w:type="gramStart"/>
      <w:r w:rsidRPr="00064D0A">
        <w:rPr>
          <w:rFonts w:ascii="Arial" w:eastAsia="Calibri" w:hAnsi="Arial" w:cs="Times New Roman"/>
          <w:sz w:val="24"/>
        </w:rPr>
        <w:t>В своей работе сотрудники оперативных диспетчерских и аварийно-ремонтных служб руководствуются должностными и производственными инструкциями, инструкцией по эксплуатации трубопроводов тепловых сетей, инструкцией по ликвидации повреждений в тепловых сетях города Глазова, инструкциями об оперативных взаимоотношениях между эксплуатационным персоналом теплоисточника и МУП «Глазовские теплосети», режимными картами тепловых сетей по каждому теплоисточнику, температурными графиками, программами проведения испытаний, промывок.</w:t>
      </w:r>
      <w:proofErr w:type="gramEnd"/>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Ежедневно на основании усредненной температуры наружного воздуха за прошедший промежуток времени равный 12 часам дежурный оператор тепловых сетей задает параметры теплоносителя на выходе с теплоисточников на следующий день. Параметры могут корректироваться в течение дня по необходимости.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Все отключения и включения отдельных участков теплотрасс, промывка участков сетей и проведение </w:t>
      </w:r>
      <w:proofErr w:type="gramStart"/>
      <w:r w:rsidRPr="00064D0A">
        <w:rPr>
          <w:rFonts w:ascii="Arial" w:eastAsia="Calibri" w:hAnsi="Arial" w:cs="Times New Roman"/>
          <w:sz w:val="24"/>
        </w:rPr>
        <w:t xml:space="preserve">других операций, влияющих на гидравлический </w:t>
      </w:r>
      <w:r w:rsidRPr="00064D0A">
        <w:rPr>
          <w:rFonts w:ascii="Arial" w:eastAsia="Calibri" w:hAnsi="Arial" w:cs="Times New Roman"/>
          <w:sz w:val="24"/>
        </w:rPr>
        <w:lastRenderedPageBreak/>
        <w:t>режим работы тепловых сетей и теплоисточника согласовываются</w:t>
      </w:r>
      <w:proofErr w:type="gramEnd"/>
      <w:r w:rsidRPr="00064D0A">
        <w:rPr>
          <w:rFonts w:ascii="Arial" w:eastAsia="Calibri" w:hAnsi="Arial" w:cs="Times New Roman"/>
          <w:sz w:val="24"/>
        </w:rPr>
        <w:t xml:space="preserve"> с теплоисточниками и оформляются в виде заявки.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Возможно выполнение планирования режимов работы тепловых сетей (текущее и долгосрочное) с помощью программного комплекса </w:t>
      </w:r>
      <w:proofErr w:type="spellStart"/>
      <w:r w:rsidRPr="00064D0A">
        <w:rPr>
          <w:rFonts w:ascii="Arial" w:eastAsia="Calibri" w:hAnsi="Arial" w:cs="Times New Roman"/>
          <w:sz w:val="24"/>
        </w:rPr>
        <w:t>Zulu</w:t>
      </w:r>
      <w:proofErr w:type="spellEnd"/>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Для учета работы диспетчерской службы ведется следующая оперативно-техническая документация:</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Оперативный журнал. </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Журнал распоряжений и руководящих указаний. </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Суточные ведомости часовых показаний параметров теплоносителей, режима работ котельных. </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Книга записи давлений в контрольных точках сети и тепловых пунктов. </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входящих телефонограмм.</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исходящих телефонограмм.</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заявок от потребителей.</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 Журнал сведений о работе котельного оборудования. </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Журнал учета нарушений т/снабжения, водоснабжения, эл. снабжения, газоснабжения. </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Оперативная схема. </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параметров теплоносителя по каждому теплоисточнику.</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дефектов тепловых сетей.</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Бланки переключений на тепловых сетях.</w:t>
      </w:r>
    </w:p>
    <w:p w:rsidR="00064D0A" w:rsidRPr="00064D0A" w:rsidRDefault="00064D0A" w:rsidP="00064D0A">
      <w:pPr>
        <w:numPr>
          <w:ilvl w:val="0"/>
          <w:numId w:val="16"/>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 Журнал заявок на вывод оборудования в ремонт.</w:t>
      </w:r>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 распоряжении диспетчерской службы имеется следующая техническая документация.</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График дежурства диспетчеров и оперативно-ремонтного персонала.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Оперативный журнал.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Альбом тепловых камер с указанием их адресов и нумерацией по схеме.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телефонограмм, исходящих и входящих.</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Журнал распоряжений.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Журнал учета выдачи нарядов и распоряжений.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Должностная инструкция оператора тепловых сетей.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Должностная инструкция слесаря.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lastRenderedPageBreak/>
        <w:t xml:space="preserve"> Оперативный план взаимодействия АДС с другими службами.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Домашние адреса руководящего персонала предприятия.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Алфавитный список служебных и домашних телефонов руководящего персонала, а также городских и аварийных служб.</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Журнал учета расхода воды по котельным и т/п.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Инструкции по охране труда и пожарной безопасности.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сообщений в ГО.</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Журнал инструктажей на рабочем месте.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График проведения противоаварийных и противопожарных тренировок.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Программа проведения противоаварийных тренировок.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Журнал сведения о работе котельного оборудования.</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Журнал заявок на транспорт от эксплуатационных участков и котельных (ведется на </w:t>
      </w:r>
      <w:proofErr w:type="spellStart"/>
      <w:r w:rsidRPr="00064D0A">
        <w:rPr>
          <w:rFonts w:ascii="Arial" w:eastAsia="Calibri" w:hAnsi="Arial" w:cs="Arial"/>
          <w:sz w:val="24"/>
          <w:szCs w:val="24"/>
        </w:rPr>
        <w:t>энергомеханическом</w:t>
      </w:r>
      <w:proofErr w:type="spellEnd"/>
      <w:r w:rsidRPr="00064D0A">
        <w:rPr>
          <w:rFonts w:ascii="Arial" w:eastAsia="Calibri" w:hAnsi="Arial" w:cs="Arial"/>
          <w:sz w:val="24"/>
          <w:szCs w:val="24"/>
        </w:rPr>
        <w:t xml:space="preserve"> участке).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Список лиц, ответственных за перемещение грузов автокраном.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Список стропальщиков.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 xml:space="preserve">Положение о работе по нарядам-допускам. </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Список ответственных лиц, имеющих право выдачи нарядов-допусков по участкам и котельным.</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Список лиц, имеющих право быть руководителями работ по нарядам-допускам и распоряжениям.</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Список производителей работ по нарядам-допускам в котельных и участках.</w:t>
      </w:r>
    </w:p>
    <w:p w:rsidR="00064D0A" w:rsidRPr="00064D0A" w:rsidRDefault="00064D0A" w:rsidP="00064D0A">
      <w:pPr>
        <w:numPr>
          <w:ilvl w:val="0"/>
          <w:numId w:val="17"/>
        </w:numPr>
        <w:spacing w:after="0" w:line="360" w:lineRule="auto"/>
        <w:ind w:left="0" w:firstLine="709"/>
        <w:contextualSpacing/>
        <w:jc w:val="both"/>
        <w:rPr>
          <w:rFonts w:ascii="Arial" w:eastAsia="Calibri" w:hAnsi="Arial" w:cs="Arial"/>
          <w:sz w:val="24"/>
          <w:szCs w:val="24"/>
        </w:rPr>
      </w:pPr>
      <w:r w:rsidRPr="00064D0A">
        <w:rPr>
          <w:rFonts w:ascii="Arial" w:eastAsia="Calibri" w:hAnsi="Arial" w:cs="Arial"/>
          <w:sz w:val="24"/>
          <w:szCs w:val="24"/>
        </w:rPr>
        <w:t>Перечень материалов, арматуры и др. имеющихся в аварийном запасе.</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Средства автоматизации и телемеханизации в распоряжении диспетчерских служб теплоснабжающих (</w:t>
      </w:r>
      <w:proofErr w:type="spellStart"/>
      <w:r w:rsidRPr="00064D0A">
        <w:rPr>
          <w:rFonts w:ascii="Arial" w:eastAsia="Calibri" w:hAnsi="Arial" w:cs="Times New Roman"/>
          <w:sz w:val="24"/>
        </w:rPr>
        <w:t>теплосетевых</w:t>
      </w:r>
      <w:proofErr w:type="spellEnd"/>
      <w:r w:rsidRPr="00064D0A">
        <w:rPr>
          <w:rFonts w:ascii="Arial" w:eastAsia="Calibri" w:hAnsi="Arial" w:cs="Times New Roman"/>
          <w:sz w:val="24"/>
        </w:rPr>
        <w:t xml:space="preserve">) организаций отсутствуют.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В качестве сре</w:t>
      </w:r>
      <w:proofErr w:type="gramStart"/>
      <w:r w:rsidRPr="00064D0A">
        <w:rPr>
          <w:rFonts w:ascii="Arial" w:eastAsia="Calibri" w:hAnsi="Arial" w:cs="Times New Roman"/>
          <w:sz w:val="24"/>
        </w:rPr>
        <w:t>дств св</w:t>
      </w:r>
      <w:proofErr w:type="gramEnd"/>
      <w:r w:rsidRPr="00064D0A">
        <w:rPr>
          <w:rFonts w:ascii="Arial" w:eastAsia="Calibri" w:hAnsi="Arial" w:cs="Times New Roman"/>
          <w:sz w:val="24"/>
        </w:rPr>
        <w:t>язи в диспетчерских службах используются: местная телефонная связь и сотовая связь. Для связи с оперативно-выездными бригадами предусматривается сотовая связь.</w:t>
      </w:r>
    </w:p>
    <w:p w:rsidR="00064D0A" w:rsidRPr="00064D0A" w:rsidRDefault="00064D0A" w:rsidP="00064D0A">
      <w:pPr>
        <w:spacing w:after="0" w:line="360" w:lineRule="auto"/>
        <w:ind w:firstLine="709"/>
        <w:jc w:val="both"/>
        <w:rPr>
          <w:rFonts w:ascii="Arial" w:eastAsia="Calibri" w:hAnsi="Arial" w:cs="Calibri"/>
          <w:bCs/>
          <w:iCs/>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290" w:name="_Toc352858357"/>
      <w:bookmarkStart w:id="291" w:name="_Toc428524995"/>
      <w:bookmarkStart w:id="292" w:name="_Toc431826863"/>
      <w:bookmarkStart w:id="293" w:name="_Toc434582524"/>
      <w:r w:rsidRPr="00064D0A">
        <w:rPr>
          <w:rFonts w:ascii="Arial" w:eastAsia="Times New Roman" w:hAnsi="Arial" w:cs="Times New Roman"/>
          <w:b/>
          <w:bCs/>
          <w:sz w:val="24"/>
          <w:szCs w:val="26"/>
        </w:rPr>
        <w:t>3.19 Уровень автоматизация и обслуживания центральных тепловых пунктов, насосных станций</w:t>
      </w:r>
      <w:bookmarkEnd w:id="290"/>
      <w:bookmarkEnd w:id="291"/>
      <w:bookmarkEnd w:id="292"/>
      <w:bookmarkEnd w:id="293"/>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lastRenderedPageBreak/>
        <w:t>На существующем ЦТРП тепловых сетей, расположенных на территории завода АО «ЧМЗ», средства автоматизации отсутствуют.</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Насосные станции на тепловых сетях отсутствуют.</w:t>
      </w:r>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294" w:name="_Toc352858358"/>
      <w:bookmarkStart w:id="295" w:name="_Toc428524996"/>
      <w:bookmarkStart w:id="296" w:name="_Toc431826864"/>
      <w:bookmarkStart w:id="297" w:name="_Toc434582525"/>
      <w:r w:rsidRPr="00064D0A">
        <w:rPr>
          <w:rFonts w:ascii="Arial" w:eastAsia="Times New Roman" w:hAnsi="Arial" w:cs="Times New Roman"/>
          <w:b/>
          <w:bCs/>
          <w:sz w:val="24"/>
          <w:szCs w:val="26"/>
        </w:rPr>
        <w:t>3.20 Сведения о наличии защиты тепловых сетей от превышения давления</w:t>
      </w:r>
      <w:bookmarkEnd w:id="294"/>
      <w:bookmarkEnd w:id="295"/>
      <w:bookmarkEnd w:id="296"/>
      <w:bookmarkEnd w:id="297"/>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тепловых сетях не предусмотрены устройства защиты от превышения давления, так как для защиты используются устройства и </w:t>
      </w:r>
      <w:proofErr w:type="gramStart"/>
      <w:r w:rsidRPr="00064D0A">
        <w:rPr>
          <w:rFonts w:ascii="Arial" w:eastAsia="Calibri" w:hAnsi="Arial" w:cs="Times New Roman"/>
          <w:sz w:val="24"/>
        </w:rPr>
        <w:t>оборудование</w:t>
      </w:r>
      <w:proofErr w:type="gramEnd"/>
      <w:r w:rsidRPr="00064D0A">
        <w:rPr>
          <w:rFonts w:ascii="Arial" w:eastAsia="Calibri" w:hAnsi="Arial" w:cs="Times New Roman"/>
          <w:sz w:val="24"/>
        </w:rPr>
        <w:t xml:space="preserve"> установленное на источниках тепловой энергии. Источники оборудованы предохранительными клапанами различных типов и диаметров. </w:t>
      </w:r>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298" w:name="_Toc352858359"/>
      <w:bookmarkStart w:id="299" w:name="_Toc428524997"/>
      <w:bookmarkStart w:id="300" w:name="_Toc431826865"/>
      <w:bookmarkStart w:id="301" w:name="_Toc434582526"/>
      <w:r w:rsidRPr="00064D0A">
        <w:rPr>
          <w:rFonts w:ascii="Arial" w:eastAsia="Times New Roman" w:hAnsi="Arial" w:cs="Times New Roman"/>
          <w:b/>
          <w:bCs/>
          <w:sz w:val="24"/>
          <w:szCs w:val="26"/>
        </w:rPr>
        <w:t>3.21 Перечень выявленных бесхозяйных тепловых сетей и обоснование выбора организации, уполномоченной на их эксплуатацию</w:t>
      </w:r>
      <w:bookmarkEnd w:id="298"/>
      <w:bookmarkEnd w:id="299"/>
      <w:bookmarkEnd w:id="300"/>
      <w:bookmarkEnd w:id="301"/>
    </w:p>
    <w:p w:rsidR="00064D0A" w:rsidRPr="00064D0A" w:rsidRDefault="00064D0A" w:rsidP="00064D0A">
      <w:pPr>
        <w:spacing w:after="0" w:line="360" w:lineRule="auto"/>
        <w:ind w:firstLine="680"/>
        <w:jc w:val="both"/>
        <w:rPr>
          <w:rFonts w:ascii="Arial" w:eastAsia="Calibri" w:hAnsi="Arial" w:cs="Calibri"/>
          <w:sz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Бесхозяйные тепловые сети не выявлены.</w:t>
      </w:r>
    </w:p>
    <w:p w:rsidR="00064D0A" w:rsidRPr="00064D0A" w:rsidRDefault="00AE0058" w:rsidP="00064D0A">
      <w:pPr>
        <w:keepNext/>
        <w:keepLines/>
        <w:pageBreakBefore/>
        <w:spacing w:before="480" w:after="0" w:line="360" w:lineRule="auto"/>
        <w:ind w:left="816" w:hanging="249"/>
        <w:outlineLvl w:val="0"/>
        <w:rPr>
          <w:rFonts w:ascii="Arial" w:eastAsia="Times New Roman" w:hAnsi="Arial" w:cs="Arial"/>
          <w:b/>
          <w:bCs/>
          <w:sz w:val="28"/>
          <w:szCs w:val="28"/>
        </w:rPr>
      </w:pPr>
      <w:bookmarkStart w:id="302" w:name="_Toc352858360"/>
      <w:bookmarkStart w:id="303" w:name="_Toc428524998"/>
      <w:bookmarkStart w:id="304" w:name="_Toc431826866"/>
      <w:bookmarkStart w:id="305" w:name="_Toc434582527"/>
      <w:r>
        <w:rPr>
          <w:rFonts w:ascii="Arial" w:eastAsia="Times New Roman" w:hAnsi="Arial" w:cs="Arial"/>
          <w:b/>
          <w:bCs/>
          <w:sz w:val="28"/>
          <w:szCs w:val="28"/>
        </w:rPr>
        <w:lastRenderedPageBreak/>
        <w:t xml:space="preserve">4 </w:t>
      </w:r>
      <w:r w:rsidR="00064D0A" w:rsidRPr="00064D0A">
        <w:rPr>
          <w:rFonts w:ascii="Arial" w:eastAsia="Times New Roman" w:hAnsi="Arial" w:cs="Arial"/>
          <w:b/>
          <w:bCs/>
          <w:sz w:val="28"/>
          <w:szCs w:val="28"/>
        </w:rPr>
        <w:t>Зоны действия источников тепловой энергии</w:t>
      </w:r>
      <w:bookmarkEnd w:id="302"/>
      <w:bookmarkEnd w:id="303"/>
      <w:bookmarkEnd w:id="304"/>
      <w:bookmarkEnd w:id="305"/>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Система централизованного теплоснабжения города состоит из четырех секционированных зон действия основных источников тепловой энергии, обеспечивающих теплоснабжение производственных территорий, районов жилой застройки и общественных зданий. Зоны действия централизованного теплоснабжения охватывают большую часть территории города Глазова.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_Ref429043395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64</w:t>
      </w:r>
      <w:r w:rsidRPr="00064D0A">
        <w:rPr>
          <w:rFonts w:ascii="Arial" w:eastAsia="Calibri" w:hAnsi="Arial" w:cs="Times New Roman"/>
          <w:sz w:val="24"/>
        </w:rPr>
        <w:fldChar w:fldCharType="end"/>
      </w:r>
      <w:r w:rsidRPr="00064D0A">
        <w:rPr>
          <w:rFonts w:ascii="Arial" w:eastAsia="Calibri" w:hAnsi="Arial" w:cs="Times New Roman"/>
          <w:sz w:val="24"/>
        </w:rPr>
        <w:t xml:space="preserve"> показаны количественные характеристики потребителей тепловой энергии в зонах действия каждого из основных источников тепловой энергии г. Глазов.</w:t>
      </w:r>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06" w:name="_Ref429043395"/>
      <w:r w:rsidRPr="00064D0A">
        <w:rPr>
          <w:rFonts w:ascii="Arial" w:eastAsia="Calibri" w:hAnsi="Arial" w:cs="Times New Roman"/>
          <w:noProof/>
          <w:sz w:val="24"/>
        </w:rPr>
        <w:t>64</w:t>
      </w:r>
      <w:bookmarkEnd w:id="306"/>
      <w:r w:rsidRPr="00064D0A">
        <w:rPr>
          <w:rFonts w:ascii="Arial" w:eastAsia="Calibri" w:hAnsi="Arial" w:cs="Times New Roman"/>
          <w:noProof/>
          <w:sz w:val="24"/>
        </w:rPr>
        <w:fldChar w:fldCharType="end"/>
      </w:r>
      <w:r w:rsidRPr="00064D0A">
        <w:rPr>
          <w:rFonts w:ascii="Arial" w:eastAsia="Calibri" w:hAnsi="Arial" w:cs="Times New Roman"/>
          <w:sz w:val="24"/>
        </w:rPr>
        <w:t xml:space="preserve"> – Количественные характеристики потребителей тепловой энергии источников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47"/>
        <w:gridCol w:w="3930"/>
        <w:gridCol w:w="5094"/>
      </w:tblGrid>
      <w:tr w:rsidR="00064D0A" w:rsidRPr="00064D0A" w:rsidTr="00F4126F">
        <w:trPr>
          <w:trHeight w:val="20"/>
        </w:trPr>
        <w:tc>
          <w:tcPr>
            <w:tcW w:w="286"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 </w:t>
            </w:r>
            <w:proofErr w:type="gramStart"/>
            <w:r w:rsidRPr="00064D0A">
              <w:rPr>
                <w:rFonts w:ascii="Arial" w:eastAsia="Times New Roman" w:hAnsi="Arial" w:cs="Arial"/>
                <w:sz w:val="20"/>
                <w:szCs w:val="20"/>
                <w:lang w:eastAsia="ar-SA"/>
              </w:rPr>
              <w:t>п</w:t>
            </w:r>
            <w:proofErr w:type="gramEnd"/>
            <w:r w:rsidRPr="00064D0A">
              <w:rPr>
                <w:rFonts w:ascii="Arial" w:eastAsia="Times New Roman" w:hAnsi="Arial" w:cs="Arial"/>
                <w:sz w:val="20"/>
                <w:szCs w:val="20"/>
                <w:lang w:eastAsia="ar-SA"/>
              </w:rPr>
              <w:t>/п</w:t>
            </w:r>
          </w:p>
        </w:tc>
        <w:tc>
          <w:tcPr>
            <w:tcW w:w="2053"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источника</w:t>
            </w:r>
          </w:p>
        </w:tc>
        <w:tc>
          <w:tcPr>
            <w:tcW w:w="2661" w:type="pct"/>
            <w:tcBorders>
              <w:lef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Характеристика потребителей</w:t>
            </w:r>
          </w:p>
        </w:tc>
      </w:tr>
      <w:tr w:rsidR="00064D0A" w:rsidRPr="00064D0A" w:rsidTr="00F4126F">
        <w:trPr>
          <w:trHeight w:val="20"/>
        </w:trPr>
        <w:tc>
          <w:tcPr>
            <w:tcW w:w="286"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2053"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АО «ЧМЗ»</w:t>
            </w:r>
          </w:p>
        </w:tc>
        <w:tc>
          <w:tcPr>
            <w:tcW w:w="2661" w:type="pct"/>
            <w:tcBorders>
              <w:lef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Корпуса завода АО «ЧМЗ» + Сторонние: Жилой фонд - 618 потребителей, нежилой фонд - 1309 потребителей</w:t>
            </w:r>
          </w:p>
        </w:tc>
      </w:tr>
      <w:tr w:rsidR="00064D0A" w:rsidRPr="00064D0A" w:rsidTr="00F4126F">
        <w:trPr>
          <w:trHeight w:val="20"/>
        </w:trPr>
        <w:tc>
          <w:tcPr>
            <w:tcW w:w="286"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w:t>
            </w:r>
          </w:p>
        </w:tc>
        <w:tc>
          <w:tcPr>
            <w:tcW w:w="2053"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№2 МУП «Глазовские теплосети»</w:t>
            </w:r>
          </w:p>
        </w:tc>
        <w:tc>
          <w:tcPr>
            <w:tcW w:w="2661" w:type="pct"/>
            <w:tcBorders>
              <w:lef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Сторонние: Жилой фонд - 44 потребителя, нежилой фонд - 27 потребителей</w:t>
            </w:r>
          </w:p>
        </w:tc>
      </w:tr>
      <w:tr w:rsidR="00064D0A" w:rsidRPr="00064D0A" w:rsidTr="00F4126F">
        <w:trPr>
          <w:trHeight w:val="20"/>
        </w:trPr>
        <w:tc>
          <w:tcPr>
            <w:tcW w:w="286"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2053" w:type="pct"/>
            <w:tcBorders>
              <w:left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№3 ООО «</w:t>
            </w:r>
            <w:proofErr w:type="spellStart"/>
            <w:r w:rsidRPr="00064D0A">
              <w:rPr>
                <w:rFonts w:ascii="Arial" w:eastAsia="Times New Roman" w:hAnsi="Arial" w:cs="Arial"/>
                <w:sz w:val="20"/>
                <w:szCs w:val="20"/>
                <w:lang w:eastAsia="ar-SA"/>
              </w:rPr>
              <w:t>КомЭнерго</w:t>
            </w:r>
            <w:proofErr w:type="spellEnd"/>
            <w:r w:rsidRPr="00064D0A">
              <w:rPr>
                <w:rFonts w:ascii="Arial" w:eastAsia="Times New Roman" w:hAnsi="Arial" w:cs="Arial"/>
                <w:sz w:val="20"/>
                <w:szCs w:val="20"/>
                <w:lang w:eastAsia="ar-SA"/>
              </w:rPr>
              <w:t>»</w:t>
            </w:r>
          </w:p>
        </w:tc>
        <w:tc>
          <w:tcPr>
            <w:tcW w:w="2661" w:type="pct"/>
            <w:tcBorders>
              <w:lef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Сторонние: Жилой фонд - 31 потребитель, нежилой фонд - 27 потребителей</w:t>
            </w:r>
          </w:p>
        </w:tc>
      </w:tr>
      <w:tr w:rsidR="00064D0A" w:rsidRPr="00064D0A" w:rsidTr="00F4126F">
        <w:trPr>
          <w:trHeight w:val="20"/>
        </w:trPr>
        <w:tc>
          <w:tcPr>
            <w:tcW w:w="286" w:type="pct"/>
            <w:tcBorders>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w:t>
            </w:r>
          </w:p>
        </w:tc>
        <w:tc>
          <w:tcPr>
            <w:tcW w:w="2053" w:type="pct"/>
            <w:tcBorders>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АО «</w:t>
            </w:r>
            <w:proofErr w:type="spellStart"/>
            <w:r w:rsidRPr="00064D0A">
              <w:rPr>
                <w:rFonts w:ascii="Arial" w:eastAsia="Times New Roman" w:hAnsi="Arial" w:cs="Arial"/>
                <w:sz w:val="20"/>
                <w:szCs w:val="20"/>
                <w:lang w:eastAsia="ar-SA"/>
              </w:rPr>
              <w:t>Реммаш</w:t>
            </w:r>
            <w:proofErr w:type="spellEnd"/>
            <w:r w:rsidRPr="00064D0A">
              <w:rPr>
                <w:rFonts w:ascii="Arial" w:eastAsia="Times New Roman" w:hAnsi="Arial" w:cs="Arial"/>
                <w:sz w:val="20"/>
                <w:szCs w:val="20"/>
                <w:lang w:eastAsia="ar-SA"/>
              </w:rPr>
              <w:t>»</w:t>
            </w:r>
          </w:p>
        </w:tc>
        <w:tc>
          <w:tcPr>
            <w:tcW w:w="2661" w:type="pct"/>
            <w:tcBorders>
              <w:lef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Корпуса завода АО «</w:t>
            </w:r>
            <w:proofErr w:type="spellStart"/>
            <w:r w:rsidRPr="00064D0A">
              <w:rPr>
                <w:rFonts w:ascii="Arial" w:eastAsia="Times New Roman" w:hAnsi="Arial" w:cs="Arial"/>
                <w:sz w:val="20"/>
                <w:szCs w:val="20"/>
                <w:lang w:eastAsia="ar-SA"/>
              </w:rPr>
              <w:t>Реммаш</w:t>
            </w:r>
            <w:proofErr w:type="spellEnd"/>
            <w:r w:rsidRPr="00064D0A">
              <w:rPr>
                <w:rFonts w:ascii="Arial" w:eastAsia="Times New Roman" w:hAnsi="Arial" w:cs="Arial"/>
                <w:sz w:val="20"/>
                <w:szCs w:val="20"/>
                <w:lang w:eastAsia="ar-SA"/>
              </w:rPr>
              <w:t>» + Сторонние: Жилой фонд - 12 потребителей, нежилой фонд - 24 потребителя</w:t>
            </w:r>
          </w:p>
        </w:tc>
      </w:tr>
    </w:tbl>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Распределение зон действия источников </w:t>
      </w:r>
      <w:proofErr w:type="spellStart"/>
      <w:r w:rsidRPr="00064D0A">
        <w:rPr>
          <w:rFonts w:ascii="Arial" w:eastAsia="Calibri" w:hAnsi="Arial" w:cs="Times New Roman"/>
          <w:sz w:val="24"/>
        </w:rPr>
        <w:t>теплоэнергии</w:t>
      </w:r>
      <w:proofErr w:type="spellEnd"/>
      <w:r w:rsidRPr="00064D0A">
        <w:rPr>
          <w:rFonts w:ascii="Arial" w:eastAsia="Calibri" w:hAnsi="Arial" w:cs="Times New Roman"/>
          <w:sz w:val="24"/>
        </w:rPr>
        <w:t xml:space="preserve"> по районам г. Глазов представлено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_Ref429043423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65</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p>
    <w:p w:rsidR="00064D0A" w:rsidRPr="00064D0A" w:rsidRDefault="00064D0A" w:rsidP="00064D0A">
      <w:pPr>
        <w:spacing w:after="0" w:line="360" w:lineRule="auto"/>
        <w:rPr>
          <w:rFonts w:ascii="Arial" w:eastAsia="Calibri" w:hAnsi="Arial" w:cs="Times New Roman"/>
          <w:sz w:val="24"/>
        </w:rPr>
      </w:pPr>
      <w:bookmarkStart w:id="307" w:name="_Ref429043407"/>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08" w:name="_Ref429043423"/>
      <w:r w:rsidRPr="00064D0A">
        <w:rPr>
          <w:rFonts w:ascii="Arial" w:eastAsia="Calibri" w:hAnsi="Arial" w:cs="Times New Roman"/>
          <w:noProof/>
          <w:sz w:val="24"/>
        </w:rPr>
        <w:t>65</w:t>
      </w:r>
      <w:bookmarkEnd w:id="308"/>
      <w:r w:rsidRPr="00064D0A">
        <w:rPr>
          <w:rFonts w:ascii="Arial" w:eastAsia="Calibri" w:hAnsi="Arial" w:cs="Times New Roman"/>
          <w:noProof/>
          <w:sz w:val="24"/>
        </w:rPr>
        <w:fldChar w:fldCharType="end"/>
      </w:r>
      <w:bookmarkEnd w:id="307"/>
      <w:r w:rsidRPr="00064D0A">
        <w:rPr>
          <w:rFonts w:ascii="Arial" w:eastAsia="Calibri" w:hAnsi="Arial" w:cs="Times New Roman"/>
          <w:sz w:val="24"/>
        </w:rPr>
        <w:t xml:space="preserve"> – Районы города в зоне действия теплоисточников</w:t>
      </w:r>
    </w:p>
    <w:tbl>
      <w:tblPr>
        <w:tblStyle w:val="af2"/>
        <w:tblW w:w="0" w:type="auto"/>
        <w:tblLook w:val="04A0" w:firstRow="1" w:lastRow="0" w:firstColumn="1" w:lastColumn="0" w:noHBand="0" w:noVBand="1"/>
      </w:tblPr>
      <w:tblGrid>
        <w:gridCol w:w="817"/>
        <w:gridCol w:w="5563"/>
        <w:gridCol w:w="3191"/>
      </w:tblGrid>
      <w:tr w:rsidR="00064D0A" w:rsidRPr="00064D0A" w:rsidTr="00F4126F">
        <w:tc>
          <w:tcPr>
            <w:tcW w:w="817"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 </w:t>
            </w:r>
            <w:proofErr w:type="gramStart"/>
            <w:r w:rsidRPr="00064D0A">
              <w:rPr>
                <w:rFonts w:ascii="Arial" w:eastAsia="Times New Roman" w:hAnsi="Arial" w:cs="Arial"/>
                <w:sz w:val="20"/>
                <w:szCs w:val="20"/>
                <w:lang w:eastAsia="ar-SA"/>
              </w:rPr>
              <w:t>п</w:t>
            </w:r>
            <w:proofErr w:type="gramEnd"/>
            <w:r w:rsidRPr="00064D0A">
              <w:rPr>
                <w:rFonts w:ascii="Arial" w:eastAsia="Times New Roman" w:hAnsi="Arial" w:cs="Arial"/>
                <w:sz w:val="20"/>
                <w:szCs w:val="20"/>
                <w:lang w:eastAsia="ar-SA"/>
              </w:rPr>
              <w:t>/п</w:t>
            </w:r>
          </w:p>
        </w:tc>
        <w:tc>
          <w:tcPr>
            <w:tcW w:w="5563"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района</w:t>
            </w:r>
          </w:p>
        </w:tc>
        <w:tc>
          <w:tcPr>
            <w:tcW w:w="3191"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источника теплоснабжения</w:t>
            </w:r>
          </w:p>
        </w:tc>
      </w:tr>
      <w:tr w:rsidR="00064D0A" w:rsidRPr="00064D0A" w:rsidTr="00F4126F">
        <w:tc>
          <w:tcPr>
            <w:tcW w:w="817"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5563"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Центральная часть города, 5-ый участок, Западный поселок, Южный поселок, район Левобережье</w:t>
            </w:r>
          </w:p>
        </w:tc>
        <w:tc>
          <w:tcPr>
            <w:tcW w:w="3191"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ЧМЗ</w:t>
            </w:r>
          </w:p>
        </w:tc>
      </w:tr>
      <w:tr w:rsidR="00064D0A" w:rsidRPr="00064D0A" w:rsidTr="00F4126F">
        <w:tc>
          <w:tcPr>
            <w:tcW w:w="817"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w:t>
            </w:r>
          </w:p>
        </w:tc>
        <w:tc>
          <w:tcPr>
            <w:tcW w:w="5563"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Микрорайон Южный</w:t>
            </w:r>
          </w:p>
        </w:tc>
        <w:tc>
          <w:tcPr>
            <w:tcW w:w="3191"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№2 МУП «Глазовские теплосети»</w:t>
            </w:r>
          </w:p>
        </w:tc>
      </w:tr>
      <w:tr w:rsidR="00064D0A" w:rsidRPr="00064D0A" w:rsidTr="00F4126F">
        <w:tc>
          <w:tcPr>
            <w:tcW w:w="817"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5563"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Район птицефабрики</w:t>
            </w:r>
          </w:p>
        </w:tc>
        <w:tc>
          <w:tcPr>
            <w:tcW w:w="3191"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№3 ООО «</w:t>
            </w:r>
            <w:proofErr w:type="spellStart"/>
            <w:r w:rsidRPr="00064D0A">
              <w:rPr>
                <w:rFonts w:ascii="Arial" w:eastAsia="Times New Roman" w:hAnsi="Arial" w:cs="Arial"/>
                <w:sz w:val="20"/>
                <w:szCs w:val="20"/>
                <w:lang w:eastAsia="ar-SA"/>
              </w:rPr>
              <w:t>КомЭнерго</w:t>
            </w:r>
            <w:proofErr w:type="spellEnd"/>
            <w:r w:rsidRPr="00064D0A">
              <w:rPr>
                <w:rFonts w:ascii="Arial" w:eastAsia="Times New Roman" w:hAnsi="Arial" w:cs="Arial"/>
                <w:sz w:val="20"/>
                <w:szCs w:val="20"/>
                <w:lang w:eastAsia="ar-SA"/>
              </w:rPr>
              <w:t>»</w:t>
            </w:r>
          </w:p>
        </w:tc>
      </w:tr>
      <w:tr w:rsidR="00064D0A" w:rsidRPr="00064D0A" w:rsidTr="00F4126F">
        <w:tc>
          <w:tcPr>
            <w:tcW w:w="817"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w:t>
            </w:r>
          </w:p>
        </w:tc>
        <w:tc>
          <w:tcPr>
            <w:tcW w:w="5563"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Район завода «</w:t>
            </w:r>
            <w:proofErr w:type="spellStart"/>
            <w:r w:rsidRPr="00064D0A">
              <w:rPr>
                <w:rFonts w:ascii="Arial" w:eastAsia="Times New Roman" w:hAnsi="Arial" w:cs="Arial"/>
                <w:sz w:val="20"/>
                <w:szCs w:val="20"/>
                <w:lang w:eastAsia="ar-SA"/>
              </w:rPr>
              <w:t>Реммаш</w:t>
            </w:r>
            <w:proofErr w:type="spellEnd"/>
            <w:r w:rsidRPr="00064D0A">
              <w:rPr>
                <w:rFonts w:ascii="Arial" w:eastAsia="Times New Roman" w:hAnsi="Arial" w:cs="Arial"/>
                <w:sz w:val="20"/>
                <w:szCs w:val="20"/>
                <w:lang w:eastAsia="ar-SA"/>
              </w:rPr>
              <w:t>»</w:t>
            </w:r>
          </w:p>
        </w:tc>
        <w:tc>
          <w:tcPr>
            <w:tcW w:w="3191" w:type="dxa"/>
            <w:vAlign w:val="center"/>
          </w:tcPr>
          <w:p w:rsidR="00064D0A" w:rsidRPr="00064D0A" w:rsidRDefault="00064D0A" w:rsidP="00064D0A">
            <w:pPr>
              <w:widowControl w:val="0"/>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ООО «</w:t>
            </w:r>
            <w:proofErr w:type="spellStart"/>
            <w:r w:rsidRPr="00064D0A">
              <w:rPr>
                <w:rFonts w:ascii="Arial" w:eastAsia="Times New Roman" w:hAnsi="Arial" w:cs="Arial"/>
                <w:sz w:val="20"/>
                <w:szCs w:val="20"/>
                <w:lang w:eastAsia="ar-SA"/>
              </w:rPr>
              <w:t>Реммаш</w:t>
            </w:r>
            <w:proofErr w:type="spellEnd"/>
            <w:r w:rsidRPr="00064D0A">
              <w:rPr>
                <w:rFonts w:ascii="Arial" w:eastAsia="Times New Roman" w:hAnsi="Arial" w:cs="Arial"/>
                <w:sz w:val="20"/>
                <w:szCs w:val="20"/>
                <w:lang w:eastAsia="ar-SA"/>
              </w:rPr>
              <w:t>»</w:t>
            </w:r>
          </w:p>
        </w:tc>
      </w:tr>
    </w:tbl>
    <w:p w:rsidR="00064D0A" w:rsidRPr="00064D0A" w:rsidRDefault="00064D0A" w:rsidP="00064D0A">
      <w:pPr>
        <w:spacing w:after="0" w:line="360" w:lineRule="auto"/>
        <w:ind w:firstLine="680"/>
        <w:jc w:val="both"/>
        <w:rPr>
          <w:rFonts w:ascii="Arial" w:eastAsia="Calibri" w:hAnsi="Arial" w:cs="Times New Roman"/>
          <w:b/>
          <w:i/>
          <w:sz w:val="24"/>
        </w:rPr>
      </w:pPr>
      <w:r w:rsidRPr="00064D0A">
        <w:rPr>
          <w:rFonts w:ascii="Arial" w:eastAsia="Calibri" w:hAnsi="Arial" w:cs="Times New Roman"/>
          <w:sz w:val="24"/>
        </w:rPr>
        <w:t>Зона действия ТЭЦ ЧМЗ</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ТЭЦ АО «ЧМЗ» расположена на промышленной площадке Чепецкого механического завода. Зона действия охватывает большую часть территории города Глазова.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lastRenderedPageBreak/>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_Ref431476666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25</w:t>
      </w:r>
      <w:r w:rsidRPr="00064D0A">
        <w:rPr>
          <w:rFonts w:ascii="Arial" w:eastAsia="Calibri" w:hAnsi="Arial" w:cs="Times New Roman"/>
          <w:sz w:val="24"/>
        </w:rPr>
        <w:fldChar w:fldCharType="end"/>
      </w:r>
      <w:r w:rsidRPr="00064D0A">
        <w:rPr>
          <w:rFonts w:ascii="Arial" w:eastAsia="Calibri" w:hAnsi="Arial" w:cs="Times New Roman"/>
          <w:sz w:val="24"/>
        </w:rPr>
        <w:t xml:space="preserve"> зона действия ТЭЦ АО «ЧМЗ» выделена цветом.</w:t>
      </w:r>
    </w:p>
    <w:p w:rsidR="00064D0A" w:rsidRPr="00064D0A" w:rsidRDefault="00064D0A" w:rsidP="00064D0A">
      <w:pPr>
        <w:spacing w:after="0" w:line="360" w:lineRule="auto"/>
        <w:ind w:firstLine="709"/>
        <w:jc w:val="both"/>
        <w:rPr>
          <w:rFonts w:ascii="Arial" w:eastAsia="Calibri" w:hAnsi="Arial" w:cs="Arial"/>
          <w:color w:val="000000"/>
          <w:sz w:val="24"/>
          <w:szCs w:val="24"/>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1838306C" wp14:editId="3EA64FB7">
            <wp:extent cx="5377218" cy="4189862"/>
            <wp:effectExtent l="0" t="0" r="0" b="1270"/>
            <wp:docPr id="45" name="Рисунок 65" descr="C:\Users\Alter\Desktop\Глазов\Данные\ТЭЦ.jpg"/>
            <wp:cNvGraphicFramePr/>
            <a:graphic xmlns:a="http://schemas.openxmlformats.org/drawingml/2006/main">
              <a:graphicData uri="http://schemas.openxmlformats.org/drawingml/2006/picture">
                <pic:pic xmlns:pic="http://schemas.openxmlformats.org/drawingml/2006/picture">
                  <pic:nvPicPr>
                    <pic:cNvPr id="7" name="Рисунок 7" descr="C:\Users\Alter\Desktop\Глазов\Данные\ТЭЦ.jpg"/>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379135" cy="4191356"/>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309" w:name="_Toc428524999"/>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310" w:name="_Ref431476666"/>
      <w:r w:rsidRPr="00064D0A">
        <w:rPr>
          <w:rFonts w:ascii="Arial" w:eastAsia="Calibri" w:hAnsi="Arial" w:cs="Arial"/>
          <w:bCs/>
          <w:noProof/>
          <w:sz w:val="24"/>
          <w:szCs w:val="18"/>
        </w:rPr>
        <w:t>25</w:t>
      </w:r>
      <w:bookmarkEnd w:id="310"/>
      <w:r w:rsidRPr="00064D0A">
        <w:rPr>
          <w:rFonts w:ascii="Arial" w:eastAsia="Calibri" w:hAnsi="Arial" w:cs="Arial"/>
          <w:bCs/>
          <w:noProof/>
          <w:sz w:val="24"/>
          <w:szCs w:val="18"/>
        </w:rPr>
        <w:fldChar w:fldCharType="end"/>
      </w:r>
      <w:r w:rsidRPr="00064D0A">
        <w:rPr>
          <w:rFonts w:ascii="Arial" w:eastAsia="Calibri" w:hAnsi="Arial" w:cs="Arial"/>
          <w:bCs/>
          <w:sz w:val="24"/>
          <w:szCs w:val="18"/>
        </w:rPr>
        <w:t xml:space="preserve"> </w:t>
      </w:r>
      <w:r w:rsidRPr="00064D0A">
        <w:rPr>
          <w:rFonts w:ascii="Arial" w:eastAsia="Calibri" w:hAnsi="Arial" w:cs="Arial"/>
          <w:bCs/>
          <w:noProof/>
          <w:sz w:val="24"/>
          <w:szCs w:val="18"/>
        </w:rPr>
        <w:t>-  Зона действия ТЭЦ ЧМЗ</w:t>
      </w:r>
      <w:bookmarkEnd w:id="309"/>
    </w:p>
    <w:p w:rsidR="00064D0A" w:rsidRPr="00064D0A" w:rsidRDefault="00064D0A" w:rsidP="00064D0A">
      <w:pPr>
        <w:spacing w:after="0" w:line="360" w:lineRule="auto"/>
        <w:jc w:val="both"/>
        <w:rPr>
          <w:rFonts w:ascii="Arial" w:eastAsia="Calibri" w:hAnsi="Arial" w:cs="Times New Roman"/>
          <w:sz w:val="24"/>
        </w:rPr>
      </w:pPr>
    </w:p>
    <w:p w:rsidR="00064D0A" w:rsidRPr="00064D0A" w:rsidRDefault="00064D0A" w:rsidP="00064D0A">
      <w:pPr>
        <w:spacing w:after="0" w:line="360" w:lineRule="auto"/>
        <w:ind w:firstLine="680"/>
        <w:jc w:val="both"/>
        <w:rPr>
          <w:rFonts w:ascii="Arial" w:eastAsia="Calibri" w:hAnsi="Arial" w:cs="Times New Roman"/>
          <w:b/>
          <w:i/>
          <w:sz w:val="24"/>
        </w:rPr>
      </w:pPr>
      <w:r w:rsidRPr="00064D0A">
        <w:rPr>
          <w:rFonts w:ascii="Arial" w:eastAsia="Calibri" w:hAnsi="Arial" w:cs="Times New Roman"/>
          <w:sz w:val="24"/>
        </w:rPr>
        <w:t>Зона действия котельной № 2 МУП «Глазовские теплосети»</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Котельная №2 – находится по адресу: ул. Куйбышева, д. 77</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Зона действия котельной ограничена улицами: Сибирская, Красногорский тракт, Куйбышева, Барышникова.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_Ref431476696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26</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 2.</w:t>
      </w:r>
    </w:p>
    <w:p w:rsidR="00064D0A" w:rsidRPr="00064D0A" w:rsidRDefault="00064D0A" w:rsidP="00064D0A">
      <w:pPr>
        <w:spacing w:after="0" w:line="360" w:lineRule="auto"/>
        <w:ind w:firstLine="709"/>
        <w:jc w:val="both"/>
        <w:rPr>
          <w:rFonts w:ascii="Arial" w:eastAsia="Calibri" w:hAnsi="Arial" w:cs="Arial"/>
          <w:color w:val="000000"/>
          <w:sz w:val="24"/>
          <w:szCs w:val="24"/>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lastRenderedPageBreak/>
        <w:drawing>
          <wp:inline distT="0" distB="0" distL="0" distR="0" wp14:anchorId="0D4CE6F7" wp14:editId="5A455025">
            <wp:extent cx="5238475" cy="2907769"/>
            <wp:effectExtent l="0" t="0" r="635" b="6985"/>
            <wp:docPr id="46" name="Рисунок 72" descr="C:\Users\Alter\Desktop\Снимо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ter\Desktop\Снимок№2.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256633" cy="2917848"/>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311" w:name="_Toc428525000"/>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312" w:name="_Ref431476696"/>
      <w:r w:rsidRPr="00064D0A">
        <w:rPr>
          <w:rFonts w:ascii="Arial" w:eastAsia="Calibri" w:hAnsi="Arial" w:cs="Arial"/>
          <w:bCs/>
          <w:noProof/>
          <w:sz w:val="24"/>
          <w:szCs w:val="18"/>
        </w:rPr>
        <w:t>26</w:t>
      </w:r>
      <w:bookmarkEnd w:id="312"/>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котельной № 2</w:t>
      </w:r>
      <w:bookmarkEnd w:id="311"/>
    </w:p>
    <w:p w:rsidR="00064D0A" w:rsidRPr="00064D0A" w:rsidRDefault="00064D0A" w:rsidP="00064D0A">
      <w:pPr>
        <w:spacing w:after="0" w:line="360" w:lineRule="auto"/>
        <w:ind w:firstLine="709"/>
        <w:jc w:val="both"/>
        <w:rPr>
          <w:rFonts w:ascii="Arial" w:eastAsia="Calibri" w:hAnsi="Arial" w:cs="Arial"/>
          <w:i/>
          <w:sz w:val="24"/>
          <w:szCs w:val="24"/>
        </w:rPr>
      </w:pPr>
    </w:p>
    <w:p w:rsidR="00064D0A" w:rsidRPr="00064D0A" w:rsidRDefault="00064D0A" w:rsidP="00064D0A">
      <w:pPr>
        <w:spacing w:after="0" w:line="360" w:lineRule="auto"/>
        <w:ind w:firstLine="680"/>
        <w:jc w:val="both"/>
        <w:rPr>
          <w:rFonts w:ascii="Arial" w:eastAsia="Calibri" w:hAnsi="Arial" w:cs="Times New Roman"/>
          <w:b/>
          <w:i/>
          <w:sz w:val="24"/>
        </w:rPr>
      </w:pPr>
      <w:r w:rsidRPr="00064D0A">
        <w:rPr>
          <w:rFonts w:ascii="Arial" w:eastAsia="Calibri" w:hAnsi="Arial" w:cs="Times New Roman"/>
          <w:sz w:val="24"/>
        </w:rPr>
        <w:t>Зона действия котельной № 3 ООО «</w:t>
      </w:r>
      <w:proofErr w:type="spellStart"/>
      <w:r w:rsidRPr="00064D0A">
        <w:rPr>
          <w:rFonts w:ascii="Arial" w:eastAsia="Calibri" w:hAnsi="Arial" w:cs="Times New Roman"/>
          <w:sz w:val="24"/>
        </w:rPr>
        <w:t>КомЭнерго</w:t>
      </w:r>
      <w:proofErr w:type="spellEnd"/>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Котельная №3 – находится по адресу: ул. Удмуртская,63.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Зона действия котельной ограничена улицами: </w:t>
      </w:r>
      <w:proofErr w:type="gramStart"/>
      <w:r w:rsidRPr="00064D0A">
        <w:rPr>
          <w:rFonts w:ascii="Arial" w:eastAsia="Calibri" w:hAnsi="Arial" w:cs="Times New Roman"/>
          <w:sz w:val="24"/>
        </w:rPr>
        <w:t>Удмуртская</w:t>
      </w:r>
      <w:proofErr w:type="gramEnd"/>
      <w:r w:rsidRPr="00064D0A">
        <w:rPr>
          <w:rFonts w:ascii="Arial" w:eastAsia="Calibri" w:hAnsi="Arial" w:cs="Times New Roman"/>
          <w:sz w:val="24"/>
        </w:rPr>
        <w:t>, 70 лет Октября.</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_Ref431476730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27</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тепловых сетей котельной № 3.</w:t>
      </w:r>
    </w:p>
    <w:p w:rsidR="00064D0A" w:rsidRPr="00064D0A" w:rsidRDefault="00064D0A" w:rsidP="00064D0A">
      <w:pPr>
        <w:spacing w:after="0" w:line="360" w:lineRule="auto"/>
        <w:ind w:firstLine="709"/>
        <w:jc w:val="both"/>
        <w:rPr>
          <w:rFonts w:ascii="Arial" w:eastAsia="Calibri" w:hAnsi="Arial" w:cs="Arial"/>
          <w:color w:val="000000"/>
          <w:sz w:val="24"/>
          <w:szCs w:val="24"/>
        </w:rPr>
      </w:pPr>
    </w:p>
    <w:p w:rsidR="00064D0A" w:rsidRPr="00064D0A" w:rsidRDefault="00064D0A" w:rsidP="00064D0A">
      <w:pPr>
        <w:spacing w:after="0" w:line="360" w:lineRule="auto"/>
        <w:ind w:firstLine="709"/>
        <w:jc w:val="center"/>
        <w:rPr>
          <w:rFonts w:ascii="Arial" w:eastAsia="Calibri" w:hAnsi="Arial" w:cs="Arial"/>
          <w:color w:val="000000"/>
          <w:sz w:val="24"/>
          <w:szCs w:val="24"/>
        </w:rPr>
        <w:sectPr w:rsidR="00064D0A" w:rsidRPr="00064D0A" w:rsidSect="00F4126F">
          <w:footerReference w:type="default" r:id="rId60"/>
          <w:pgSz w:w="11906" w:h="16838"/>
          <w:pgMar w:top="1134" w:right="850" w:bottom="1134" w:left="1701" w:header="708" w:footer="708" w:gutter="0"/>
          <w:cols w:space="708"/>
          <w:docGrid w:linePitch="360"/>
        </w:sect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lastRenderedPageBreak/>
        <w:drawing>
          <wp:inline distT="0" distB="0" distL="0" distR="0" wp14:anchorId="3020810C" wp14:editId="6A036886">
            <wp:extent cx="9062114" cy="5051456"/>
            <wp:effectExtent l="0" t="0" r="5715" b="0"/>
            <wp:docPr id="47" name="Рисунок 98" descr="C:\Users\Alter\Desktop\Снимок2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ter\Desktop\Снимок22222.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069044" cy="5055319"/>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313" w:name="_Toc428525001"/>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314" w:name="_Ref431476730"/>
      <w:r w:rsidRPr="00064D0A">
        <w:rPr>
          <w:rFonts w:ascii="Arial" w:eastAsia="Calibri" w:hAnsi="Arial" w:cs="Arial"/>
          <w:bCs/>
          <w:noProof/>
          <w:sz w:val="24"/>
          <w:szCs w:val="18"/>
        </w:rPr>
        <w:t>27</w:t>
      </w:r>
      <w:bookmarkEnd w:id="314"/>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Зона действия котельной № 3</w:t>
      </w:r>
      <w:bookmarkEnd w:id="313"/>
    </w:p>
    <w:p w:rsidR="00064D0A" w:rsidRPr="00064D0A" w:rsidRDefault="00064D0A" w:rsidP="00064D0A">
      <w:pPr>
        <w:spacing w:after="0" w:line="360" w:lineRule="auto"/>
        <w:ind w:firstLine="680"/>
        <w:jc w:val="both"/>
        <w:rPr>
          <w:rFonts w:ascii="Arial" w:eastAsia="Calibri" w:hAnsi="Arial" w:cs="Arial"/>
          <w:color w:val="000000"/>
          <w:sz w:val="24"/>
          <w:szCs w:val="24"/>
        </w:rPr>
        <w:sectPr w:rsidR="00064D0A" w:rsidRPr="00064D0A" w:rsidSect="00F4126F">
          <w:pgSz w:w="16838" w:h="11906" w:orient="landscape"/>
          <w:pgMar w:top="1701" w:right="1134" w:bottom="851" w:left="1134" w:header="709" w:footer="709" w:gutter="0"/>
          <w:cols w:space="708"/>
          <w:docGrid w:linePitch="360"/>
        </w:sectPr>
      </w:pPr>
    </w:p>
    <w:p w:rsidR="00064D0A" w:rsidRPr="00064D0A" w:rsidRDefault="00064D0A" w:rsidP="00064D0A">
      <w:pPr>
        <w:spacing w:after="0" w:line="360" w:lineRule="auto"/>
        <w:ind w:firstLine="680"/>
        <w:jc w:val="both"/>
        <w:rPr>
          <w:rFonts w:ascii="Arial" w:eastAsia="Calibri" w:hAnsi="Arial" w:cs="Times New Roman"/>
          <w:b/>
          <w:i/>
          <w:sz w:val="24"/>
        </w:rPr>
      </w:pPr>
      <w:r w:rsidRPr="00064D0A">
        <w:rPr>
          <w:rFonts w:ascii="Arial" w:eastAsia="Calibri" w:hAnsi="Arial" w:cs="Times New Roman"/>
          <w:sz w:val="24"/>
        </w:rPr>
        <w:lastRenderedPageBreak/>
        <w:t>Зона действия котельной ООО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Arial"/>
          <w:b/>
          <w:i/>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Котельная ООО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 – находится по адресу: ул. Драгунова, д. 13.</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Зона действия котельной ограничена улицами: Драгунова, Циолковского, Барышникова, Озерная.</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_Ref431476761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28</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ООО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Arial"/>
          <w:color w:val="000000"/>
          <w:sz w:val="24"/>
          <w:szCs w:val="24"/>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1FCDBB3E" wp14:editId="3294F5D8">
            <wp:extent cx="5393840" cy="3007436"/>
            <wp:effectExtent l="0" t="0" r="0" b="2540"/>
            <wp:docPr id="48" name="Рисунок 75" descr="C:\Users\Alter\Desktop\Снимокремма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ter\Desktop\Снимокреммаш.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01646" cy="3011789"/>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color w:val="000000"/>
          <w:sz w:val="24"/>
          <w:szCs w:val="24"/>
        </w:rPr>
      </w:pPr>
      <w:bookmarkStart w:id="315" w:name="_Toc428525002"/>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316" w:name="_Ref431476761"/>
      <w:r w:rsidRPr="00064D0A">
        <w:rPr>
          <w:rFonts w:ascii="Arial" w:eastAsia="Calibri" w:hAnsi="Arial" w:cs="Arial"/>
          <w:bCs/>
          <w:noProof/>
          <w:sz w:val="24"/>
          <w:szCs w:val="18"/>
        </w:rPr>
        <w:t>28</w:t>
      </w:r>
      <w:bookmarkEnd w:id="316"/>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котельной ООО Реммаш»</w:t>
      </w:r>
      <w:bookmarkEnd w:id="315"/>
      <w:r w:rsidRPr="00064D0A">
        <w:rPr>
          <w:rFonts w:ascii="Arial" w:eastAsia="Calibri" w:hAnsi="Arial" w:cs="Arial"/>
          <w:bCs/>
          <w:color w:val="000000"/>
          <w:sz w:val="24"/>
          <w:szCs w:val="18"/>
        </w:rPr>
        <w:br/>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_Ref431476789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29</w:t>
      </w:r>
      <w:r w:rsidRPr="00064D0A">
        <w:rPr>
          <w:rFonts w:ascii="Arial" w:eastAsia="Calibri" w:hAnsi="Arial" w:cs="Times New Roman"/>
          <w:sz w:val="24"/>
        </w:rPr>
        <w:fldChar w:fldCharType="end"/>
      </w:r>
      <w:r w:rsidRPr="00064D0A">
        <w:rPr>
          <w:rFonts w:ascii="Arial" w:eastAsia="Calibri" w:hAnsi="Arial" w:cs="Times New Roman"/>
          <w:sz w:val="24"/>
        </w:rPr>
        <w:t xml:space="preserve"> показаны зоны действия </w:t>
      </w:r>
      <w:proofErr w:type="gramStart"/>
      <w:r w:rsidRPr="00064D0A">
        <w:rPr>
          <w:rFonts w:ascii="Arial" w:eastAsia="Calibri" w:hAnsi="Arial" w:cs="Times New Roman"/>
          <w:sz w:val="24"/>
        </w:rPr>
        <w:t>основных</w:t>
      </w:r>
      <w:proofErr w:type="gramEnd"/>
      <w:r w:rsidRPr="00064D0A">
        <w:rPr>
          <w:rFonts w:ascii="Arial" w:eastAsia="Calibri" w:hAnsi="Arial" w:cs="Times New Roman"/>
          <w:sz w:val="24"/>
        </w:rPr>
        <w:t xml:space="preserve"> теплоисточников г. Глазов на карте города.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Зона действия ТЭЦ ЧМЗ выделена розовым цветом, зона действия Котельной № 2 выделена зеленым цветом, зона действия котельной №3 выделена желтым цветом, зона действия котельной завода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 xml:space="preserve">» </w:t>
      </w:r>
      <w:proofErr w:type="gramStart"/>
      <w:r w:rsidRPr="00064D0A">
        <w:rPr>
          <w:rFonts w:ascii="Arial" w:eastAsia="Calibri" w:hAnsi="Arial" w:cs="Times New Roman"/>
          <w:sz w:val="24"/>
        </w:rPr>
        <w:t>выделена</w:t>
      </w:r>
      <w:proofErr w:type="gramEnd"/>
      <w:r w:rsidRPr="00064D0A">
        <w:rPr>
          <w:rFonts w:ascii="Arial" w:eastAsia="Calibri" w:hAnsi="Arial" w:cs="Times New Roman"/>
          <w:sz w:val="24"/>
        </w:rPr>
        <w:t xml:space="preserve"> синим цветом.</w:t>
      </w:r>
    </w:p>
    <w:p w:rsidR="00064D0A" w:rsidRPr="00064D0A" w:rsidRDefault="00064D0A" w:rsidP="00064D0A">
      <w:pPr>
        <w:spacing w:after="0" w:line="360" w:lineRule="auto"/>
        <w:ind w:firstLine="709"/>
        <w:jc w:val="both"/>
        <w:rPr>
          <w:rFonts w:ascii="Arial" w:eastAsia="Calibri" w:hAnsi="Arial" w:cs="Times New Roman"/>
          <w:sz w:val="24"/>
        </w:rPr>
        <w:sectPr w:rsidR="00064D0A" w:rsidRPr="00064D0A" w:rsidSect="00F4126F">
          <w:pgSz w:w="11907" w:h="16839" w:code="9"/>
          <w:pgMar w:top="1134" w:right="851" w:bottom="1134" w:left="1701" w:header="709" w:footer="709" w:gutter="0"/>
          <w:cols w:space="708"/>
          <w:docGrid w:linePitch="360"/>
        </w:sectPr>
      </w:pPr>
      <w:r w:rsidRPr="00064D0A">
        <w:rPr>
          <w:rFonts w:ascii="Arial" w:eastAsia="Calibri" w:hAnsi="Arial" w:cs="Times New Roman"/>
          <w:sz w:val="24"/>
        </w:rPr>
        <w:t>.</w:t>
      </w:r>
    </w:p>
    <w:p w:rsidR="00064D0A" w:rsidRPr="00064D0A" w:rsidRDefault="00064D0A" w:rsidP="00064D0A">
      <w:pPr>
        <w:spacing w:after="0" w:line="360" w:lineRule="auto"/>
        <w:ind w:firstLine="680"/>
        <w:jc w:val="both"/>
        <w:rPr>
          <w:rFonts w:ascii="Arial" w:eastAsia="Calibri" w:hAnsi="Arial" w:cs="Arial"/>
          <w:color w:val="000000"/>
          <w:sz w:val="24"/>
          <w:szCs w:val="24"/>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17A81B6A" wp14:editId="273070F9">
            <wp:extent cx="10628416" cy="7811469"/>
            <wp:effectExtent l="0" t="0" r="1905" b="0"/>
            <wp:docPr id="49" name="Рисунок 99" descr="C:\Users\Alter\Desktop\Глазов\Данные\Зоны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ter\Desktop\Глазов\Данные\Зоны2222.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0630872" cy="7813274"/>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317" w:name="_Toc428525003"/>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318" w:name="_Ref431476789"/>
      <w:r w:rsidRPr="00064D0A">
        <w:rPr>
          <w:rFonts w:ascii="Arial" w:eastAsia="Calibri" w:hAnsi="Arial" w:cs="Arial"/>
          <w:bCs/>
          <w:noProof/>
          <w:sz w:val="24"/>
          <w:szCs w:val="18"/>
        </w:rPr>
        <w:t>29</w:t>
      </w:r>
      <w:bookmarkEnd w:id="318"/>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Зоны действия основных теплоисточников г. Глазова</w:t>
      </w:r>
      <w:bookmarkEnd w:id="317"/>
    </w:p>
    <w:p w:rsidR="00064D0A" w:rsidRPr="00064D0A" w:rsidRDefault="00064D0A" w:rsidP="00064D0A">
      <w:pPr>
        <w:spacing w:after="0" w:line="360" w:lineRule="auto"/>
        <w:ind w:firstLine="709"/>
        <w:jc w:val="center"/>
        <w:outlineLvl w:val="0"/>
        <w:rPr>
          <w:rFonts w:ascii="Arial" w:eastAsia="Calibri" w:hAnsi="Arial" w:cs="Arial"/>
          <w:color w:val="000000"/>
          <w:sz w:val="24"/>
        </w:rPr>
        <w:sectPr w:rsidR="00064D0A" w:rsidRPr="00064D0A" w:rsidSect="00F4126F">
          <w:pgSz w:w="23814" w:h="16839" w:orient="landscape" w:code="8"/>
          <w:pgMar w:top="1134" w:right="850" w:bottom="1134" w:left="1701" w:header="709" w:footer="709" w:gutter="0"/>
          <w:cols w:space="708"/>
          <w:docGrid w:linePitch="360"/>
        </w:sectPr>
      </w:pPr>
    </w:p>
    <w:p w:rsidR="00064D0A" w:rsidRPr="00064D0A" w:rsidRDefault="00064D0A" w:rsidP="00064D0A">
      <w:pPr>
        <w:spacing w:after="0" w:line="360" w:lineRule="auto"/>
        <w:ind w:firstLine="680"/>
        <w:jc w:val="both"/>
        <w:rPr>
          <w:rFonts w:ascii="Arial" w:eastAsia="Calibri" w:hAnsi="Arial" w:cs="Times New Roman"/>
          <w:b/>
          <w:i/>
          <w:sz w:val="24"/>
        </w:rPr>
      </w:pPr>
      <w:r w:rsidRPr="00064D0A">
        <w:rPr>
          <w:rFonts w:ascii="Arial" w:eastAsia="Calibri" w:hAnsi="Arial" w:cs="Times New Roman"/>
          <w:sz w:val="24"/>
        </w:rPr>
        <w:lastRenderedPageBreak/>
        <w:t>Зоны действия ведомственных котельных</w:t>
      </w:r>
    </w:p>
    <w:p w:rsidR="00064D0A" w:rsidRPr="00064D0A" w:rsidRDefault="00064D0A" w:rsidP="00064D0A">
      <w:pPr>
        <w:spacing w:after="0" w:line="360" w:lineRule="auto"/>
        <w:ind w:firstLine="709"/>
        <w:jc w:val="both"/>
        <w:rPr>
          <w:rFonts w:ascii="Arial" w:eastAsia="Calibri" w:hAnsi="Arial" w:cs="Arial"/>
          <w:b/>
          <w:i/>
          <w:sz w:val="24"/>
          <w:szCs w:val="24"/>
        </w:rPr>
      </w:pP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Котельная АО «Газпром газораспределение Ижевск» – находится по адресу: ул. Советская, 56в.</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Зона действия котельной ограничена улицами: Техническая, Советская.</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_Ref431476814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30</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АО «Газпром газораспределение Ижевск».</w:t>
      </w: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086AD488" wp14:editId="0568113E">
            <wp:extent cx="5772737" cy="4017301"/>
            <wp:effectExtent l="0" t="0" r="0" b="2540"/>
            <wp:docPr id="50" name="Рисунок 85" descr="C:\Users\Alter\Desktop\Снимок газпро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ter\Desktop\Снимок газпром.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79057" cy="4021699"/>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Calibri"/>
          <w:b/>
          <w:bCs/>
          <w:sz w:val="24"/>
          <w:szCs w:val="24"/>
        </w:rPr>
      </w:pPr>
      <w:bookmarkStart w:id="319" w:name="_Toc428525004"/>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320" w:name="_Ref431476814"/>
      <w:r w:rsidRPr="00064D0A">
        <w:rPr>
          <w:rFonts w:ascii="Arial" w:eastAsia="Calibri" w:hAnsi="Arial" w:cs="Arial"/>
          <w:bCs/>
          <w:noProof/>
          <w:sz w:val="24"/>
          <w:szCs w:val="18"/>
        </w:rPr>
        <w:t>30</w:t>
      </w:r>
      <w:bookmarkEnd w:id="320"/>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АО «Газпром газораспределение Ижевск»</w:t>
      </w:r>
      <w:bookmarkEnd w:id="319"/>
      <w:r w:rsidRPr="00064D0A">
        <w:rPr>
          <w:rFonts w:ascii="Arial" w:eastAsia="Calibri" w:hAnsi="Arial" w:cs="Arial"/>
          <w:bCs/>
          <w:color w:val="000000"/>
          <w:sz w:val="24"/>
          <w:szCs w:val="18"/>
        </w:rPr>
        <w:br/>
      </w:r>
    </w:p>
    <w:p w:rsidR="00064D0A" w:rsidRPr="00064D0A" w:rsidRDefault="00064D0A" w:rsidP="00064D0A">
      <w:pPr>
        <w:spacing w:after="0" w:line="360" w:lineRule="auto"/>
        <w:ind w:firstLine="709"/>
        <w:jc w:val="both"/>
        <w:rPr>
          <w:rFonts w:ascii="Arial" w:eastAsia="Calibri" w:hAnsi="Arial" w:cs="Arial"/>
          <w:b/>
          <w:sz w:val="24"/>
          <w:szCs w:val="24"/>
        </w:rPr>
      </w:pP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Котельная АО «Глазовская мебельная фабрика» – находится по адресу: ул. Сибирская, д. 42.</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Зона действия котельной ограничена улицами: </w:t>
      </w:r>
      <w:proofErr w:type="gramStart"/>
      <w:r w:rsidRPr="00064D0A">
        <w:rPr>
          <w:rFonts w:ascii="Arial" w:eastAsia="Calibri" w:hAnsi="Arial" w:cs="Times New Roman"/>
          <w:sz w:val="24"/>
        </w:rPr>
        <w:t>Сибирская</w:t>
      </w:r>
      <w:proofErr w:type="gramEnd"/>
      <w:r w:rsidRPr="00064D0A">
        <w:rPr>
          <w:rFonts w:ascii="Arial" w:eastAsia="Calibri" w:hAnsi="Arial" w:cs="Times New Roman"/>
          <w:sz w:val="24"/>
        </w:rPr>
        <w:t>, Буденного, пер. Болотный.</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_Ref431476846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31</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АО «Глазовская мебельная фабрика».</w:t>
      </w:r>
    </w:p>
    <w:p w:rsidR="00064D0A" w:rsidRPr="00064D0A" w:rsidRDefault="00064D0A" w:rsidP="00064D0A">
      <w:pPr>
        <w:spacing w:after="0" w:line="360" w:lineRule="auto"/>
        <w:ind w:firstLine="709"/>
        <w:jc w:val="center"/>
        <w:rPr>
          <w:rFonts w:ascii="Arial" w:eastAsia="Calibri" w:hAnsi="Arial" w:cs="Arial"/>
          <w:noProof/>
          <w:color w:val="000000"/>
          <w:sz w:val="24"/>
          <w:szCs w:val="24"/>
        </w:rPr>
      </w:pPr>
    </w:p>
    <w:p w:rsidR="00064D0A" w:rsidRPr="00064D0A" w:rsidRDefault="00064D0A" w:rsidP="00064D0A">
      <w:pPr>
        <w:spacing w:after="0" w:line="360" w:lineRule="auto"/>
        <w:ind w:firstLine="709"/>
        <w:jc w:val="center"/>
        <w:rPr>
          <w:rFonts w:ascii="Arial" w:eastAsia="Calibri" w:hAnsi="Arial" w:cs="Arial"/>
          <w:noProof/>
          <w:color w:val="000000"/>
          <w:sz w:val="24"/>
          <w:szCs w:val="24"/>
        </w:rPr>
      </w:pPr>
    </w:p>
    <w:p w:rsidR="00064D0A" w:rsidRPr="00064D0A" w:rsidRDefault="00064D0A" w:rsidP="00064D0A">
      <w:pPr>
        <w:spacing w:after="0" w:line="360" w:lineRule="auto"/>
        <w:ind w:firstLine="709"/>
        <w:jc w:val="center"/>
        <w:rPr>
          <w:rFonts w:ascii="Arial" w:eastAsia="Calibri" w:hAnsi="Arial" w:cs="Arial"/>
          <w:noProof/>
          <w:color w:val="000000"/>
          <w:sz w:val="24"/>
          <w:szCs w:val="24"/>
        </w:rPr>
      </w:pP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lastRenderedPageBreak/>
        <w:drawing>
          <wp:inline distT="0" distB="0" distL="0" distR="0" wp14:anchorId="046A34F8" wp14:editId="797EBF78">
            <wp:extent cx="5336331" cy="3561167"/>
            <wp:effectExtent l="0" t="0" r="0" b="1270"/>
            <wp:docPr id="51" name="Рисунок 86" descr="C:\Users\Alter\Desktop\Снимок гм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ter\Desktop\Снимок гмф.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338732" cy="3562769"/>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321" w:name="_Toc428525005"/>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322" w:name="_Ref431476846"/>
      <w:r w:rsidRPr="00064D0A">
        <w:rPr>
          <w:rFonts w:ascii="Arial" w:eastAsia="Calibri" w:hAnsi="Arial" w:cs="Arial"/>
          <w:bCs/>
          <w:noProof/>
          <w:sz w:val="24"/>
          <w:szCs w:val="18"/>
        </w:rPr>
        <w:t>31</w:t>
      </w:r>
      <w:bookmarkEnd w:id="322"/>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АО «Глазовская мебельная фабрика»</w:t>
      </w:r>
      <w:bookmarkEnd w:id="321"/>
    </w:p>
    <w:p w:rsidR="00064D0A" w:rsidRPr="00064D0A" w:rsidRDefault="00064D0A" w:rsidP="00064D0A">
      <w:pPr>
        <w:spacing w:after="0" w:line="360" w:lineRule="auto"/>
        <w:ind w:firstLine="709"/>
        <w:jc w:val="both"/>
        <w:rPr>
          <w:rFonts w:ascii="Arial" w:eastAsia="Calibri" w:hAnsi="Arial" w:cs="Arial"/>
          <w:color w:val="000000"/>
          <w:sz w:val="24"/>
          <w:szCs w:val="24"/>
        </w:rPr>
      </w:pP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Котельная ООО «Тепловодоканал» – находится по адресу: г. Глазов, д. </w:t>
      </w:r>
      <w:proofErr w:type="spellStart"/>
      <w:r w:rsidRPr="00064D0A">
        <w:rPr>
          <w:rFonts w:ascii="Arial" w:eastAsia="Calibri" w:hAnsi="Arial" w:cs="Times New Roman"/>
          <w:sz w:val="24"/>
        </w:rPr>
        <w:t>Солдырь</w:t>
      </w:r>
      <w:proofErr w:type="spellEnd"/>
      <w:r w:rsidRPr="00064D0A">
        <w:rPr>
          <w:rFonts w:ascii="Arial" w:eastAsia="Calibri" w:hAnsi="Arial" w:cs="Times New Roman"/>
          <w:sz w:val="24"/>
        </w:rPr>
        <w:t>, ул. Глазовская - 2«б», корпус 911.</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_Ref431476892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32</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ООО «Тепловодоканал».</w:t>
      </w:r>
    </w:p>
    <w:p w:rsidR="00064D0A" w:rsidRPr="00064D0A" w:rsidRDefault="00064D0A" w:rsidP="00064D0A">
      <w:pPr>
        <w:spacing w:after="0" w:line="360" w:lineRule="auto"/>
        <w:ind w:firstLine="284"/>
        <w:jc w:val="both"/>
        <w:rPr>
          <w:rFonts w:ascii="Arial" w:eastAsia="Calibri" w:hAnsi="Arial" w:cs="Times New Roman"/>
          <w:sz w:val="24"/>
        </w:rPr>
      </w:pP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0E845356" wp14:editId="057DBDB9">
            <wp:extent cx="5089555" cy="3311804"/>
            <wp:effectExtent l="0" t="0" r="0" b="3175"/>
            <wp:docPr id="52" name="Рисунок 87" descr="C:\Users\Alter\Desktop\Снимок ТВ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ter\Desktop\Снимок ТВК.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99788" cy="3318463"/>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sectPr w:rsidR="00064D0A" w:rsidRPr="00064D0A" w:rsidSect="00F4126F">
          <w:pgSz w:w="11906" w:h="16838"/>
          <w:pgMar w:top="1134" w:right="850" w:bottom="1134" w:left="1701" w:header="709" w:footer="709" w:gutter="0"/>
          <w:cols w:space="720"/>
          <w:docGrid w:linePitch="299"/>
        </w:sectPr>
      </w:pPr>
      <w:bookmarkStart w:id="323" w:name="_Toc428525006"/>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324" w:name="_Ref431476892"/>
      <w:r w:rsidRPr="00064D0A">
        <w:rPr>
          <w:rFonts w:ascii="Arial" w:eastAsia="Calibri" w:hAnsi="Arial" w:cs="Arial"/>
          <w:bCs/>
          <w:noProof/>
          <w:sz w:val="24"/>
          <w:szCs w:val="18"/>
        </w:rPr>
        <w:t>32</w:t>
      </w:r>
      <w:bookmarkEnd w:id="324"/>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ООО «Тепловодоканал»</w:t>
      </w:r>
      <w:bookmarkEnd w:id="323"/>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lastRenderedPageBreak/>
        <w:t xml:space="preserve">Котельная </w:t>
      </w:r>
      <w:proofErr w:type="gramStart"/>
      <w:r w:rsidRPr="00064D0A">
        <w:rPr>
          <w:rFonts w:ascii="Arial" w:eastAsia="Calibri" w:hAnsi="Arial" w:cs="Times New Roman"/>
          <w:sz w:val="24"/>
        </w:rPr>
        <w:t>O</w:t>
      </w:r>
      <w:proofErr w:type="gramEnd"/>
      <w:r w:rsidRPr="00064D0A">
        <w:rPr>
          <w:rFonts w:ascii="Arial" w:eastAsia="Calibri" w:hAnsi="Arial" w:cs="Times New Roman"/>
          <w:sz w:val="24"/>
        </w:rPr>
        <w:t>АО «</w:t>
      </w:r>
      <w:proofErr w:type="spellStart"/>
      <w:r w:rsidRPr="00064D0A">
        <w:rPr>
          <w:rFonts w:ascii="Arial" w:eastAsia="Calibri" w:hAnsi="Arial" w:cs="Times New Roman"/>
          <w:sz w:val="24"/>
        </w:rPr>
        <w:t>Глазовскийдормостстрой</w:t>
      </w:r>
      <w:proofErr w:type="spellEnd"/>
      <w:r w:rsidRPr="00064D0A">
        <w:rPr>
          <w:rFonts w:ascii="Arial" w:eastAsia="Calibri" w:hAnsi="Arial" w:cs="Times New Roman"/>
          <w:sz w:val="24"/>
        </w:rPr>
        <w:t>» – находится по адресу: Красногорский тракт 1.</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Зона действия котельной ограничена улицами: Красногорский тракт, </w:t>
      </w:r>
      <w:proofErr w:type="gramStart"/>
      <w:r w:rsidRPr="00064D0A">
        <w:rPr>
          <w:rFonts w:ascii="Arial" w:eastAsia="Calibri" w:hAnsi="Arial" w:cs="Times New Roman"/>
          <w:sz w:val="24"/>
        </w:rPr>
        <w:t>Сибирская</w:t>
      </w:r>
      <w:proofErr w:type="gramEnd"/>
      <w:r w:rsidRPr="00064D0A">
        <w:rPr>
          <w:rFonts w:ascii="Arial" w:eastAsia="Calibri" w:hAnsi="Arial" w:cs="Times New Roman"/>
          <w:sz w:val="24"/>
        </w:rPr>
        <w:t>.</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_Ref431476944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33</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w:t>
      </w:r>
      <w:proofErr w:type="gramStart"/>
      <w:r w:rsidRPr="00064D0A">
        <w:rPr>
          <w:rFonts w:ascii="Arial" w:eastAsia="Calibri" w:hAnsi="Arial" w:cs="Times New Roman"/>
          <w:sz w:val="24"/>
        </w:rPr>
        <w:t>O</w:t>
      </w:r>
      <w:proofErr w:type="gramEnd"/>
      <w:r w:rsidRPr="00064D0A">
        <w:rPr>
          <w:rFonts w:ascii="Arial" w:eastAsia="Calibri" w:hAnsi="Arial" w:cs="Times New Roman"/>
          <w:sz w:val="24"/>
        </w:rPr>
        <w:t>АО «</w:t>
      </w:r>
      <w:proofErr w:type="spellStart"/>
      <w:r w:rsidRPr="00064D0A">
        <w:rPr>
          <w:rFonts w:ascii="Arial" w:eastAsia="Calibri" w:hAnsi="Arial" w:cs="Times New Roman"/>
          <w:sz w:val="24"/>
        </w:rPr>
        <w:t>Глазовскийдормостстрой</w:t>
      </w:r>
      <w:proofErr w:type="spellEnd"/>
      <w:r w:rsidRPr="00064D0A">
        <w:rPr>
          <w:rFonts w:ascii="Arial" w:eastAsia="Calibri" w:hAnsi="Arial" w:cs="Times New Roman"/>
          <w:sz w:val="24"/>
        </w:rPr>
        <w:t>».</w:t>
      </w:r>
    </w:p>
    <w:p w:rsidR="00064D0A" w:rsidRPr="00064D0A" w:rsidRDefault="00064D0A" w:rsidP="00064D0A">
      <w:pPr>
        <w:spacing w:after="0" w:line="360" w:lineRule="auto"/>
        <w:ind w:firstLine="284"/>
        <w:jc w:val="both"/>
        <w:rPr>
          <w:rFonts w:ascii="Arial" w:eastAsia="Calibri" w:hAnsi="Arial" w:cs="Times New Roman"/>
          <w:sz w:val="24"/>
        </w:rPr>
      </w:pP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43E40D84" wp14:editId="1EE75A58">
            <wp:extent cx="5691117" cy="4121175"/>
            <wp:effectExtent l="0" t="0" r="5080" b="0"/>
            <wp:docPr id="53" name="Рисунок 88" descr="C:\Users\Alter\Desktop\Снимок дормостстр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ter\Desktop\Снимок дормостстрой.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95013" cy="4123996"/>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325" w:name="_Toc428525007"/>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326" w:name="_Ref431476944"/>
      <w:r w:rsidRPr="00064D0A">
        <w:rPr>
          <w:rFonts w:ascii="Arial" w:eastAsia="Calibri" w:hAnsi="Arial" w:cs="Arial"/>
          <w:bCs/>
          <w:noProof/>
          <w:sz w:val="24"/>
          <w:szCs w:val="18"/>
        </w:rPr>
        <w:t>33</w:t>
      </w:r>
      <w:bookmarkEnd w:id="326"/>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Зона действия OАО «Глазовскийдормостстрой»</w:t>
      </w:r>
      <w:bookmarkEnd w:id="325"/>
    </w:p>
    <w:p w:rsidR="00064D0A" w:rsidRPr="00064D0A" w:rsidRDefault="00064D0A" w:rsidP="00064D0A">
      <w:pPr>
        <w:spacing w:after="0" w:line="360" w:lineRule="auto"/>
        <w:ind w:firstLine="680"/>
        <w:jc w:val="both"/>
        <w:rPr>
          <w:rFonts w:ascii="Arial" w:eastAsia="Calibri" w:hAnsi="Arial" w:cs="Arial"/>
          <w:b/>
          <w:sz w:val="24"/>
          <w:szCs w:val="24"/>
        </w:rPr>
      </w:pP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Котельные </w:t>
      </w:r>
      <w:proofErr w:type="gramStart"/>
      <w:r w:rsidRPr="00064D0A">
        <w:rPr>
          <w:rFonts w:ascii="Arial" w:eastAsia="Calibri" w:hAnsi="Arial" w:cs="Times New Roman"/>
          <w:sz w:val="24"/>
        </w:rPr>
        <w:t>O</w:t>
      </w:r>
      <w:proofErr w:type="gramEnd"/>
      <w:r w:rsidRPr="00064D0A">
        <w:rPr>
          <w:rFonts w:ascii="Arial" w:eastAsia="Calibri" w:hAnsi="Arial" w:cs="Times New Roman"/>
          <w:sz w:val="24"/>
        </w:rPr>
        <w:t>ОО «Глазовский завод «</w:t>
      </w:r>
      <w:proofErr w:type="spellStart"/>
      <w:r w:rsidRPr="00064D0A">
        <w:rPr>
          <w:rFonts w:ascii="Arial" w:eastAsia="Calibri" w:hAnsi="Arial" w:cs="Times New Roman"/>
          <w:sz w:val="24"/>
        </w:rPr>
        <w:t>Химмаш</w:t>
      </w:r>
      <w:proofErr w:type="spellEnd"/>
      <w:r w:rsidRPr="00064D0A">
        <w:rPr>
          <w:rFonts w:ascii="Arial" w:eastAsia="Calibri" w:hAnsi="Arial" w:cs="Times New Roman"/>
          <w:sz w:val="24"/>
        </w:rPr>
        <w:t>»» – находятся по адресу: Химмашевское шоссе, 9.</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_Ref431477125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34</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котельных </w:t>
      </w:r>
      <w:proofErr w:type="gramStart"/>
      <w:r w:rsidRPr="00064D0A">
        <w:rPr>
          <w:rFonts w:ascii="Arial" w:eastAsia="Calibri" w:hAnsi="Arial" w:cs="Times New Roman"/>
          <w:sz w:val="24"/>
        </w:rPr>
        <w:t>O</w:t>
      </w:r>
      <w:proofErr w:type="gramEnd"/>
      <w:r w:rsidRPr="00064D0A">
        <w:rPr>
          <w:rFonts w:ascii="Arial" w:eastAsia="Calibri" w:hAnsi="Arial" w:cs="Times New Roman"/>
          <w:sz w:val="24"/>
        </w:rPr>
        <w:t>ОО «Глазовский завод «</w:t>
      </w:r>
      <w:proofErr w:type="spellStart"/>
      <w:r w:rsidRPr="00064D0A">
        <w:rPr>
          <w:rFonts w:ascii="Arial" w:eastAsia="Calibri" w:hAnsi="Arial" w:cs="Times New Roman"/>
          <w:sz w:val="24"/>
        </w:rPr>
        <w:t>Химмаш</w:t>
      </w:r>
      <w:proofErr w:type="spellEnd"/>
      <w:r w:rsidRPr="00064D0A">
        <w:rPr>
          <w:rFonts w:ascii="Arial" w:eastAsia="Calibri" w:hAnsi="Arial" w:cs="Times New Roman"/>
          <w:sz w:val="24"/>
        </w:rPr>
        <w:t>»».</w:t>
      </w:r>
    </w:p>
    <w:p w:rsidR="00064D0A" w:rsidRPr="00064D0A" w:rsidRDefault="00064D0A" w:rsidP="00064D0A">
      <w:pPr>
        <w:spacing w:after="0" w:line="360" w:lineRule="auto"/>
        <w:ind w:firstLine="680"/>
        <w:jc w:val="both"/>
        <w:rPr>
          <w:rFonts w:ascii="Arial" w:eastAsia="Calibri" w:hAnsi="Arial" w:cs="Arial"/>
          <w:noProof/>
          <w:color w:val="000000"/>
          <w:sz w:val="24"/>
          <w:szCs w:val="24"/>
        </w:rPr>
      </w:pP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lastRenderedPageBreak/>
        <w:drawing>
          <wp:inline distT="0" distB="0" distL="0" distR="0" wp14:anchorId="2C81B032" wp14:editId="065139EC">
            <wp:extent cx="5731898" cy="3795106"/>
            <wp:effectExtent l="0" t="0" r="2540" b="0"/>
            <wp:docPr id="54" name="Рисунок 89" descr="C:\Users\Alter\Desktop\Снимок химма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ter\Desktop\Снимок химмаш.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35016" cy="3797170"/>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327" w:name="_Toc428525008"/>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328" w:name="_Ref431477125"/>
      <w:r w:rsidRPr="00064D0A">
        <w:rPr>
          <w:rFonts w:ascii="Arial" w:eastAsia="Calibri" w:hAnsi="Arial" w:cs="Arial"/>
          <w:bCs/>
          <w:noProof/>
          <w:sz w:val="24"/>
          <w:szCs w:val="18"/>
        </w:rPr>
        <w:t>34</w:t>
      </w:r>
      <w:bookmarkEnd w:id="328"/>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котельных OОО «Глазовский завод «Химмаш»»</w:t>
      </w:r>
      <w:bookmarkEnd w:id="327"/>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Котельная АО «Глазов-молоко» – находится по адресу: ул. Драгунова, 51.</w:t>
      </w:r>
    </w:p>
    <w:p w:rsidR="00064D0A" w:rsidRPr="00064D0A" w:rsidRDefault="00064D0A" w:rsidP="00064D0A">
      <w:pPr>
        <w:spacing w:after="0" w:line="360" w:lineRule="auto"/>
        <w:ind w:firstLine="284"/>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_Ref431477151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35</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АО «Глазов-молоко».</w:t>
      </w:r>
    </w:p>
    <w:p w:rsidR="00064D0A" w:rsidRPr="00064D0A" w:rsidRDefault="00064D0A" w:rsidP="00064D0A">
      <w:pPr>
        <w:spacing w:after="0" w:line="360" w:lineRule="auto"/>
        <w:ind w:firstLine="284"/>
        <w:jc w:val="both"/>
        <w:rPr>
          <w:rFonts w:ascii="Arial" w:eastAsia="Calibri" w:hAnsi="Arial" w:cs="Times New Roman"/>
          <w:sz w:val="24"/>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7527B858" wp14:editId="0FD80F38">
            <wp:extent cx="4817660" cy="3510826"/>
            <wp:effectExtent l="0" t="0" r="2540" b="0"/>
            <wp:docPr id="55" name="Рисунок 90" descr="C:\Users\Alter\Desktop\Снимок глазовмо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ter\Desktop\Снимок глазовмол.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837412" cy="3525220"/>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329" w:name="_Toc428525009"/>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330" w:name="_Ref431477151"/>
      <w:r w:rsidRPr="00064D0A">
        <w:rPr>
          <w:rFonts w:ascii="Arial" w:eastAsia="Calibri" w:hAnsi="Arial" w:cs="Arial"/>
          <w:bCs/>
          <w:noProof/>
          <w:sz w:val="24"/>
          <w:szCs w:val="18"/>
        </w:rPr>
        <w:t>35</w:t>
      </w:r>
      <w:bookmarkEnd w:id="330"/>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АО «Глазов-молоко»</w:t>
      </w:r>
      <w:bookmarkEnd w:id="329"/>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lastRenderedPageBreak/>
        <w:t>Котельная АО «МРСК Центра и Приволжья» – находится по адресу: ул. Драгунова, 77.</w:t>
      </w:r>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t>Зона действия котельной ограничена улицами: Красногорский тракт, Сибирская, Драгунова.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_Ref431477180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36</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приведена зона действия котельной АО «МРСК Центра и Приволжья».</w:t>
      </w:r>
    </w:p>
    <w:p w:rsidR="00064D0A" w:rsidRPr="00064D0A" w:rsidRDefault="00064D0A" w:rsidP="00064D0A">
      <w:pPr>
        <w:spacing w:after="0" w:line="360" w:lineRule="auto"/>
        <w:ind w:firstLine="709"/>
        <w:jc w:val="both"/>
        <w:rPr>
          <w:rFonts w:ascii="Arial" w:eastAsia="Calibri" w:hAnsi="Arial" w:cs="Times New Roman"/>
          <w:sz w:val="24"/>
        </w:rPr>
      </w:pP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6ECC8592" wp14:editId="372D3504">
            <wp:extent cx="5609069" cy="4784118"/>
            <wp:effectExtent l="0" t="0" r="0" b="0"/>
            <wp:docPr id="56" name="Рисунок 92" descr="C:\Users\Alter\Desktop\Снимок удмуртэнерг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ter\Desktop\Снимок удмуртэнерго.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609597" cy="4784568"/>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331" w:name="_Toc428525010"/>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332" w:name="_Ref431477180"/>
      <w:r w:rsidRPr="00064D0A">
        <w:rPr>
          <w:rFonts w:ascii="Arial" w:eastAsia="Calibri" w:hAnsi="Arial" w:cs="Arial"/>
          <w:bCs/>
          <w:noProof/>
          <w:sz w:val="24"/>
          <w:szCs w:val="18"/>
        </w:rPr>
        <w:t>36</w:t>
      </w:r>
      <w:bookmarkEnd w:id="332"/>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Зона действия АО «МРСК Центра и Приволжья»</w:t>
      </w:r>
      <w:bookmarkEnd w:id="331"/>
    </w:p>
    <w:p w:rsidR="00064D0A" w:rsidRPr="00064D0A" w:rsidRDefault="00064D0A" w:rsidP="00064D0A">
      <w:pPr>
        <w:spacing w:after="0" w:line="360" w:lineRule="auto"/>
        <w:ind w:firstLine="680"/>
        <w:jc w:val="both"/>
        <w:rPr>
          <w:rFonts w:ascii="Arial" w:eastAsia="Calibri" w:hAnsi="Arial" w:cs="Times New Roman"/>
          <w:sz w:val="24"/>
          <w:lang w:eastAsia="ar-SA"/>
        </w:rPr>
      </w:pPr>
    </w:p>
    <w:p w:rsidR="00064D0A" w:rsidRPr="00064D0A" w:rsidRDefault="00064D0A" w:rsidP="00064D0A">
      <w:pPr>
        <w:spacing w:after="0" w:line="360" w:lineRule="auto"/>
        <w:ind w:firstLine="680"/>
        <w:jc w:val="both"/>
        <w:rPr>
          <w:rFonts w:ascii="Arial" w:eastAsia="Times New Roman" w:hAnsi="Arial" w:cs="Calibri"/>
          <w:b/>
          <w:bCs/>
          <w:i/>
          <w:kern w:val="2"/>
          <w:sz w:val="24"/>
          <w:szCs w:val="24"/>
          <w:lang w:eastAsia="ar-SA"/>
        </w:rPr>
      </w:pPr>
      <w:r w:rsidRPr="00064D0A">
        <w:rPr>
          <w:rFonts w:ascii="Arial" w:eastAsia="Calibri" w:hAnsi="Arial" w:cs="Calibri"/>
          <w:i/>
          <w:sz w:val="24"/>
          <w:szCs w:val="24"/>
        </w:rPr>
        <w:br w:type="page"/>
      </w:r>
    </w:p>
    <w:p w:rsidR="00064D0A" w:rsidRPr="00064D0A" w:rsidRDefault="00064D0A" w:rsidP="00064D0A">
      <w:pPr>
        <w:spacing w:after="0" w:line="360" w:lineRule="auto"/>
        <w:ind w:firstLine="680"/>
        <w:jc w:val="both"/>
        <w:rPr>
          <w:rFonts w:ascii="Arial" w:eastAsia="Calibri" w:hAnsi="Arial" w:cs="Times New Roman"/>
          <w:b/>
          <w:i/>
          <w:sz w:val="24"/>
        </w:rPr>
      </w:pPr>
      <w:bookmarkStart w:id="333" w:name="_Toc428525011"/>
      <w:r w:rsidRPr="00064D0A">
        <w:rPr>
          <w:rFonts w:ascii="Arial" w:eastAsia="Calibri" w:hAnsi="Arial" w:cs="Times New Roman"/>
          <w:sz w:val="24"/>
        </w:rPr>
        <w:lastRenderedPageBreak/>
        <w:t>Зоны действия индивидуальных источников тепловой энергии</w:t>
      </w:r>
      <w:bookmarkEnd w:id="333"/>
    </w:p>
    <w:p w:rsidR="00064D0A" w:rsidRPr="00064D0A" w:rsidRDefault="00064D0A" w:rsidP="00064D0A">
      <w:pPr>
        <w:spacing w:after="0" w:line="360" w:lineRule="auto"/>
        <w:ind w:firstLine="708"/>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_Ref431477204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37</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приведены зоны действия индивидуальных источников тепловой энергии.</w:t>
      </w: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5C57A169" wp14:editId="28D81383">
            <wp:extent cx="5940425" cy="5192352"/>
            <wp:effectExtent l="0" t="0" r="3175" b="8890"/>
            <wp:docPr id="57" name="Рисунок 107" descr="C:\Users\Alter\Desktop\Глазов\IV. Карта функц зон.Прил.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ter\Desktop\Глазов\IV. Карта функц зон.Прил.323..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0425" cy="5192352"/>
                    </a:xfrm>
                    <a:prstGeom prst="rect">
                      <a:avLst/>
                    </a:prstGeom>
                    <a:noFill/>
                    <a:ln>
                      <a:noFill/>
                    </a:ln>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bookmarkStart w:id="334" w:name="_Toc428525012"/>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335" w:name="_Ref431477204"/>
      <w:r w:rsidRPr="00064D0A">
        <w:rPr>
          <w:rFonts w:ascii="Arial" w:eastAsia="Calibri" w:hAnsi="Arial" w:cs="Arial"/>
          <w:bCs/>
          <w:noProof/>
          <w:sz w:val="24"/>
          <w:szCs w:val="18"/>
        </w:rPr>
        <w:t>37</w:t>
      </w:r>
      <w:bookmarkEnd w:id="335"/>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Зоны действия индивидуальных источников тепловой энергии</w:t>
      </w:r>
      <w:bookmarkEnd w:id="334"/>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autoSpaceDE w:val="0"/>
        <w:autoSpaceDN w:val="0"/>
        <w:adjustRightInd w:val="0"/>
        <w:spacing w:after="0" w:line="360" w:lineRule="auto"/>
        <w:ind w:firstLine="720"/>
        <w:jc w:val="both"/>
        <w:rPr>
          <w:rFonts w:ascii="Arial" w:eastAsia="Calibri" w:hAnsi="Arial" w:cs="Calibri"/>
          <w:sz w:val="24"/>
          <w:szCs w:val="24"/>
        </w:rPr>
      </w:pPr>
    </w:p>
    <w:p w:rsidR="00064D0A" w:rsidRPr="00064D0A" w:rsidRDefault="00064D0A" w:rsidP="00064D0A">
      <w:pPr>
        <w:autoSpaceDE w:val="0"/>
        <w:autoSpaceDN w:val="0"/>
        <w:adjustRightInd w:val="0"/>
        <w:spacing w:after="0" w:line="360" w:lineRule="auto"/>
        <w:ind w:firstLine="720"/>
        <w:jc w:val="both"/>
        <w:rPr>
          <w:rFonts w:ascii="Arial" w:eastAsia="Calibri" w:hAnsi="Arial" w:cs="Calibri"/>
          <w:sz w:val="24"/>
          <w:szCs w:val="24"/>
        </w:rPr>
      </w:pPr>
    </w:p>
    <w:p w:rsidR="00064D0A" w:rsidRPr="00064D0A" w:rsidRDefault="00064D0A" w:rsidP="00064D0A">
      <w:pPr>
        <w:autoSpaceDE w:val="0"/>
        <w:autoSpaceDN w:val="0"/>
        <w:adjustRightInd w:val="0"/>
        <w:spacing w:after="0" w:line="360" w:lineRule="auto"/>
        <w:ind w:firstLine="720"/>
        <w:jc w:val="both"/>
        <w:rPr>
          <w:rFonts w:ascii="Arial" w:eastAsia="Calibri" w:hAnsi="Arial" w:cs="Impact"/>
          <w:sz w:val="24"/>
          <w:szCs w:val="24"/>
        </w:rPr>
      </w:pPr>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br w:type="page"/>
      </w:r>
    </w:p>
    <w:p w:rsidR="00064D0A" w:rsidRPr="00064D0A" w:rsidRDefault="00064D0A" w:rsidP="00064D0A">
      <w:pPr>
        <w:spacing w:after="0" w:line="360" w:lineRule="auto"/>
        <w:ind w:firstLine="709"/>
        <w:jc w:val="center"/>
        <w:rPr>
          <w:rFonts w:ascii="Arial" w:eastAsia="Calibri" w:hAnsi="Arial" w:cs="Arial"/>
          <w:b/>
          <w:sz w:val="24"/>
          <w:szCs w:val="24"/>
        </w:rPr>
        <w:sectPr w:rsidR="00064D0A" w:rsidRPr="00064D0A" w:rsidSect="00F4126F">
          <w:footerReference w:type="default" r:id="rId72"/>
          <w:pgSz w:w="11907" w:h="16839" w:code="9"/>
          <w:pgMar w:top="1134" w:right="850" w:bottom="1134" w:left="1701" w:header="709" w:footer="709" w:gutter="0"/>
          <w:cols w:space="708"/>
          <w:docGrid w:linePitch="360"/>
        </w:sectPr>
      </w:pPr>
    </w:p>
    <w:p w:rsidR="00064D0A" w:rsidRPr="00064D0A" w:rsidRDefault="00AE0058" w:rsidP="00064D0A">
      <w:pPr>
        <w:keepNext/>
        <w:keepLines/>
        <w:pageBreakBefore/>
        <w:spacing w:before="480" w:after="0" w:line="360" w:lineRule="auto"/>
        <w:ind w:left="816" w:hanging="249"/>
        <w:outlineLvl w:val="0"/>
        <w:rPr>
          <w:rFonts w:ascii="Arial" w:eastAsia="Times New Roman" w:hAnsi="Arial" w:cs="Arial"/>
          <w:b/>
          <w:bCs/>
          <w:sz w:val="28"/>
          <w:szCs w:val="28"/>
        </w:rPr>
      </w:pPr>
      <w:bookmarkStart w:id="336" w:name="_Toc428525013"/>
      <w:bookmarkStart w:id="337" w:name="_Toc431826867"/>
      <w:bookmarkStart w:id="338" w:name="_Toc434582528"/>
      <w:bookmarkStart w:id="339" w:name="_Toc352858377"/>
      <w:r>
        <w:rPr>
          <w:rFonts w:ascii="Arial" w:eastAsia="Times New Roman" w:hAnsi="Arial" w:cs="Arial"/>
          <w:b/>
          <w:bCs/>
          <w:sz w:val="28"/>
          <w:szCs w:val="28"/>
        </w:rPr>
        <w:lastRenderedPageBreak/>
        <w:t xml:space="preserve">5 </w:t>
      </w:r>
      <w:r w:rsidR="00064D0A" w:rsidRPr="00064D0A">
        <w:rPr>
          <w:rFonts w:ascii="Arial" w:eastAsia="Times New Roman" w:hAnsi="Arial" w:cs="Arial"/>
          <w:b/>
          <w:bCs/>
          <w:sz w:val="28"/>
          <w:szCs w:val="28"/>
        </w:rPr>
        <w:t>Тепловые нагрузки потребителей тепловой энергии, групп потребителей тепловой энергии в зонах действия источников тепловой энергии</w:t>
      </w:r>
      <w:bookmarkEnd w:id="336"/>
      <w:bookmarkEnd w:id="337"/>
      <w:bookmarkEnd w:id="338"/>
    </w:p>
    <w:p w:rsidR="00064D0A" w:rsidRPr="00064D0A" w:rsidRDefault="00064D0A" w:rsidP="00064D0A">
      <w:pPr>
        <w:spacing w:after="0" w:line="360" w:lineRule="auto"/>
        <w:ind w:firstLine="680"/>
        <w:jc w:val="both"/>
        <w:rPr>
          <w:rFonts w:ascii="Arial" w:eastAsia="Calibri" w:hAnsi="Arial" w:cs="Times New Roman"/>
          <w:sz w:val="24"/>
          <w:lang w:eastAsia="ar-SA"/>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340" w:name="_Toc428525014"/>
      <w:bookmarkStart w:id="341" w:name="_Toc431826868"/>
      <w:bookmarkStart w:id="342" w:name="_Toc434582529"/>
      <w:r w:rsidRPr="00064D0A">
        <w:rPr>
          <w:rFonts w:ascii="Arial" w:eastAsia="Times New Roman" w:hAnsi="Arial" w:cs="Times New Roman"/>
          <w:b/>
          <w:bCs/>
          <w:sz w:val="24"/>
          <w:szCs w:val="26"/>
        </w:rPr>
        <w:t>5.1 Значения потребления тепловой энергии в расчетных элементах территориального деления при расчетных температурах наружного воздуха</w:t>
      </w:r>
      <w:bookmarkEnd w:id="340"/>
      <w:bookmarkEnd w:id="341"/>
      <w:bookmarkEnd w:id="342"/>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Итоговая суммарная потребность в тепловой мощности конечных потребителей централизованных систем теплоснабжения г. Глазов на 01.01.2015 составляет 529,05 Гкал/</w:t>
      </w:r>
      <w:proofErr w:type="gramStart"/>
      <w:r w:rsidRPr="00064D0A">
        <w:rPr>
          <w:rFonts w:ascii="Arial" w:eastAsia="Calibri" w:hAnsi="Arial" w:cs="Times New Roman"/>
          <w:sz w:val="24"/>
        </w:rPr>
        <w:t>ч</w:t>
      </w:r>
      <w:proofErr w:type="gramEnd"/>
      <w:r w:rsidRPr="00064D0A">
        <w:rPr>
          <w:rFonts w:ascii="Arial" w:eastAsia="Calibri" w:hAnsi="Arial" w:cs="Times New Roman"/>
          <w:sz w:val="24"/>
        </w:rPr>
        <w:t xml:space="preserve">.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Данные о потребности в тепловой мощности конечных потребителей, с разбивкой по источникам и по видам теплоносителя,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_Ref429043719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66</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43" w:name="_Ref429043719"/>
      <w:r w:rsidRPr="00064D0A">
        <w:rPr>
          <w:rFonts w:ascii="Arial" w:eastAsia="Calibri" w:hAnsi="Arial" w:cs="Times New Roman"/>
          <w:noProof/>
          <w:sz w:val="24"/>
        </w:rPr>
        <w:t>66</w:t>
      </w:r>
      <w:bookmarkEnd w:id="343"/>
      <w:r w:rsidRPr="00064D0A">
        <w:rPr>
          <w:rFonts w:ascii="Arial" w:eastAsia="Calibri" w:hAnsi="Arial" w:cs="Times New Roman"/>
          <w:noProof/>
          <w:sz w:val="24"/>
        </w:rPr>
        <w:fldChar w:fldCharType="end"/>
      </w:r>
      <w:r w:rsidRPr="00064D0A">
        <w:rPr>
          <w:rFonts w:ascii="Arial" w:eastAsia="Calibri" w:hAnsi="Arial" w:cs="Times New Roman"/>
          <w:sz w:val="24"/>
        </w:rPr>
        <w:t xml:space="preserve"> – Сводные данные потребности в тепловой мощности потребителей централизованного теплоснабжения г. Глазов на 01.01.2015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8"/>
        <w:gridCol w:w="1762"/>
        <w:gridCol w:w="1566"/>
        <w:gridCol w:w="1705"/>
      </w:tblGrid>
      <w:tr w:rsidR="00064D0A" w:rsidRPr="00064D0A" w:rsidTr="00F4126F">
        <w:trPr>
          <w:trHeight w:val="315"/>
        </w:trPr>
        <w:tc>
          <w:tcPr>
            <w:tcW w:w="2437" w:type="pct"/>
            <w:vMerge w:val="restar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870" w:type="pct"/>
            <w:gridSpan w:val="2"/>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Вид теплоносителя</w:t>
            </w:r>
          </w:p>
        </w:tc>
        <w:tc>
          <w:tcPr>
            <w:tcW w:w="693" w:type="pct"/>
            <w:vMerge w:val="restar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Суммарно</w:t>
            </w:r>
            <w:proofErr w:type="gramStart"/>
            <w:r w:rsidRPr="00064D0A">
              <w:rPr>
                <w:rFonts w:ascii="Arial" w:eastAsia="Times New Roman" w:hAnsi="Arial" w:cs="Arial"/>
                <w:sz w:val="20"/>
                <w:szCs w:val="20"/>
                <w:lang w:eastAsia="ar-SA"/>
              </w:rPr>
              <w:t>,Г</w:t>
            </w:r>
            <w:proofErr w:type="gramEnd"/>
            <w:r w:rsidRPr="00064D0A">
              <w:rPr>
                <w:rFonts w:ascii="Arial" w:eastAsia="Times New Roman" w:hAnsi="Arial" w:cs="Arial"/>
                <w:sz w:val="20"/>
                <w:szCs w:val="20"/>
                <w:lang w:eastAsia="ar-SA"/>
              </w:rPr>
              <w:t>кал</w:t>
            </w:r>
            <w:proofErr w:type="spellEnd"/>
            <w:r w:rsidRPr="00064D0A">
              <w:rPr>
                <w:rFonts w:ascii="Arial" w:eastAsia="Times New Roman" w:hAnsi="Arial" w:cs="Arial"/>
                <w:sz w:val="20"/>
                <w:szCs w:val="20"/>
                <w:lang w:eastAsia="ar-SA"/>
              </w:rPr>
              <w:t>/ч</w:t>
            </w:r>
          </w:p>
        </w:tc>
      </w:tr>
      <w:tr w:rsidR="00064D0A" w:rsidRPr="00064D0A" w:rsidTr="00F4126F">
        <w:trPr>
          <w:trHeight w:val="315"/>
        </w:trPr>
        <w:tc>
          <w:tcPr>
            <w:tcW w:w="2437" w:type="pct"/>
            <w:vMerge/>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Горячая вода,</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roofErr w:type="gramStart"/>
            <w:r w:rsidRPr="00064D0A">
              <w:rPr>
                <w:rFonts w:ascii="Arial" w:eastAsia="Times New Roman" w:hAnsi="Arial" w:cs="Arial"/>
                <w:sz w:val="20"/>
                <w:szCs w:val="20"/>
                <w:lang w:eastAsia="ar-SA"/>
              </w:rPr>
              <w:t>ч</w:t>
            </w:r>
            <w:proofErr w:type="gramEnd"/>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Пар</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roofErr w:type="gramStart"/>
            <w:r w:rsidRPr="00064D0A">
              <w:rPr>
                <w:rFonts w:ascii="Arial" w:eastAsia="Times New Roman" w:hAnsi="Arial" w:cs="Arial"/>
                <w:sz w:val="20"/>
                <w:szCs w:val="20"/>
                <w:lang w:eastAsia="ar-SA"/>
              </w:rPr>
              <w:t>ч</w:t>
            </w:r>
            <w:proofErr w:type="gramEnd"/>
          </w:p>
        </w:tc>
        <w:tc>
          <w:tcPr>
            <w:tcW w:w="693" w:type="pct"/>
            <w:vMerge/>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ТЭЦ АО "ЧМЗ", 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470,10</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26,03</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496,13</w:t>
            </w: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корпуса АО "ЧМЗ";</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97,70</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22,62</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120,32</w:t>
            </w: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сторонние потребители, 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372,40</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3,41</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375,81</w:t>
            </w: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МУП "Глазовские теплосети"</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336,32</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0,68</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337,00</w:t>
            </w:r>
          </w:p>
        </w:tc>
      </w:tr>
      <w:tr w:rsidR="00064D0A" w:rsidRPr="00064D0A" w:rsidTr="00F4126F">
        <w:trPr>
          <w:trHeight w:val="315"/>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Прочие</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36,08</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2,73</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38,81</w:t>
            </w:r>
          </w:p>
        </w:tc>
      </w:tr>
      <w:tr w:rsidR="00064D0A" w:rsidRPr="00064D0A" w:rsidTr="00F4126F">
        <w:trPr>
          <w:trHeight w:val="315"/>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№2 МУП "Глазовские теплосети":</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10,77</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10,77</w:t>
            </w: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АО "</w:t>
            </w:r>
            <w:proofErr w:type="spellStart"/>
            <w:r w:rsidRPr="00064D0A">
              <w:rPr>
                <w:rFonts w:ascii="Arial" w:eastAsia="Times New Roman" w:hAnsi="Arial" w:cs="Arial"/>
                <w:sz w:val="20"/>
                <w:szCs w:val="20"/>
                <w:lang w:eastAsia="ar-SA"/>
              </w:rPr>
              <w:t>Реммаш</w:t>
            </w:r>
            <w:proofErr w:type="spellEnd"/>
            <w:r w:rsidRPr="00064D0A">
              <w:rPr>
                <w:rFonts w:ascii="Arial" w:eastAsia="Times New Roman" w:hAnsi="Arial" w:cs="Arial"/>
                <w:sz w:val="20"/>
                <w:szCs w:val="20"/>
                <w:lang w:eastAsia="ar-SA"/>
              </w:rPr>
              <w:t xml:space="preserve">", 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6,79</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6,79</w:t>
            </w: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корпуса АО "</w:t>
            </w:r>
            <w:proofErr w:type="spellStart"/>
            <w:r w:rsidRPr="00064D0A">
              <w:rPr>
                <w:rFonts w:ascii="Arial" w:eastAsia="Times New Roman" w:hAnsi="Arial" w:cs="Arial"/>
                <w:sz w:val="20"/>
                <w:szCs w:val="20"/>
                <w:lang w:eastAsia="ar-SA"/>
              </w:rPr>
              <w:t>Реммаш</w:t>
            </w:r>
            <w:proofErr w:type="spellEnd"/>
            <w:r w:rsidRPr="00064D0A">
              <w:rPr>
                <w:rFonts w:ascii="Arial" w:eastAsia="Times New Roman" w:hAnsi="Arial" w:cs="Arial"/>
                <w:sz w:val="20"/>
                <w:szCs w:val="20"/>
                <w:lang w:eastAsia="ar-SA"/>
              </w:rPr>
              <w:t>"</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1,77</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1,77</w:t>
            </w: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сторонние потребители, 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5,02</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5,02</w:t>
            </w:r>
          </w:p>
        </w:tc>
      </w:tr>
      <w:tr w:rsidR="00064D0A" w:rsidRPr="00064D0A" w:rsidTr="00F4126F">
        <w:trPr>
          <w:trHeight w:val="300"/>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МУП "Глазовские теплосети"</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4,88</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4,88</w:t>
            </w:r>
          </w:p>
        </w:tc>
      </w:tr>
      <w:tr w:rsidR="00064D0A" w:rsidRPr="00064D0A" w:rsidTr="00F4126F">
        <w:trPr>
          <w:trHeight w:val="315"/>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Прочие</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0,14</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0,14</w:t>
            </w:r>
          </w:p>
        </w:tc>
      </w:tr>
      <w:tr w:rsidR="00064D0A" w:rsidRPr="00064D0A" w:rsidTr="00F4126F">
        <w:trPr>
          <w:trHeight w:val="315"/>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ООО "</w:t>
            </w:r>
            <w:proofErr w:type="spellStart"/>
            <w:r w:rsidRPr="00064D0A">
              <w:rPr>
                <w:rFonts w:ascii="Arial" w:eastAsia="Times New Roman" w:hAnsi="Arial" w:cs="Arial"/>
                <w:sz w:val="20"/>
                <w:szCs w:val="20"/>
                <w:lang w:eastAsia="ar-SA"/>
              </w:rPr>
              <w:t>КомЭнерго</w:t>
            </w:r>
            <w:proofErr w:type="spellEnd"/>
            <w:r w:rsidRPr="00064D0A">
              <w:rPr>
                <w:rFonts w:ascii="Arial" w:eastAsia="Times New Roman" w:hAnsi="Arial" w:cs="Arial"/>
                <w:sz w:val="20"/>
                <w:szCs w:val="20"/>
                <w:lang w:eastAsia="ar-SA"/>
              </w:rPr>
              <w:t>"</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15,35</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15,35</w:t>
            </w:r>
          </w:p>
        </w:tc>
      </w:tr>
      <w:tr w:rsidR="00064D0A" w:rsidRPr="00064D0A" w:rsidTr="00F4126F">
        <w:trPr>
          <w:trHeight w:val="315"/>
        </w:trPr>
        <w:tc>
          <w:tcPr>
            <w:tcW w:w="243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w:t>
            </w:r>
          </w:p>
        </w:tc>
        <w:tc>
          <w:tcPr>
            <w:tcW w:w="98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503,02</w:t>
            </w:r>
          </w:p>
        </w:tc>
        <w:tc>
          <w:tcPr>
            <w:tcW w:w="88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26,03</w:t>
            </w:r>
          </w:p>
        </w:tc>
        <w:tc>
          <w:tcPr>
            <w:tcW w:w="693"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529,05</w:t>
            </w:r>
          </w:p>
        </w:tc>
      </w:tr>
    </w:tbl>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Потребность в тепловой мощности конечных потребителей МУП «Глазовские теплосети» составляет 368 Гкал/</w:t>
      </w:r>
      <w:proofErr w:type="gramStart"/>
      <w:r w:rsidRPr="00064D0A">
        <w:rPr>
          <w:rFonts w:ascii="Arial" w:eastAsia="Calibri" w:hAnsi="Arial" w:cs="Times New Roman"/>
          <w:sz w:val="24"/>
        </w:rPr>
        <w:t>ч</w:t>
      </w:r>
      <w:proofErr w:type="gramEnd"/>
      <w:r w:rsidRPr="00064D0A">
        <w:rPr>
          <w:rFonts w:ascii="Arial" w:eastAsia="Calibri" w:hAnsi="Arial" w:cs="Times New Roman"/>
          <w:sz w:val="24"/>
        </w:rPr>
        <w:t>, в том числе:</w:t>
      </w:r>
    </w:p>
    <w:p w:rsidR="00064D0A" w:rsidRPr="00064D0A" w:rsidRDefault="00064D0A" w:rsidP="00064D0A">
      <w:pPr>
        <w:numPr>
          <w:ilvl w:val="0"/>
          <w:numId w:val="24"/>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Теплоноситель «Горячая вода» - 367,32 Гкал/</w:t>
      </w:r>
      <w:proofErr w:type="gramStart"/>
      <w:r w:rsidRPr="00064D0A">
        <w:rPr>
          <w:rFonts w:ascii="Arial" w:eastAsia="Calibri" w:hAnsi="Arial" w:cs="Times New Roman"/>
          <w:sz w:val="24"/>
        </w:rPr>
        <w:t>ч</w:t>
      </w:r>
      <w:proofErr w:type="gramEnd"/>
      <w:r w:rsidRPr="00064D0A">
        <w:rPr>
          <w:rFonts w:ascii="Arial" w:eastAsia="Calibri" w:hAnsi="Arial" w:cs="Times New Roman"/>
          <w:sz w:val="24"/>
        </w:rPr>
        <w:t xml:space="preserve">: </w:t>
      </w:r>
    </w:p>
    <w:p w:rsidR="00064D0A" w:rsidRPr="00064D0A" w:rsidRDefault="00064D0A" w:rsidP="00064D0A">
      <w:pPr>
        <w:spacing w:after="0" w:line="360" w:lineRule="auto"/>
        <w:ind w:left="1429" w:firstLine="695"/>
        <w:contextualSpacing/>
        <w:jc w:val="both"/>
        <w:rPr>
          <w:rFonts w:ascii="Arial" w:eastAsia="Calibri" w:hAnsi="Arial" w:cs="Arial"/>
          <w:sz w:val="24"/>
          <w:szCs w:val="24"/>
        </w:rPr>
      </w:pPr>
      <w:r w:rsidRPr="00064D0A">
        <w:rPr>
          <w:rFonts w:ascii="Arial" w:eastAsia="Calibri" w:hAnsi="Arial" w:cs="Arial"/>
          <w:sz w:val="24"/>
          <w:szCs w:val="24"/>
        </w:rPr>
        <w:t>на отопление – 238,93 Гкал/</w:t>
      </w:r>
      <w:proofErr w:type="gramStart"/>
      <w:r w:rsidRPr="00064D0A">
        <w:rPr>
          <w:rFonts w:ascii="Arial" w:eastAsia="Calibri" w:hAnsi="Arial" w:cs="Arial"/>
          <w:sz w:val="24"/>
          <w:szCs w:val="24"/>
        </w:rPr>
        <w:t>ч</w:t>
      </w:r>
      <w:proofErr w:type="gramEnd"/>
      <w:r w:rsidRPr="00064D0A">
        <w:rPr>
          <w:rFonts w:ascii="Arial" w:eastAsia="Calibri" w:hAnsi="Arial" w:cs="Arial"/>
          <w:sz w:val="24"/>
          <w:szCs w:val="24"/>
        </w:rPr>
        <w:t>,</w:t>
      </w:r>
    </w:p>
    <w:p w:rsidR="00064D0A" w:rsidRPr="00064D0A" w:rsidRDefault="00064D0A" w:rsidP="00064D0A">
      <w:pPr>
        <w:spacing w:after="0" w:line="360" w:lineRule="auto"/>
        <w:ind w:left="1429" w:firstLine="695"/>
        <w:contextualSpacing/>
        <w:jc w:val="both"/>
        <w:rPr>
          <w:rFonts w:ascii="Arial" w:eastAsia="Calibri" w:hAnsi="Arial" w:cs="Arial"/>
          <w:sz w:val="24"/>
          <w:szCs w:val="24"/>
        </w:rPr>
      </w:pPr>
      <w:r w:rsidRPr="00064D0A">
        <w:rPr>
          <w:rFonts w:ascii="Arial" w:eastAsia="Calibri" w:hAnsi="Arial" w:cs="Arial"/>
          <w:sz w:val="24"/>
          <w:szCs w:val="24"/>
        </w:rPr>
        <w:t>вентиляцию – 8,2 Гкал/</w:t>
      </w:r>
      <w:proofErr w:type="gramStart"/>
      <w:r w:rsidRPr="00064D0A">
        <w:rPr>
          <w:rFonts w:ascii="Arial" w:eastAsia="Calibri" w:hAnsi="Arial" w:cs="Arial"/>
          <w:sz w:val="24"/>
          <w:szCs w:val="24"/>
        </w:rPr>
        <w:t>ч</w:t>
      </w:r>
      <w:proofErr w:type="gramEnd"/>
      <w:r w:rsidRPr="00064D0A">
        <w:rPr>
          <w:rFonts w:ascii="Arial" w:eastAsia="Calibri" w:hAnsi="Arial" w:cs="Arial"/>
          <w:sz w:val="24"/>
          <w:szCs w:val="24"/>
        </w:rPr>
        <w:t xml:space="preserve">, </w:t>
      </w:r>
    </w:p>
    <w:p w:rsidR="00064D0A" w:rsidRPr="00064D0A" w:rsidRDefault="00064D0A" w:rsidP="00064D0A">
      <w:pPr>
        <w:spacing w:after="0" w:line="360" w:lineRule="auto"/>
        <w:ind w:left="1429" w:firstLine="695"/>
        <w:contextualSpacing/>
        <w:jc w:val="both"/>
        <w:rPr>
          <w:rFonts w:ascii="Arial" w:eastAsia="Calibri" w:hAnsi="Arial" w:cs="Arial"/>
          <w:sz w:val="24"/>
          <w:szCs w:val="24"/>
        </w:rPr>
      </w:pPr>
      <w:r w:rsidRPr="00064D0A">
        <w:rPr>
          <w:rFonts w:ascii="Arial" w:eastAsia="Calibri" w:hAnsi="Arial" w:cs="Arial"/>
          <w:sz w:val="24"/>
          <w:szCs w:val="24"/>
        </w:rPr>
        <w:lastRenderedPageBreak/>
        <w:t>горячее водоснабжение (максимально в час) – 120,19 Гкал/</w:t>
      </w:r>
      <w:proofErr w:type="gramStart"/>
      <w:r w:rsidRPr="00064D0A">
        <w:rPr>
          <w:rFonts w:ascii="Arial" w:eastAsia="Calibri" w:hAnsi="Arial" w:cs="Arial"/>
          <w:sz w:val="24"/>
          <w:szCs w:val="24"/>
        </w:rPr>
        <w:t>ч</w:t>
      </w:r>
      <w:proofErr w:type="gramEnd"/>
      <w:r w:rsidRPr="00064D0A">
        <w:rPr>
          <w:rFonts w:ascii="Arial" w:eastAsia="Calibri" w:hAnsi="Arial" w:cs="Arial"/>
          <w:sz w:val="24"/>
          <w:szCs w:val="24"/>
        </w:rPr>
        <w:t>;</w:t>
      </w:r>
    </w:p>
    <w:p w:rsidR="00064D0A" w:rsidRPr="00064D0A" w:rsidRDefault="00064D0A" w:rsidP="00064D0A">
      <w:pPr>
        <w:numPr>
          <w:ilvl w:val="0"/>
          <w:numId w:val="24"/>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Теплоноситель «Пар» – 0,68 Гкал/</w:t>
      </w:r>
      <w:proofErr w:type="gramStart"/>
      <w:r w:rsidRPr="00064D0A">
        <w:rPr>
          <w:rFonts w:ascii="Arial" w:eastAsia="Calibri" w:hAnsi="Arial" w:cs="Times New Roman"/>
          <w:sz w:val="24"/>
        </w:rPr>
        <w:t>ч</w:t>
      </w:r>
      <w:proofErr w:type="gramEnd"/>
      <w:r w:rsidRPr="00064D0A">
        <w:rPr>
          <w:rFonts w:ascii="Arial" w:eastAsia="Calibri" w:hAnsi="Arial" w:cs="Times New Roman"/>
          <w:sz w:val="24"/>
        </w:rPr>
        <w:t xml:space="preserve">. </w:t>
      </w:r>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t>Характеристики потребителей тепловой энергии, с учетом их кадастровой принадлежности, представлены в приложении И.</w:t>
      </w:r>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t>Информация о потребности в тепловой мощности в расчётных элементах территориального деления при расчётных температурах наружного воздуха включает в себя информацию о потребителях следующих генерирующих объектов:</w:t>
      </w:r>
    </w:p>
    <w:p w:rsidR="00064D0A" w:rsidRPr="00064D0A" w:rsidRDefault="00064D0A" w:rsidP="00064D0A">
      <w:pPr>
        <w:numPr>
          <w:ilvl w:val="0"/>
          <w:numId w:val="24"/>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ТЭЦ АО «ЧМЗ»;</w:t>
      </w:r>
    </w:p>
    <w:p w:rsidR="00064D0A" w:rsidRPr="00064D0A" w:rsidRDefault="00064D0A" w:rsidP="00064D0A">
      <w:pPr>
        <w:numPr>
          <w:ilvl w:val="0"/>
          <w:numId w:val="24"/>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Котельная №2 МУП «Глазовские теплосети»;</w:t>
      </w:r>
    </w:p>
    <w:p w:rsidR="00064D0A" w:rsidRPr="00064D0A" w:rsidRDefault="00064D0A" w:rsidP="00064D0A">
      <w:pPr>
        <w:numPr>
          <w:ilvl w:val="0"/>
          <w:numId w:val="24"/>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Котельная ООО «</w:t>
      </w:r>
      <w:proofErr w:type="spellStart"/>
      <w:r w:rsidRPr="00064D0A">
        <w:rPr>
          <w:rFonts w:ascii="Arial" w:eastAsia="Calibri" w:hAnsi="Arial" w:cs="Times New Roman"/>
          <w:sz w:val="24"/>
        </w:rPr>
        <w:t>КомЭнерго</w:t>
      </w:r>
      <w:proofErr w:type="spellEnd"/>
      <w:r w:rsidRPr="00064D0A">
        <w:rPr>
          <w:rFonts w:ascii="Arial" w:eastAsia="Calibri" w:hAnsi="Arial" w:cs="Times New Roman"/>
          <w:sz w:val="24"/>
        </w:rPr>
        <w:t>»;</w:t>
      </w:r>
    </w:p>
    <w:p w:rsidR="00064D0A" w:rsidRPr="00064D0A" w:rsidRDefault="00064D0A" w:rsidP="00064D0A">
      <w:pPr>
        <w:numPr>
          <w:ilvl w:val="0"/>
          <w:numId w:val="24"/>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Котельная АО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Сводные значения потребности в тепловой мощности сторонних потребителей в расчётных элементах территориального деления на 01.01.2015 по договорам теплоснабжения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_Ref429043762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67</w:t>
      </w:r>
      <w:r w:rsidRPr="00064D0A">
        <w:rPr>
          <w:rFonts w:ascii="Arial" w:eastAsia="Calibri" w:hAnsi="Arial" w:cs="Times New Roman"/>
          <w:sz w:val="24"/>
        </w:rPr>
        <w:fldChar w:fldCharType="end"/>
      </w:r>
      <w:r w:rsidRPr="00064D0A">
        <w:rPr>
          <w:rFonts w:ascii="Arial" w:eastAsia="Calibri" w:hAnsi="Arial" w:cs="Times New Roman"/>
          <w:sz w:val="24"/>
        </w:rPr>
        <w:t xml:space="preserve">. (теплоноситель - «горячая вода»). </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Сводные значения потребности в тепловой мощности собственных корпусов заводов (АО «ЧМЗ» и АО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 xml:space="preserve">») в расчётных элементах территориального деления на 01.01.2015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_Ref429043835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68</w:t>
      </w:r>
      <w:r w:rsidRPr="00064D0A">
        <w:rPr>
          <w:rFonts w:ascii="Arial" w:eastAsia="Calibri" w:hAnsi="Arial" w:cs="Times New Roman"/>
          <w:sz w:val="24"/>
        </w:rPr>
        <w:fldChar w:fldCharType="end"/>
      </w:r>
      <w:r w:rsidRPr="00064D0A">
        <w:rPr>
          <w:rFonts w:ascii="Arial" w:eastAsia="Calibri" w:hAnsi="Arial" w:cs="Times New Roman"/>
          <w:sz w:val="24"/>
        </w:rPr>
        <w:t>. (теплоноситель - «горячая вода»).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Сводные значения потребности в тепловой мощности, по теплоносителю «Пар», сторонних потребителей и собственных корпусов завода (АО «ЧМЗ») в расчётных элементах территориального деления на 01.01.2015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_Ref429043843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69</w:t>
      </w:r>
      <w:r w:rsidRPr="00064D0A">
        <w:rPr>
          <w:rFonts w:ascii="Arial" w:eastAsia="Calibri" w:hAnsi="Arial" w:cs="Times New Roman"/>
          <w:sz w:val="24"/>
        </w:rPr>
        <w:fldChar w:fldCharType="end"/>
      </w:r>
      <w:r w:rsidRPr="00064D0A">
        <w:rPr>
          <w:rFonts w:ascii="Arial" w:eastAsia="Calibri" w:hAnsi="Arial" w:cs="Times New Roman"/>
          <w:sz w:val="24"/>
        </w:rPr>
        <w:t xml:space="preserve">. </w:t>
      </w:r>
    </w:p>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44" w:name="_Ref429043762"/>
      <w:r w:rsidRPr="00064D0A">
        <w:rPr>
          <w:rFonts w:ascii="Arial" w:eastAsia="Calibri" w:hAnsi="Arial" w:cs="Times New Roman"/>
          <w:noProof/>
          <w:sz w:val="24"/>
        </w:rPr>
        <w:t>67</w:t>
      </w:r>
      <w:bookmarkEnd w:id="344"/>
      <w:r w:rsidRPr="00064D0A">
        <w:rPr>
          <w:rFonts w:ascii="Arial" w:eastAsia="Calibri" w:hAnsi="Arial" w:cs="Times New Roman"/>
          <w:noProof/>
          <w:sz w:val="24"/>
        </w:rPr>
        <w:fldChar w:fldCharType="end"/>
      </w:r>
      <w:r w:rsidRPr="00064D0A">
        <w:rPr>
          <w:rFonts w:ascii="Arial" w:eastAsia="Calibri" w:hAnsi="Arial" w:cs="Times New Roman"/>
          <w:sz w:val="24"/>
        </w:rPr>
        <w:t xml:space="preserve"> – Сводные данные потребности в тепловой мощности сторонних потребителей в расчётных элементах территориального деления на 01.01.2015 (теплоноситель - «горячая вода»)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1825"/>
        <w:gridCol w:w="1915"/>
        <w:gridCol w:w="1183"/>
        <w:gridCol w:w="1761"/>
      </w:tblGrid>
      <w:tr w:rsidR="00064D0A" w:rsidRPr="00064D0A" w:rsidTr="00F4126F">
        <w:trPr>
          <w:cantSplit/>
          <w:trHeight w:val="20"/>
          <w:tblHeader/>
        </w:trPr>
        <w:tc>
          <w:tcPr>
            <w:tcW w:w="2028"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Кадастровый номер</w:t>
            </w:r>
          </w:p>
        </w:tc>
        <w:tc>
          <w:tcPr>
            <w:tcW w:w="806"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Гкал/</w:t>
            </w:r>
            <w:proofErr w:type="gramStart"/>
            <w:r w:rsidRPr="00064D0A">
              <w:rPr>
                <w:rFonts w:ascii="Arial" w:eastAsia="Times New Roman" w:hAnsi="Arial" w:cs="Arial"/>
                <w:sz w:val="20"/>
                <w:szCs w:val="20"/>
                <w:lang w:eastAsia="ar-SA"/>
              </w:rPr>
              <w:t>ч</w:t>
            </w:r>
            <w:proofErr w:type="gramEnd"/>
          </w:p>
        </w:tc>
        <w:tc>
          <w:tcPr>
            <w:tcW w:w="857"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Вентиляция, Гкал/</w:t>
            </w:r>
            <w:proofErr w:type="gramStart"/>
            <w:r w:rsidRPr="00064D0A">
              <w:rPr>
                <w:rFonts w:ascii="Arial" w:eastAsia="Times New Roman" w:hAnsi="Arial" w:cs="Arial"/>
                <w:sz w:val="20"/>
                <w:szCs w:val="20"/>
                <w:lang w:eastAsia="ar-SA"/>
              </w:rPr>
              <w:t>ч</w:t>
            </w:r>
            <w:proofErr w:type="gramEnd"/>
          </w:p>
        </w:tc>
        <w:tc>
          <w:tcPr>
            <w:tcW w:w="54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Гкал/</w:t>
            </w:r>
            <w:proofErr w:type="gramStart"/>
            <w:r w:rsidRPr="00064D0A">
              <w:rPr>
                <w:rFonts w:ascii="Arial" w:eastAsia="Times New Roman" w:hAnsi="Arial" w:cs="Arial"/>
                <w:sz w:val="20"/>
                <w:szCs w:val="20"/>
                <w:lang w:eastAsia="ar-SA"/>
              </w:rPr>
              <w:t>ч</w:t>
            </w:r>
            <w:proofErr w:type="gramEnd"/>
          </w:p>
        </w:tc>
        <w:tc>
          <w:tcPr>
            <w:tcW w:w="768"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Суммарно, Гкал/</w:t>
            </w:r>
            <w:proofErr w:type="gramStart"/>
            <w:r w:rsidRPr="00064D0A">
              <w:rPr>
                <w:rFonts w:ascii="Arial" w:eastAsia="Times New Roman" w:hAnsi="Arial" w:cs="Arial"/>
                <w:sz w:val="20"/>
                <w:szCs w:val="20"/>
                <w:lang w:eastAsia="ar-SA"/>
              </w:rPr>
              <w:t>ч</w:t>
            </w:r>
            <w:proofErr w:type="gramEnd"/>
          </w:p>
        </w:tc>
      </w:tr>
      <w:tr w:rsidR="00064D0A" w:rsidRPr="00064D0A" w:rsidTr="00F4126F">
        <w:trPr>
          <w:cantSplit/>
          <w:trHeight w:val="20"/>
        </w:trPr>
        <w:tc>
          <w:tcPr>
            <w:tcW w:w="2028"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18:28:000001</w:t>
            </w:r>
          </w:p>
        </w:tc>
        <w:tc>
          <w:tcPr>
            <w:tcW w:w="806"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10,777</w:t>
            </w:r>
          </w:p>
        </w:tc>
        <w:tc>
          <w:tcPr>
            <w:tcW w:w="857"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11,149</w:t>
            </w:r>
          </w:p>
        </w:tc>
        <w:tc>
          <w:tcPr>
            <w:tcW w:w="54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5,797</w:t>
            </w:r>
          </w:p>
        </w:tc>
        <w:tc>
          <w:tcPr>
            <w:tcW w:w="768"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27,723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0,393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0,256</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0,076</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0,725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18:28:000007</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3,154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3,161</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0,577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0,038</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0,615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18:28:000009</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3,125</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2,040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5,165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18:28:000010</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2,420</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1,279</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3,699</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12,070</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4,534</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4,140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20,744</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12,087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0,774</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14,183</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27,044</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0,019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0,019</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0,384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0,384</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18:28:000019</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0,067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0,083</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0,150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18:28:000020</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0,098</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0,069</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0,167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0,053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0,053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3,955</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1,275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5,230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0,789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0,989</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1,778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1,990</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1,807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3,797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18:28:000025</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0,789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0,789</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18:28:000026</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0,113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0,022</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0,135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18:28:000027</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1,088</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1,088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6,657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3,823</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10,480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18:28:000029</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6,639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3,872</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10,511</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18:28:000030</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4,894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0,087</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1,962</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6,943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9,429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0,070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4,185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13,684</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6,752</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0,073</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3,755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10,580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16,229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0,343</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16,814</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33,386</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18:28:000037</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0,151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0,172</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5,601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1,856</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7,457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18:28:000039</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9,402</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0,104</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4,122</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13,628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18:28:000040</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6,702</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2,669</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9,371</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4,677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0,084</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2,158</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6,919</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3,516</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3,417</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1,347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8,280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4,717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1,951</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6,668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4,204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0,550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1,913</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6,667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18:28:000045</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4,133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1,640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5,773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18:28:000046</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2,541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1,322</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3,863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18:28:000047</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16,271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0,641</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7,067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23,979</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0,059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0,004</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0,063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8,663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0,117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8,780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2,910</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0,798</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3,708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3,371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0,717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4,118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18:28:000055</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10,794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0,057</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7,645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18,496</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18:28:000056</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5,053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0,027</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3,190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8,270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18:28:000057</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6,038</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0,179</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3,135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9,352</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12,914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1,005</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6,698</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20,617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18:28:000059</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0,229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0,236</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0,142</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0,142</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2,503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1,490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0,543</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0,955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1,498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18:28:000065</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0,721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0,585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1,306</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18:28:000066</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1,069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0,278</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0,644</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1,991</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0,117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0,140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18:28:000070</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1,131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0,286</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1,417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1,761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0,778</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2,539</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0,536</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0,571</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18:28:000075</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7,880</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2,767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10,647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0,771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0,806</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18:28:000079</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0,469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0,256</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0,725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18:28:000080</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1,144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0,096</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1,240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3,461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0,690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4,151</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0,695</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0,120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0,815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1,069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0,215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1,284</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0,400</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0,075</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0,475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18:28:000085</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0,106</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0,024</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0,130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18:28:000086</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3,019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0,624</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3,643</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18:28:000087</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0,162</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0,162</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18:28:000088</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0,569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0,099</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0,668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18:28:000090</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0,756</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0,119</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0,875</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18:28:000091</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1,977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1,459</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3,436</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18:28:000092</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0,739</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0,091</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0,830</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18:28:000093</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0,007</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0,001</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18:28:000094</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0,831</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0,606</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1,437</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18:28:000095</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3,128</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0,730</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3,858</w:t>
            </w:r>
          </w:p>
        </w:tc>
      </w:tr>
      <w:tr w:rsidR="00064D0A" w:rsidRPr="00064D0A" w:rsidTr="00F4126F">
        <w:trPr>
          <w:cantSplit/>
          <w:trHeight w:val="20"/>
        </w:trPr>
        <w:tc>
          <w:tcPr>
            <w:tcW w:w="202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18:28:000096</w:t>
            </w:r>
          </w:p>
        </w:tc>
        <w:tc>
          <w:tcPr>
            <w:tcW w:w="80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0,124</w:t>
            </w:r>
          </w:p>
        </w:tc>
        <w:tc>
          <w:tcPr>
            <w:tcW w:w="85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0,007</w:t>
            </w:r>
          </w:p>
        </w:tc>
        <w:tc>
          <w:tcPr>
            <w:tcW w:w="76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0,131</w:t>
            </w:r>
          </w:p>
        </w:tc>
      </w:tr>
      <w:tr w:rsidR="00064D0A" w:rsidRPr="00064D0A" w:rsidTr="00F4126F">
        <w:trPr>
          <w:cantSplit/>
          <w:trHeight w:val="20"/>
        </w:trPr>
        <w:tc>
          <w:tcPr>
            <w:tcW w:w="2028"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18:28:000098</w:t>
            </w:r>
          </w:p>
        </w:tc>
        <w:tc>
          <w:tcPr>
            <w:tcW w:w="806"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0,151</w:t>
            </w:r>
          </w:p>
        </w:tc>
        <w:tc>
          <w:tcPr>
            <w:tcW w:w="857"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0,000</w:t>
            </w:r>
          </w:p>
        </w:tc>
        <w:tc>
          <w:tcPr>
            <w:tcW w:w="54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0,004</w:t>
            </w:r>
          </w:p>
        </w:tc>
        <w:tc>
          <w:tcPr>
            <w:tcW w:w="768"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0,155</w:t>
            </w:r>
          </w:p>
        </w:tc>
      </w:tr>
      <w:tr w:rsidR="00064D0A" w:rsidRPr="00064D0A" w:rsidTr="00F4126F">
        <w:trPr>
          <w:cantSplit/>
          <w:trHeight w:val="20"/>
        </w:trPr>
        <w:tc>
          <w:tcPr>
            <w:tcW w:w="20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bookmarkStart w:id="345" w:name="_Toc352858373"/>
            <w:r w:rsidRPr="00064D0A">
              <w:rPr>
                <w:rFonts w:ascii="Arial" w:eastAsia="Times New Roman" w:hAnsi="Arial" w:cs="Arial"/>
                <w:sz w:val="20"/>
                <w:szCs w:val="20"/>
                <w:lang w:eastAsia="ar-SA"/>
              </w:rPr>
              <w:t>ИТОГО</w:t>
            </w:r>
          </w:p>
        </w:tc>
        <w:tc>
          <w:tcPr>
            <w:tcW w:w="8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252,50</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23,66</w:t>
            </w:r>
          </w:p>
        </w:tc>
        <w:tc>
          <w:tcPr>
            <w:tcW w:w="5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127,41</w:t>
            </w:r>
          </w:p>
        </w:tc>
        <w:tc>
          <w:tcPr>
            <w:tcW w:w="76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403,56</w:t>
            </w:r>
          </w:p>
        </w:tc>
      </w:tr>
    </w:tbl>
    <w:p w:rsidR="00064D0A" w:rsidRPr="00064D0A" w:rsidRDefault="00064D0A" w:rsidP="00064D0A">
      <w:pPr>
        <w:spacing w:after="0" w:line="240" w:lineRule="auto"/>
        <w:ind w:firstLine="709"/>
        <w:jc w:val="both"/>
        <w:rPr>
          <w:rFonts w:ascii="Arial" w:eastAsia="Calibri" w:hAnsi="Arial" w:cs="Arial"/>
          <w:sz w:val="20"/>
          <w:szCs w:val="20"/>
        </w:rPr>
      </w:pPr>
      <w:r w:rsidRPr="00064D0A">
        <w:rPr>
          <w:rFonts w:ascii="Arial" w:eastAsia="Calibri" w:hAnsi="Arial" w:cs="Arial"/>
          <w:sz w:val="20"/>
          <w:szCs w:val="20"/>
        </w:rPr>
        <w:t>Примечание. Расходы тепловой энергии приведены без учета потерь в тепловых сетях</w:t>
      </w:r>
    </w:p>
    <w:p w:rsidR="00064D0A" w:rsidRPr="00064D0A" w:rsidRDefault="00064D0A" w:rsidP="00064D0A">
      <w:pPr>
        <w:spacing w:after="0" w:line="24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46" w:name="_Ref429043835"/>
      <w:r w:rsidRPr="00064D0A">
        <w:rPr>
          <w:rFonts w:ascii="Arial" w:eastAsia="Calibri" w:hAnsi="Arial" w:cs="Times New Roman"/>
          <w:noProof/>
          <w:sz w:val="24"/>
        </w:rPr>
        <w:t>68</w:t>
      </w:r>
      <w:bookmarkEnd w:id="346"/>
      <w:r w:rsidRPr="00064D0A">
        <w:rPr>
          <w:rFonts w:ascii="Arial" w:eastAsia="Calibri" w:hAnsi="Arial" w:cs="Times New Roman"/>
          <w:noProof/>
          <w:sz w:val="24"/>
        </w:rPr>
        <w:fldChar w:fldCharType="end"/>
      </w:r>
      <w:r w:rsidRPr="00064D0A">
        <w:rPr>
          <w:rFonts w:ascii="Arial" w:eastAsia="Calibri" w:hAnsi="Arial" w:cs="Times New Roman"/>
          <w:sz w:val="24"/>
        </w:rPr>
        <w:t xml:space="preserve"> – Сводные данные потребности в тепловой мощности собственных корпусов заводов (АО «ЧМЗ» и АО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 в расчётных элементах территориального деления на 01.01.2015 (теплоноситель - «горячая вода»)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3"/>
        <w:gridCol w:w="4058"/>
      </w:tblGrid>
      <w:tr w:rsidR="00064D0A" w:rsidRPr="00064D0A" w:rsidTr="00F4126F">
        <w:trPr>
          <w:cantSplit/>
          <w:trHeight w:val="20"/>
          <w:tblHeader/>
          <w:jc w:val="center"/>
        </w:trPr>
        <w:tc>
          <w:tcPr>
            <w:tcW w:w="288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Кадастровый квартал</w:t>
            </w:r>
          </w:p>
        </w:tc>
        <w:tc>
          <w:tcPr>
            <w:tcW w:w="212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Суммарно (</w:t>
            </w:r>
            <w:proofErr w:type="spellStart"/>
            <w:r w:rsidRPr="00064D0A">
              <w:rPr>
                <w:rFonts w:ascii="Arial" w:eastAsia="Times New Roman" w:hAnsi="Arial" w:cs="Arial"/>
                <w:sz w:val="20"/>
                <w:szCs w:val="20"/>
                <w:lang w:eastAsia="ar-SA"/>
              </w:rPr>
              <w:t>от</w:t>
            </w:r>
            <w:proofErr w:type="gramStart"/>
            <w:r w:rsidRPr="00064D0A">
              <w:rPr>
                <w:rFonts w:ascii="Arial" w:eastAsia="Times New Roman" w:hAnsi="Arial" w:cs="Arial"/>
                <w:sz w:val="20"/>
                <w:szCs w:val="20"/>
                <w:lang w:eastAsia="ar-SA"/>
              </w:rPr>
              <w:t>.</w:t>
            </w:r>
            <w:proofErr w:type="gramEnd"/>
            <w:r w:rsidRPr="00064D0A">
              <w:rPr>
                <w:rFonts w:ascii="Arial" w:eastAsia="Times New Roman" w:hAnsi="Arial" w:cs="Arial"/>
                <w:sz w:val="20"/>
                <w:szCs w:val="20"/>
                <w:lang w:eastAsia="ar-SA"/>
              </w:rPr>
              <w:t>+</w:t>
            </w:r>
            <w:proofErr w:type="gramStart"/>
            <w:r w:rsidRPr="00064D0A">
              <w:rPr>
                <w:rFonts w:ascii="Arial" w:eastAsia="Times New Roman" w:hAnsi="Arial" w:cs="Arial"/>
                <w:sz w:val="20"/>
                <w:szCs w:val="20"/>
                <w:lang w:eastAsia="ar-SA"/>
              </w:rPr>
              <w:t>в</w:t>
            </w:r>
            <w:proofErr w:type="gramEnd"/>
            <w:r w:rsidRPr="00064D0A">
              <w:rPr>
                <w:rFonts w:ascii="Arial" w:eastAsia="Times New Roman" w:hAnsi="Arial" w:cs="Arial"/>
                <w:sz w:val="20"/>
                <w:szCs w:val="20"/>
                <w:lang w:eastAsia="ar-SA"/>
              </w:rPr>
              <w:t>ен.+</w:t>
            </w:r>
            <w:proofErr w:type="gramStart"/>
            <w:r w:rsidRPr="00064D0A">
              <w:rPr>
                <w:rFonts w:ascii="Arial" w:eastAsia="Times New Roman" w:hAnsi="Arial" w:cs="Arial"/>
                <w:sz w:val="20"/>
                <w:szCs w:val="20"/>
                <w:lang w:eastAsia="ar-SA"/>
              </w:rPr>
              <w:t>ГВС</w:t>
            </w:r>
            <w:proofErr w:type="spellEnd"/>
            <w:r w:rsidRPr="00064D0A">
              <w:rPr>
                <w:rFonts w:ascii="Arial" w:eastAsia="Times New Roman" w:hAnsi="Arial" w:cs="Arial"/>
                <w:sz w:val="20"/>
                <w:szCs w:val="20"/>
                <w:lang w:eastAsia="ar-SA"/>
              </w:rPr>
              <w:t>),</w:t>
            </w:r>
            <w:proofErr w:type="gramEnd"/>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roofErr w:type="gramStart"/>
            <w:r w:rsidRPr="00064D0A">
              <w:rPr>
                <w:rFonts w:ascii="Arial" w:eastAsia="Times New Roman" w:hAnsi="Arial" w:cs="Arial"/>
                <w:sz w:val="20"/>
                <w:szCs w:val="20"/>
                <w:lang w:eastAsia="ar-SA"/>
              </w:rPr>
              <w:t>ч</w:t>
            </w:r>
            <w:proofErr w:type="gramEnd"/>
          </w:p>
        </w:tc>
      </w:tr>
      <w:tr w:rsidR="00064D0A" w:rsidRPr="00064D0A" w:rsidTr="00F4126F">
        <w:trPr>
          <w:cantSplit/>
          <w:trHeight w:val="20"/>
          <w:jc w:val="center"/>
        </w:trPr>
        <w:tc>
          <w:tcPr>
            <w:tcW w:w="288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18:28:000001</w:t>
            </w:r>
          </w:p>
        </w:tc>
        <w:tc>
          <w:tcPr>
            <w:tcW w:w="212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97,71</w:t>
            </w:r>
          </w:p>
        </w:tc>
      </w:tr>
      <w:tr w:rsidR="00064D0A" w:rsidRPr="00064D0A" w:rsidTr="00F4126F">
        <w:trPr>
          <w:cantSplit/>
          <w:trHeight w:val="20"/>
          <w:jc w:val="center"/>
        </w:trPr>
        <w:tc>
          <w:tcPr>
            <w:tcW w:w="28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18:28:000068</w:t>
            </w:r>
          </w:p>
        </w:tc>
        <w:tc>
          <w:tcPr>
            <w:tcW w:w="21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1,77</w:t>
            </w:r>
          </w:p>
        </w:tc>
      </w:tr>
      <w:tr w:rsidR="00064D0A" w:rsidRPr="00064D0A" w:rsidTr="00F4126F">
        <w:trPr>
          <w:cantSplit/>
          <w:trHeight w:val="20"/>
          <w:jc w:val="center"/>
        </w:trPr>
        <w:tc>
          <w:tcPr>
            <w:tcW w:w="28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
                <w:sz w:val="20"/>
                <w:szCs w:val="20"/>
                <w:lang w:eastAsia="ar-SA"/>
              </w:rPr>
            </w:pPr>
            <w:r w:rsidRPr="00064D0A">
              <w:rPr>
                <w:rFonts w:ascii="Arial" w:eastAsia="Times New Roman" w:hAnsi="Arial" w:cs="Arial"/>
                <w:b/>
                <w:sz w:val="20"/>
                <w:szCs w:val="20"/>
                <w:lang w:eastAsia="ar-SA"/>
              </w:rPr>
              <w:t>ИТОГО</w:t>
            </w:r>
          </w:p>
        </w:tc>
        <w:tc>
          <w:tcPr>
            <w:tcW w:w="21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
                <w:sz w:val="20"/>
                <w:szCs w:val="20"/>
                <w:lang w:eastAsia="ar-SA"/>
              </w:rPr>
            </w:pPr>
            <w:r w:rsidRPr="00064D0A">
              <w:rPr>
                <w:rFonts w:ascii="Arial" w:eastAsia="Times New Roman" w:hAnsi="Arial" w:cs="Arial"/>
                <w:b/>
                <w:sz w:val="20"/>
                <w:szCs w:val="20"/>
                <w:lang w:eastAsia="ar-SA"/>
              </w:rPr>
              <w:t>99,48</w:t>
            </w:r>
          </w:p>
        </w:tc>
      </w:tr>
    </w:tbl>
    <w:p w:rsidR="00064D0A" w:rsidRPr="00064D0A" w:rsidRDefault="00064D0A" w:rsidP="00064D0A">
      <w:pPr>
        <w:spacing w:after="0" w:line="24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47" w:name="_Ref429043843"/>
      <w:r w:rsidRPr="00064D0A">
        <w:rPr>
          <w:rFonts w:ascii="Arial" w:eastAsia="Calibri" w:hAnsi="Arial" w:cs="Times New Roman"/>
          <w:noProof/>
          <w:sz w:val="24"/>
        </w:rPr>
        <w:t>69</w:t>
      </w:r>
      <w:bookmarkEnd w:id="347"/>
      <w:r w:rsidRPr="00064D0A">
        <w:rPr>
          <w:rFonts w:ascii="Arial" w:eastAsia="Calibri" w:hAnsi="Arial" w:cs="Times New Roman"/>
          <w:noProof/>
          <w:sz w:val="24"/>
        </w:rPr>
        <w:fldChar w:fldCharType="end"/>
      </w:r>
      <w:r w:rsidRPr="00064D0A">
        <w:rPr>
          <w:rFonts w:ascii="Arial" w:eastAsia="Calibri" w:hAnsi="Arial" w:cs="Times New Roman"/>
          <w:sz w:val="24"/>
        </w:rPr>
        <w:t xml:space="preserve"> – Сводные данные потребности в тепловой мощности по теплоносителю «Пар», сторонних потребителей и собственных корпусов завода АО «ЧМЗ» в расчётных элементах территориального деления на 01.01.2015.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2850"/>
        <w:gridCol w:w="2848"/>
      </w:tblGrid>
      <w:tr w:rsidR="00064D0A" w:rsidRPr="00064D0A" w:rsidTr="00F4126F">
        <w:trPr>
          <w:cantSplit/>
          <w:trHeight w:val="20"/>
          <w:tblHeader/>
          <w:jc w:val="center"/>
        </w:trPr>
        <w:tc>
          <w:tcPr>
            <w:tcW w:w="2023"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Кадастровый квартал</w:t>
            </w:r>
          </w:p>
        </w:tc>
        <w:tc>
          <w:tcPr>
            <w:tcW w:w="1489"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Собственные корпуса,</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roofErr w:type="gramStart"/>
            <w:r w:rsidRPr="00064D0A">
              <w:rPr>
                <w:rFonts w:ascii="Arial" w:eastAsia="Times New Roman" w:hAnsi="Arial" w:cs="Arial"/>
                <w:sz w:val="20"/>
                <w:szCs w:val="20"/>
                <w:lang w:eastAsia="ar-SA"/>
              </w:rPr>
              <w:t>ч</w:t>
            </w:r>
            <w:proofErr w:type="gramEnd"/>
          </w:p>
        </w:tc>
        <w:tc>
          <w:tcPr>
            <w:tcW w:w="148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Сторонние потребители, </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roofErr w:type="gramStart"/>
            <w:r w:rsidRPr="00064D0A">
              <w:rPr>
                <w:rFonts w:ascii="Arial" w:eastAsia="Times New Roman" w:hAnsi="Arial" w:cs="Arial"/>
                <w:sz w:val="20"/>
                <w:szCs w:val="20"/>
                <w:lang w:eastAsia="ar-SA"/>
              </w:rPr>
              <w:t>ч</w:t>
            </w:r>
            <w:proofErr w:type="gramEnd"/>
          </w:p>
        </w:tc>
      </w:tr>
      <w:tr w:rsidR="00064D0A" w:rsidRPr="00064D0A" w:rsidTr="00F4126F">
        <w:trPr>
          <w:cantSplit/>
          <w:trHeight w:val="20"/>
          <w:jc w:val="center"/>
        </w:trPr>
        <w:tc>
          <w:tcPr>
            <w:tcW w:w="2023"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18:28:000001</w:t>
            </w:r>
          </w:p>
        </w:tc>
        <w:tc>
          <w:tcPr>
            <w:tcW w:w="1489"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22,62</w:t>
            </w:r>
          </w:p>
        </w:tc>
        <w:tc>
          <w:tcPr>
            <w:tcW w:w="148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2,33</w:t>
            </w:r>
          </w:p>
        </w:tc>
      </w:tr>
      <w:tr w:rsidR="00064D0A" w:rsidRPr="00064D0A" w:rsidTr="00F4126F">
        <w:trPr>
          <w:cantSplit/>
          <w:trHeight w:val="20"/>
          <w:jc w:val="center"/>
        </w:trPr>
        <w:tc>
          <w:tcPr>
            <w:tcW w:w="202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18:28:000011</w:t>
            </w:r>
          </w:p>
        </w:tc>
        <w:tc>
          <w:tcPr>
            <w:tcW w:w="14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89"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0,41</w:t>
            </w:r>
          </w:p>
        </w:tc>
      </w:tr>
      <w:tr w:rsidR="00064D0A" w:rsidRPr="00064D0A" w:rsidTr="00F4126F">
        <w:trPr>
          <w:cantSplit/>
          <w:trHeight w:val="20"/>
          <w:jc w:val="center"/>
        </w:trPr>
        <w:tc>
          <w:tcPr>
            <w:tcW w:w="202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18:28:000028</w:t>
            </w:r>
          </w:p>
        </w:tc>
        <w:tc>
          <w:tcPr>
            <w:tcW w:w="14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89"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0,68</w:t>
            </w:r>
          </w:p>
        </w:tc>
      </w:tr>
      <w:tr w:rsidR="00064D0A" w:rsidRPr="00064D0A" w:rsidTr="00F4126F">
        <w:trPr>
          <w:cantSplit/>
          <w:trHeight w:val="20"/>
          <w:jc w:val="center"/>
        </w:trPr>
        <w:tc>
          <w:tcPr>
            <w:tcW w:w="202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
                <w:sz w:val="20"/>
                <w:szCs w:val="20"/>
                <w:lang w:eastAsia="ar-SA"/>
              </w:rPr>
            </w:pPr>
            <w:r w:rsidRPr="00064D0A">
              <w:rPr>
                <w:rFonts w:ascii="Arial" w:eastAsia="Times New Roman" w:hAnsi="Arial" w:cs="Arial"/>
                <w:b/>
                <w:sz w:val="20"/>
                <w:szCs w:val="20"/>
                <w:lang w:eastAsia="ar-SA"/>
              </w:rPr>
              <w:t>ИТОГО</w:t>
            </w:r>
          </w:p>
        </w:tc>
        <w:tc>
          <w:tcPr>
            <w:tcW w:w="14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
                <w:sz w:val="20"/>
                <w:szCs w:val="20"/>
                <w:lang w:eastAsia="ar-SA"/>
              </w:rPr>
            </w:pPr>
            <w:r w:rsidRPr="00064D0A">
              <w:rPr>
                <w:rFonts w:ascii="Arial" w:eastAsia="Times New Roman" w:hAnsi="Arial" w:cs="Arial"/>
                <w:b/>
                <w:sz w:val="20"/>
                <w:szCs w:val="20"/>
                <w:lang w:eastAsia="ar-SA"/>
              </w:rPr>
              <w:t>22,62</w:t>
            </w:r>
          </w:p>
        </w:tc>
        <w:tc>
          <w:tcPr>
            <w:tcW w:w="1489"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b/>
                <w:sz w:val="20"/>
                <w:szCs w:val="20"/>
                <w:lang w:eastAsia="ar-SA"/>
              </w:rPr>
            </w:pPr>
            <w:r w:rsidRPr="00064D0A">
              <w:rPr>
                <w:rFonts w:ascii="Arial" w:eastAsia="Times New Roman" w:hAnsi="Arial" w:cs="Arial"/>
                <w:b/>
                <w:sz w:val="20"/>
                <w:szCs w:val="20"/>
                <w:lang w:eastAsia="ar-SA"/>
              </w:rPr>
              <w:t>3,42</w:t>
            </w:r>
          </w:p>
        </w:tc>
      </w:tr>
    </w:tbl>
    <w:p w:rsidR="00064D0A" w:rsidRPr="00064D0A" w:rsidRDefault="00064D0A" w:rsidP="00064D0A">
      <w:pPr>
        <w:spacing w:after="0" w:line="360" w:lineRule="auto"/>
        <w:ind w:firstLine="680"/>
        <w:jc w:val="both"/>
        <w:rPr>
          <w:rFonts w:ascii="Arial" w:eastAsia="Times New Roman" w:hAnsi="Arial" w:cs="Times New Roman"/>
          <w:b/>
          <w:bCs/>
          <w:sz w:val="24"/>
          <w:szCs w:val="26"/>
        </w:rPr>
      </w:pPr>
      <w:bookmarkStart w:id="348" w:name="_Toc428525015"/>
      <w:bookmarkEnd w:id="345"/>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349" w:name="_Toc431826869"/>
      <w:bookmarkStart w:id="350" w:name="_Toc434582530"/>
      <w:r w:rsidRPr="00064D0A">
        <w:rPr>
          <w:rFonts w:ascii="Arial" w:eastAsia="Times New Roman" w:hAnsi="Arial" w:cs="Times New Roman"/>
          <w:b/>
          <w:bCs/>
          <w:sz w:val="24"/>
          <w:szCs w:val="26"/>
        </w:rPr>
        <w:t>5.2 Случаи применения отопления жилых помещений в многоквартирных домах с использованием индивидуальных квартирных источников тепловой энергии</w:t>
      </w:r>
      <w:bookmarkEnd w:id="348"/>
      <w:bookmarkEnd w:id="349"/>
      <w:bookmarkEnd w:id="350"/>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Индивидуальные квартирные источники тепловой энергии в многоквартирных жилых домах г. Глазов не применяются.</w:t>
      </w:r>
    </w:p>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351" w:name="_Toc428525016"/>
      <w:bookmarkStart w:id="352" w:name="_Toc431826870"/>
      <w:bookmarkStart w:id="353" w:name="_Toc434582531"/>
      <w:r w:rsidRPr="00064D0A">
        <w:rPr>
          <w:rFonts w:ascii="Arial" w:eastAsia="Times New Roman" w:hAnsi="Arial" w:cs="Times New Roman"/>
          <w:b/>
          <w:bCs/>
          <w:sz w:val="24"/>
          <w:szCs w:val="26"/>
        </w:rPr>
        <w:t>5.3 Значения потребления тепловой энергии в расчетных элементах территориального деления за отопительный период и за год в целом</w:t>
      </w:r>
      <w:bookmarkEnd w:id="351"/>
      <w:bookmarkEnd w:id="352"/>
      <w:bookmarkEnd w:id="353"/>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Расчетные значения потребления тепловой энергии сторонними потребителями (теплоноситель «горячая вода») в расчетных элементах территориального деления за отопительный период 2014 г. и за 2014 год в целом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_Ref429043903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70</w:t>
      </w:r>
      <w:r w:rsidRPr="00064D0A">
        <w:rPr>
          <w:rFonts w:ascii="Arial" w:eastAsia="Calibri" w:hAnsi="Arial" w:cs="Times New Roman"/>
          <w:sz w:val="24"/>
        </w:rPr>
        <w:fldChar w:fldCharType="end"/>
      </w:r>
      <w:r w:rsidRPr="00064D0A">
        <w:rPr>
          <w:rFonts w:ascii="Arial" w:eastAsia="Calibri" w:hAnsi="Arial" w:cs="Times New Roman"/>
          <w:sz w:val="24"/>
        </w:rPr>
        <w:t xml:space="preserve"> и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_Ref429043914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71</w:t>
      </w:r>
      <w:r w:rsidRPr="00064D0A">
        <w:rPr>
          <w:rFonts w:ascii="Arial" w:eastAsia="Calibri" w:hAnsi="Arial" w:cs="Times New Roman"/>
          <w:sz w:val="24"/>
        </w:rPr>
        <w:fldChar w:fldCharType="end"/>
      </w:r>
      <w:r w:rsidRPr="00064D0A">
        <w:rPr>
          <w:rFonts w:ascii="Arial" w:eastAsia="Calibri" w:hAnsi="Arial" w:cs="Times New Roman"/>
          <w:sz w:val="24"/>
        </w:rPr>
        <w:t xml:space="preserve"> соответственно.</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lastRenderedPageBreak/>
        <w:t>Расчетные значения потребления тепловой энергии собственными корпусами заводов (АО «ЧМЗ» и АО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 xml:space="preserve">») в расчетных элементах территориального деления за отопительный период 2014 г. и за 2014 год в целом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_Ref429043930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72</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Расчетные значения потребления тепловой энергии, по теплоносителю «Пар», сторонними потребителями и собственными корпусами завода АО «ЧМЗ» в расчетных элементах территориального деления за 2014 год в целом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_Ref429043935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73</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54" w:name="_Ref429043903"/>
      <w:r w:rsidRPr="00064D0A">
        <w:rPr>
          <w:rFonts w:ascii="Arial" w:eastAsia="Calibri" w:hAnsi="Arial" w:cs="Times New Roman"/>
          <w:noProof/>
          <w:sz w:val="24"/>
        </w:rPr>
        <w:t>70</w:t>
      </w:r>
      <w:bookmarkEnd w:id="354"/>
      <w:r w:rsidRPr="00064D0A">
        <w:rPr>
          <w:rFonts w:ascii="Arial" w:eastAsia="Calibri" w:hAnsi="Arial" w:cs="Times New Roman"/>
          <w:noProof/>
          <w:sz w:val="24"/>
        </w:rPr>
        <w:fldChar w:fldCharType="end"/>
      </w:r>
      <w:r w:rsidRPr="00064D0A">
        <w:rPr>
          <w:rFonts w:ascii="Arial" w:eastAsia="Calibri" w:hAnsi="Arial" w:cs="Times New Roman"/>
          <w:sz w:val="24"/>
        </w:rPr>
        <w:t xml:space="preserve"> – Расчетные значения потребления тепловой энергии сторонними потребителями (теплоноситель «горячая вода») в расчетных элементах территориального деления за отопительный период 2014 года, Гкал</w:t>
      </w:r>
    </w:p>
    <w:tbl>
      <w:tblPr>
        <w:tblW w:w="913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399"/>
        <w:gridCol w:w="1487"/>
        <w:gridCol w:w="1280"/>
        <w:gridCol w:w="1453"/>
      </w:tblGrid>
      <w:tr w:rsidR="00064D0A" w:rsidRPr="00064D0A" w:rsidTr="00F4126F">
        <w:trPr>
          <w:cantSplit/>
          <w:trHeight w:val="20"/>
          <w:tblHeader/>
        </w:trPr>
        <w:tc>
          <w:tcPr>
            <w:tcW w:w="3520" w:type="dxa"/>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Кадастровый квартал</w:t>
            </w:r>
          </w:p>
        </w:tc>
        <w:tc>
          <w:tcPr>
            <w:tcW w:w="1399" w:type="dxa"/>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Гкал</w:t>
            </w:r>
          </w:p>
        </w:tc>
        <w:tc>
          <w:tcPr>
            <w:tcW w:w="1487" w:type="dxa"/>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Вентиляция, Гкал</w:t>
            </w:r>
          </w:p>
        </w:tc>
        <w:tc>
          <w:tcPr>
            <w:tcW w:w="1280" w:type="dxa"/>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Гкал</w:t>
            </w:r>
          </w:p>
        </w:tc>
        <w:tc>
          <w:tcPr>
            <w:tcW w:w="1453" w:type="dxa"/>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Суммарно, Гкал</w:t>
            </w:r>
          </w:p>
        </w:tc>
      </w:tr>
      <w:tr w:rsidR="00064D0A" w:rsidRPr="00064D0A" w:rsidTr="00F4126F">
        <w:trPr>
          <w:cantSplit/>
          <w:trHeight w:val="20"/>
        </w:trPr>
        <w:tc>
          <w:tcPr>
            <w:tcW w:w="352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18:28:000001</w:t>
            </w:r>
          </w:p>
        </w:tc>
        <w:tc>
          <w:tcPr>
            <w:tcW w:w="1399"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61557,65</w:t>
            </w:r>
          </w:p>
        </w:tc>
        <w:tc>
          <w:tcPr>
            <w:tcW w:w="1487"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63683,09</w:t>
            </w:r>
          </w:p>
        </w:tc>
        <w:tc>
          <w:tcPr>
            <w:tcW w:w="12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33114,18</w:t>
            </w:r>
          </w:p>
        </w:tc>
        <w:tc>
          <w:tcPr>
            <w:tcW w:w="1453"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158354,92</w:t>
            </w:r>
          </w:p>
        </w:tc>
      </w:tr>
      <w:tr w:rsidR="00064D0A" w:rsidRPr="00064D0A" w:rsidTr="00F4126F">
        <w:trPr>
          <w:cantSplit/>
          <w:trHeight w:val="20"/>
        </w:trPr>
        <w:tc>
          <w:tcPr>
            <w:tcW w:w="352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18:28:000003</w:t>
            </w:r>
          </w:p>
        </w:tc>
        <w:tc>
          <w:tcPr>
            <w:tcW w:w="1399"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2243,10</w:t>
            </w:r>
          </w:p>
        </w:tc>
        <w:tc>
          <w:tcPr>
            <w:tcW w:w="1487"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1462,27</w:t>
            </w:r>
          </w:p>
        </w:tc>
        <w:tc>
          <w:tcPr>
            <w:tcW w:w="12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434,11</w:t>
            </w:r>
          </w:p>
        </w:tc>
        <w:tc>
          <w:tcPr>
            <w:tcW w:w="1453"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4139,49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18:28:000007</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18015,65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18055,63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3295,82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217,06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3512,88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18:28:000009</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17850,00</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11652,48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29502,48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18:28:000010</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13823,04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7305,65</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21128,69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68942,58</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25899,35</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23647,68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118489,61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18:28:000013</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69040,94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4421,09</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81013,30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154475,33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108,53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108,53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2193,41</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2193,41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18:28:000019</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382,70</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474,10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856,80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18:28:000020</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559,78</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394,13</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953,90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302,74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302,74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22590,96</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7282,80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29873,76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18:28:000023</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4506,77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5649,17</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10155,94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11366,88</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10321,58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21688,46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18:28:000025</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4506,77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4506,77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18:28:000026</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645,46</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125,66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771,12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18:28:000027</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6214,66</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6214,66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38024,78</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21836,98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59861,76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18:28:000029</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37921,97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22116,86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60038,83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18:28:000030</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27954,53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496,94</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11206,94</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39658,42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53858,45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399,84</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23904,72</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78163,01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38567,42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416,98</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21448,56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60432,96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18:28:000033</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119,95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119,95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92700,05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1959,22</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96041,57</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190700,83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18:28:000037</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862,51</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119,95</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982,46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31992,91</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10601,47</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42594,38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18:28:000039</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53704,22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594,05</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23544,86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77843,14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18:28:000040</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38281,82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15245,33</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53527,15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26715,02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479,81</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12326,50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39521,33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20083,39</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19517,90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7694,06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47295,36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18:28:000043</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26943,50</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11144,11</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38087,62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24013,25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3141,60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10927,06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38081,90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18:28:000045</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23607,70</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9367,68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32975,38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18:28:000046</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14514,19</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7551,26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22065,46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18:28:000047</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92939,95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3661,39</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40366,70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136968,05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18:28:000051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337,01</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22,85</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359,86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49483,06</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668,30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50151,36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18:28:000053</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16621,92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4558,18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21180,10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19255,15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171,36</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4095,50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23522,02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18:28:000055</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61655,33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325,58</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43668,24</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105649,15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18:28:000056</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28862,74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154,22</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18221,28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47238,24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18:28:000057</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34489,06</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1022,45</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17907,12</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53418,62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73764,77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5740,56</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38258,98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117764,30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18:28:000059</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1308,05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1348,03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811,10</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811,10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14297,14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8510,88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22808,02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3101,62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5454,96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8556,58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18:28:000065</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4118,35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3341,52</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7459,87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18:28:000066</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6106,13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1587,94</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3678,53</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11372,59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669,57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130,11</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799,68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18:28:000070</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6460,27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1633,63</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8093,90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10058,83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4443,94</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14502,77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3061,63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199,92</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3261,55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18:28:000075</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45010,56</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15805,10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60815,66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4403,95</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199,92</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4603,87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18:28:000079</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2678,93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1462,27</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4141,20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18:28:000080</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6534,53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548,35</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7082,88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19769,23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3941,28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23710,51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3969,84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685,44</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4655,28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18:28:000083</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6106,13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1228,08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7334,21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2284,80</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428,40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2713,20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18:28:000085</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605,47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137,09</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742,56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18:28:000086</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17244,53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3564,29</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20808,82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18:28:000087</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925,34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925,34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3250,13</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565,49</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3815,62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18:28:000090</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4318,27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679,73</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4998,00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18:28:000091</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11292,62</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8333,81</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19626,43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18:28:000092</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4221,17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519,79</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4740,96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18:28:000093</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39,98</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5,71</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45,70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18:28:000094</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4746,67</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3461,47</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8208,14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18:28:000095</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17867,14</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4169,76</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22036,90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18:28:000096</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708,29</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39,98</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748,27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18:28:000098</w:t>
            </w:r>
          </w:p>
        </w:tc>
        <w:tc>
          <w:tcPr>
            <w:tcW w:w="1399"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862,51</w:t>
            </w:r>
          </w:p>
        </w:tc>
        <w:tc>
          <w:tcPr>
            <w:tcW w:w="1487"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2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22,85</w:t>
            </w:r>
          </w:p>
        </w:tc>
        <w:tc>
          <w:tcPr>
            <w:tcW w:w="1453"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885,36</w:t>
            </w:r>
          </w:p>
        </w:tc>
      </w:tr>
    </w:tbl>
    <w:p w:rsidR="00064D0A" w:rsidRPr="00064D0A" w:rsidRDefault="00064D0A" w:rsidP="00064D0A">
      <w:pPr>
        <w:spacing w:after="0" w:line="360" w:lineRule="auto"/>
        <w:rPr>
          <w:rFonts w:ascii="Arial" w:eastAsia="Calibri" w:hAnsi="Arial" w:cs="Times New Roman"/>
          <w:sz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55" w:name="_Ref429043914"/>
      <w:r w:rsidRPr="00064D0A">
        <w:rPr>
          <w:rFonts w:ascii="Arial" w:eastAsia="Calibri" w:hAnsi="Arial" w:cs="Times New Roman"/>
          <w:noProof/>
          <w:sz w:val="24"/>
        </w:rPr>
        <w:t>71</w:t>
      </w:r>
      <w:bookmarkEnd w:id="355"/>
      <w:r w:rsidRPr="00064D0A">
        <w:rPr>
          <w:rFonts w:ascii="Arial" w:eastAsia="Calibri" w:hAnsi="Arial" w:cs="Times New Roman"/>
          <w:noProof/>
          <w:sz w:val="24"/>
        </w:rPr>
        <w:fldChar w:fldCharType="end"/>
      </w:r>
      <w:r w:rsidRPr="00064D0A">
        <w:rPr>
          <w:rFonts w:ascii="Arial" w:eastAsia="Calibri" w:hAnsi="Arial" w:cs="Times New Roman"/>
          <w:sz w:val="24"/>
        </w:rPr>
        <w:t xml:space="preserve"> – Расчетные значения потребления тепловой энергии сторонними потребителями (теплоноситель «горячая вода») в расчетных элементах территориального деления за 2014 год, Гкал</w:t>
      </w:r>
    </w:p>
    <w:tbl>
      <w:tblPr>
        <w:tblW w:w="90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380"/>
        <w:gridCol w:w="1381"/>
        <w:gridCol w:w="1380"/>
        <w:gridCol w:w="1380"/>
      </w:tblGrid>
      <w:tr w:rsidR="00064D0A" w:rsidRPr="00064D0A" w:rsidTr="00F4126F">
        <w:trPr>
          <w:cantSplit/>
          <w:trHeight w:val="20"/>
          <w:tblHeader/>
        </w:trPr>
        <w:tc>
          <w:tcPr>
            <w:tcW w:w="3520"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Кадастровый квартал</w:t>
            </w:r>
          </w:p>
        </w:tc>
        <w:tc>
          <w:tcPr>
            <w:tcW w:w="1380"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Гкал</w:t>
            </w:r>
          </w:p>
        </w:tc>
        <w:tc>
          <w:tcPr>
            <w:tcW w:w="1381"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Вентиляция, Гкал</w:t>
            </w:r>
          </w:p>
        </w:tc>
        <w:tc>
          <w:tcPr>
            <w:tcW w:w="1380"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Гкал</w:t>
            </w:r>
          </w:p>
        </w:tc>
        <w:tc>
          <w:tcPr>
            <w:tcW w:w="1380" w:type="dxa"/>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Суммарно, Гкал</w:t>
            </w:r>
          </w:p>
        </w:tc>
      </w:tr>
      <w:tr w:rsidR="00064D0A" w:rsidRPr="00064D0A" w:rsidTr="00F4126F">
        <w:trPr>
          <w:cantSplit/>
          <w:trHeight w:val="20"/>
        </w:trPr>
        <w:tc>
          <w:tcPr>
            <w:tcW w:w="352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18:28:000001</w:t>
            </w:r>
          </w:p>
        </w:tc>
        <w:tc>
          <w:tcPr>
            <w:tcW w:w="13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61557,65</w:t>
            </w:r>
          </w:p>
        </w:tc>
        <w:tc>
          <w:tcPr>
            <w:tcW w:w="1381"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63683,09</w:t>
            </w:r>
          </w:p>
        </w:tc>
        <w:tc>
          <w:tcPr>
            <w:tcW w:w="13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50784,35</w:t>
            </w:r>
          </w:p>
        </w:tc>
        <w:tc>
          <w:tcPr>
            <w:tcW w:w="13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176025,09</w:t>
            </w:r>
          </w:p>
        </w:tc>
      </w:tr>
      <w:tr w:rsidR="00064D0A" w:rsidRPr="00064D0A" w:rsidTr="00F4126F">
        <w:trPr>
          <w:cantSplit/>
          <w:trHeight w:val="20"/>
        </w:trPr>
        <w:tc>
          <w:tcPr>
            <w:tcW w:w="352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18:28:000003</w:t>
            </w:r>
          </w:p>
        </w:tc>
        <w:tc>
          <w:tcPr>
            <w:tcW w:w="13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2243,10</w:t>
            </w:r>
          </w:p>
        </w:tc>
        <w:tc>
          <w:tcPr>
            <w:tcW w:w="1381"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1462,27</w:t>
            </w:r>
          </w:p>
        </w:tc>
        <w:tc>
          <w:tcPr>
            <w:tcW w:w="13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665,76</w:t>
            </w:r>
          </w:p>
        </w:tc>
        <w:tc>
          <w:tcPr>
            <w:tcW w:w="1380" w:type="dxa"/>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4371,13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18:28:000007</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18015,65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61,32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18076,97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3295,82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332,88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3628,70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17850,00</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17870,40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35720,40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13823,04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11204,04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25027,08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68942,58</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25899,35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36266,40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131108,33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18:28:000013</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69040,94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4421,09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124243,08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197705,11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108,53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108,53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2193,41</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2193,41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382,70</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727,08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1109,78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18:28:000020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559,78</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604,44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1164,22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302,74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302,74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22590,96</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11169,00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33759,96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18:28:000023</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4506,77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8663,64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13170,41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11366,88</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15829,32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27196,20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4506,77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4506,77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645,46</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192,72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838,18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18:28:000027</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6214,66</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6214,66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38024,78</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33489,48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71514,26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37921,97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33918,72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71840,69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27954,53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496,94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17187,12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45638,59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53858,45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399,84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36660,60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90918,89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38567,42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416,98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32893,80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71878,20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18:28:000033</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119,95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119,95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92700,05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1959,22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147290,64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241949,90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18:28:000037</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862,51</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183,96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1046,47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31992,91</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16258,56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48251,47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18:28:000039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53704,22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594,05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36108,72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90406,99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38281,82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23380,44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61662,26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26715,02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479,81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18904,08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46098,91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20083,39</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19517,90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11799,72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51401,02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18:28:000043</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26943,50</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17090,76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44034,26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24013,25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3141,60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16757,88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43912,73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23607,70</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14366,40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37974,10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14514,19</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11580,72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26094,91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18:28:000047</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92939,95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3661,39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61906,92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158508,26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337,01</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35,04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372,05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49483,06</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1024,92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50507,98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18:28:000053</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16621,92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6990,48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23612,40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19255,15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171,36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6280,92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25707,43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61655,33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325,58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66970,20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128951,11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28862,74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154,22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27944,40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56961,36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18:28:000057</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34489,06</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1022,45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27462,60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62974,10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73764,77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5740,56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58674,48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138179,81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18:28:000059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1308,05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61,32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1369,37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811,10</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811,10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14297,14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13052,40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27349,54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3101,62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8365,80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11467,42</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4118,35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5124,60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9242,95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6106,13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1587,94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5641,44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13335,50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669,57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199,54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869,11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6460,27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2505,36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8965,63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10058,83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6815,28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16874,11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3061,63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306,60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3368,23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45010,56</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24238,92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69249,48</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4403,95</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306,60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4710,55</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18:28:000079</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2678,93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2242,56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4921,49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6534,53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840,96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7375,49</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19769,23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6044,40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25813,63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3969,84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1051,20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5021,04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18:28:000083</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6106,13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1883,40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7989,53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2284,80</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657,00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2941,80</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605,47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210,24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815,71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17244,53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5466,24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22710,77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18:28:000087</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925,34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925,34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18:28:000088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3250,13</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867,24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4117,37</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4318,27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1042,44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5360,71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18:28:000091</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11292,62</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12780,84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24073,46</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18:28:000092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4221,17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797,16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5018,33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18:28:000093</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39,98</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8,76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48,74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4746,67</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5308,56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10055,23</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18:28:000095</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17867,14</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6394,80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24261,94</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18:28:000096</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708,29</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61,32</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769,61</w:t>
            </w:r>
          </w:p>
        </w:tc>
      </w:tr>
      <w:tr w:rsidR="00064D0A" w:rsidRPr="00064D0A" w:rsidTr="00F4126F">
        <w:trPr>
          <w:cantSplit/>
          <w:trHeight w:val="20"/>
        </w:trPr>
        <w:tc>
          <w:tcPr>
            <w:tcW w:w="352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18:28:000098</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862,51</w:t>
            </w:r>
          </w:p>
        </w:tc>
        <w:tc>
          <w:tcPr>
            <w:tcW w:w="1381"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35,04</w:t>
            </w:r>
          </w:p>
        </w:tc>
        <w:tc>
          <w:tcPr>
            <w:tcW w:w="1380" w:type="dxa"/>
            <w:shd w:val="clear" w:color="auto" w:fill="auto"/>
            <w:noWrap/>
            <w:vAlign w:val="bottom"/>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897,55</w:t>
            </w:r>
          </w:p>
        </w:tc>
      </w:tr>
    </w:tbl>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56" w:name="_Ref429043930"/>
      <w:r w:rsidRPr="00064D0A">
        <w:rPr>
          <w:rFonts w:ascii="Arial" w:eastAsia="Calibri" w:hAnsi="Arial" w:cs="Times New Roman"/>
          <w:noProof/>
          <w:sz w:val="24"/>
        </w:rPr>
        <w:t>72</w:t>
      </w:r>
      <w:bookmarkEnd w:id="356"/>
      <w:r w:rsidRPr="00064D0A">
        <w:rPr>
          <w:rFonts w:ascii="Arial" w:eastAsia="Calibri" w:hAnsi="Arial" w:cs="Times New Roman"/>
          <w:noProof/>
          <w:sz w:val="24"/>
        </w:rPr>
        <w:fldChar w:fldCharType="end"/>
      </w:r>
      <w:r w:rsidRPr="00064D0A">
        <w:rPr>
          <w:rFonts w:ascii="Arial" w:eastAsia="Calibri" w:hAnsi="Arial" w:cs="Times New Roman"/>
          <w:sz w:val="24"/>
        </w:rPr>
        <w:t xml:space="preserve"> – Расчетные значения потребления тепловой энергии собственными корпусами заводов (АО «ЧМЗ» и АО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 в расчетных элементах территориального деления за 2014 год, Гкал (теплоноситель «горячая вода»)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9"/>
        <w:gridCol w:w="4875"/>
        <w:gridCol w:w="1687"/>
      </w:tblGrid>
      <w:tr w:rsidR="00064D0A" w:rsidRPr="00064D0A" w:rsidTr="00F4126F">
        <w:trPr>
          <w:cantSplit/>
          <w:trHeight w:val="20"/>
          <w:tblHeader/>
          <w:jc w:val="center"/>
        </w:trPr>
        <w:tc>
          <w:tcPr>
            <w:tcW w:w="208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Кадастровый квартал</w:t>
            </w:r>
          </w:p>
        </w:tc>
        <w:tc>
          <w:tcPr>
            <w:tcW w:w="153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Потребление за отопительный период 2014г., Гкал</w:t>
            </w:r>
          </w:p>
        </w:tc>
        <w:tc>
          <w:tcPr>
            <w:tcW w:w="139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Потребление за 2014г. в целом, </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
        </w:tc>
      </w:tr>
      <w:tr w:rsidR="00064D0A" w:rsidRPr="00064D0A" w:rsidTr="00F4126F">
        <w:trPr>
          <w:cantSplit/>
          <w:trHeight w:val="20"/>
          <w:jc w:val="center"/>
        </w:trPr>
        <w:tc>
          <w:tcPr>
            <w:tcW w:w="208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18:28:000001</w:t>
            </w:r>
          </w:p>
        </w:tc>
        <w:tc>
          <w:tcPr>
            <w:tcW w:w="153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311 884,402</w:t>
            </w:r>
          </w:p>
        </w:tc>
        <w:tc>
          <w:tcPr>
            <w:tcW w:w="139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322 848,095</w:t>
            </w:r>
          </w:p>
        </w:tc>
      </w:tr>
      <w:tr w:rsidR="00064D0A" w:rsidRPr="00064D0A" w:rsidTr="00F4126F">
        <w:trPr>
          <w:cantSplit/>
          <w:trHeight w:val="20"/>
          <w:jc w:val="center"/>
        </w:trPr>
        <w:tc>
          <w:tcPr>
            <w:tcW w:w="20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18:28:000068</w:t>
            </w:r>
          </w:p>
        </w:tc>
        <w:tc>
          <w:tcPr>
            <w:tcW w:w="15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6 333,482</w:t>
            </w:r>
          </w:p>
        </w:tc>
        <w:tc>
          <w:tcPr>
            <w:tcW w:w="1390"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6 726,690</w:t>
            </w:r>
          </w:p>
        </w:tc>
      </w:tr>
    </w:tbl>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57" w:name="_Ref429043935"/>
      <w:r w:rsidRPr="00064D0A">
        <w:rPr>
          <w:rFonts w:ascii="Arial" w:eastAsia="Calibri" w:hAnsi="Arial" w:cs="Times New Roman"/>
          <w:noProof/>
          <w:sz w:val="24"/>
        </w:rPr>
        <w:t>73</w:t>
      </w:r>
      <w:bookmarkEnd w:id="357"/>
      <w:r w:rsidRPr="00064D0A">
        <w:rPr>
          <w:rFonts w:ascii="Arial" w:eastAsia="Calibri" w:hAnsi="Arial" w:cs="Times New Roman"/>
          <w:noProof/>
          <w:sz w:val="24"/>
        </w:rPr>
        <w:fldChar w:fldCharType="end"/>
      </w:r>
      <w:r w:rsidRPr="00064D0A">
        <w:rPr>
          <w:rFonts w:ascii="Arial" w:eastAsia="Calibri" w:hAnsi="Arial" w:cs="Times New Roman"/>
          <w:sz w:val="24"/>
        </w:rPr>
        <w:t xml:space="preserve"> – Расчетные значения потребления тепловой энергии, по теплоносителю «Пар», сторонними и собственными корпусами завода АО «ЧМЗ» в расчетных элементах территориального деления за 2014 год в целом, Гкал</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1"/>
        <w:gridCol w:w="2931"/>
        <w:gridCol w:w="2659"/>
      </w:tblGrid>
      <w:tr w:rsidR="00064D0A" w:rsidRPr="00064D0A" w:rsidTr="00F4126F">
        <w:trPr>
          <w:cantSplit/>
          <w:trHeight w:val="20"/>
          <w:tblHeader/>
          <w:jc w:val="center"/>
        </w:trPr>
        <w:tc>
          <w:tcPr>
            <w:tcW w:w="208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Кадастровый квартал</w:t>
            </w:r>
          </w:p>
        </w:tc>
        <w:tc>
          <w:tcPr>
            <w:tcW w:w="153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Собственные корпуса,</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
        </w:tc>
        <w:tc>
          <w:tcPr>
            <w:tcW w:w="139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Сторонние потребители, </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
        </w:tc>
      </w:tr>
      <w:tr w:rsidR="00064D0A" w:rsidRPr="00064D0A" w:rsidTr="00F4126F">
        <w:trPr>
          <w:cantSplit/>
          <w:trHeight w:val="20"/>
          <w:jc w:val="center"/>
        </w:trPr>
        <w:tc>
          <w:tcPr>
            <w:tcW w:w="208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18:28:000001</w:t>
            </w:r>
          </w:p>
        </w:tc>
        <w:tc>
          <w:tcPr>
            <w:tcW w:w="153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198 159,7</w:t>
            </w:r>
          </w:p>
        </w:tc>
        <w:tc>
          <w:tcPr>
            <w:tcW w:w="139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20 357,6</w:t>
            </w:r>
          </w:p>
        </w:tc>
      </w:tr>
      <w:tr w:rsidR="00064D0A" w:rsidRPr="00064D0A" w:rsidTr="00F4126F">
        <w:trPr>
          <w:cantSplit/>
          <w:trHeight w:val="20"/>
          <w:jc w:val="center"/>
        </w:trPr>
        <w:tc>
          <w:tcPr>
            <w:tcW w:w="20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18:28:000011</w:t>
            </w:r>
          </w:p>
        </w:tc>
        <w:tc>
          <w:tcPr>
            <w:tcW w:w="15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90"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3 544</w:t>
            </w:r>
          </w:p>
        </w:tc>
      </w:tr>
      <w:tr w:rsidR="00064D0A" w:rsidRPr="00064D0A" w:rsidTr="00F4126F">
        <w:trPr>
          <w:cantSplit/>
          <w:trHeight w:val="20"/>
          <w:jc w:val="center"/>
        </w:trPr>
        <w:tc>
          <w:tcPr>
            <w:tcW w:w="20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18:28:000028</w:t>
            </w:r>
          </w:p>
        </w:tc>
        <w:tc>
          <w:tcPr>
            <w:tcW w:w="15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1390"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5 969,5</w:t>
            </w:r>
          </w:p>
        </w:tc>
      </w:tr>
      <w:tr w:rsidR="00064D0A" w:rsidRPr="00064D0A" w:rsidTr="00F4126F">
        <w:trPr>
          <w:cantSplit/>
          <w:trHeight w:val="20"/>
          <w:jc w:val="center"/>
        </w:trPr>
        <w:tc>
          <w:tcPr>
            <w:tcW w:w="20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ИТОГО</w:t>
            </w:r>
          </w:p>
        </w:tc>
        <w:tc>
          <w:tcPr>
            <w:tcW w:w="153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198 159,7</w:t>
            </w:r>
          </w:p>
        </w:tc>
        <w:tc>
          <w:tcPr>
            <w:tcW w:w="1390"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29 871,1</w:t>
            </w:r>
          </w:p>
        </w:tc>
      </w:tr>
    </w:tbl>
    <w:p w:rsidR="00064D0A" w:rsidRPr="00064D0A" w:rsidRDefault="00064D0A" w:rsidP="00064D0A">
      <w:pPr>
        <w:spacing w:after="0" w:line="360" w:lineRule="auto"/>
        <w:ind w:firstLine="680"/>
        <w:jc w:val="both"/>
        <w:rPr>
          <w:rFonts w:ascii="Arial" w:eastAsia="Times New Roman" w:hAnsi="Arial" w:cs="Times New Roman"/>
          <w:b/>
          <w:bCs/>
          <w:sz w:val="24"/>
          <w:szCs w:val="26"/>
        </w:rPr>
      </w:pPr>
      <w:bookmarkStart w:id="358" w:name="_Toc428525017"/>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359" w:name="_Toc431826871"/>
      <w:bookmarkStart w:id="360" w:name="_Toc434582532"/>
      <w:r w:rsidRPr="00064D0A">
        <w:rPr>
          <w:rFonts w:ascii="Arial" w:eastAsia="Times New Roman" w:hAnsi="Arial" w:cs="Times New Roman"/>
          <w:b/>
          <w:bCs/>
          <w:sz w:val="24"/>
          <w:szCs w:val="26"/>
        </w:rPr>
        <w:t>5.4. Значения потребления тепловой энергии при расчетных температурах наружного воздуха в зонах действия источников тепловой энергии</w:t>
      </w:r>
      <w:bookmarkEnd w:id="358"/>
      <w:bookmarkEnd w:id="359"/>
      <w:bookmarkEnd w:id="360"/>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Значения потребления тепловой энергии при расчётных температурах наружного воздуха в зонах действия каждого источника централизованного теплоснабжения по договорам теплоснабжения конечных потребителей приведены в таблицах И.1-И.5, И.8-И.13 приложения И.</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Обобщенные данные распределения потребности в тепловой мощности сторонних потребителей в зонах действия Источников тепловой энергии на 01.01.2015г.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_Ref429043973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74</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Данные о распределения потребности в тепловой мощности собственных корпусов заводов (АО «ЧМЗ» и АО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 xml:space="preserve">») на 01.01.2015г.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_Ref429043979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75</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lastRenderedPageBreak/>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61" w:name="_Ref429043973"/>
      <w:r w:rsidRPr="00064D0A">
        <w:rPr>
          <w:rFonts w:ascii="Arial" w:eastAsia="Calibri" w:hAnsi="Arial" w:cs="Times New Roman"/>
          <w:noProof/>
          <w:sz w:val="24"/>
        </w:rPr>
        <w:t>74</w:t>
      </w:r>
      <w:bookmarkEnd w:id="361"/>
      <w:r w:rsidRPr="00064D0A">
        <w:rPr>
          <w:rFonts w:ascii="Arial" w:eastAsia="Calibri" w:hAnsi="Arial" w:cs="Times New Roman"/>
          <w:noProof/>
          <w:sz w:val="24"/>
        </w:rPr>
        <w:fldChar w:fldCharType="end"/>
      </w:r>
      <w:r w:rsidRPr="00064D0A">
        <w:rPr>
          <w:rFonts w:ascii="Arial" w:eastAsia="Calibri" w:hAnsi="Arial" w:cs="Times New Roman"/>
          <w:sz w:val="24"/>
        </w:rPr>
        <w:t xml:space="preserve"> – Распределение потребности в тепловой мощности сторонних потребителей при расчетных температурах наружного воздуха в зонах действия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9"/>
        <w:gridCol w:w="1270"/>
        <w:gridCol w:w="1329"/>
        <w:gridCol w:w="1296"/>
        <w:gridCol w:w="1228"/>
        <w:gridCol w:w="982"/>
        <w:gridCol w:w="627"/>
      </w:tblGrid>
      <w:tr w:rsidR="00064D0A" w:rsidRPr="00064D0A" w:rsidTr="00F4126F">
        <w:trPr>
          <w:trHeight w:val="315"/>
        </w:trPr>
        <w:tc>
          <w:tcPr>
            <w:tcW w:w="1486" w:type="pct"/>
            <w:vMerge w:val="restar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Источник теплоснабжения</w:t>
            </w:r>
          </w:p>
        </w:tc>
        <w:tc>
          <w:tcPr>
            <w:tcW w:w="2568" w:type="pct"/>
            <w:gridSpan w:val="4"/>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«Горячая вода»</w:t>
            </w:r>
          </w:p>
        </w:tc>
        <w:tc>
          <w:tcPr>
            <w:tcW w:w="445" w:type="pct"/>
            <w:vMerge w:val="restar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«Пар», Гкал/</w:t>
            </w:r>
            <w:proofErr w:type="gramStart"/>
            <w:r w:rsidRPr="00064D0A">
              <w:rPr>
                <w:rFonts w:ascii="Arial" w:eastAsia="Times New Roman" w:hAnsi="Arial" w:cs="Arial"/>
                <w:sz w:val="20"/>
                <w:szCs w:val="20"/>
                <w:lang w:eastAsia="ar-SA"/>
              </w:rPr>
              <w:t>ч</w:t>
            </w:r>
            <w:proofErr w:type="gramEnd"/>
          </w:p>
        </w:tc>
        <w:tc>
          <w:tcPr>
            <w:tcW w:w="501" w:type="pct"/>
            <w:vMerge w:val="restar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ИТОГО,</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roofErr w:type="gramStart"/>
            <w:r w:rsidRPr="00064D0A">
              <w:rPr>
                <w:rFonts w:ascii="Arial" w:eastAsia="Times New Roman" w:hAnsi="Arial" w:cs="Arial"/>
                <w:sz w:val="20"/>
                <w:szCs w:val="20"/>
                <w:lang w:eastAsia="ar-SA"/>
              </w:rPr>
              <w:t>ч</w:t>
            </w:r>
            <w:proofErr w:type="gramEnd"/>
          </w:p>
        </w:tc>
      </w:tr>
      <w:tr w:rsidR="00064D0A" w:rsidRPr="00064D0A" w:rsidTr="00F4126F">
        <w:trPr>
          <w:trHeight w:val="315"/>
        </w:trPr>
        <w:tc>
          <w:tcPr>
            <w:tcW w:w="1486" w:type="pct"/>
            <w:vMerge/>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67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Гкал/</w:t>
            </w:r>
            <w:proofErr w:type="gramStart"/>
            <w:r w:rsidRPr="00064D0A">
              <w:rPr>
                <w:rFonts w:ascii="Arial" w:eastAsia="Times New Roman" w:hAnsi="Arial" w:cs="Arial"/>
                <w:sz w:val="20"/>
                <w:szCs w:val="20"/>
                <w:lang w:eastAsia="ar-SA"/>
              </w:rPr>
              <w:t>ч</w:t>
            </w:r>
            <w:proofErr w:type="gramEnd"/>
          </w:p>
        </w:tc>
        <w:tc>
          <w:tcPr>
            <w:tcW w:w="720"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Вентиляция, Гкал/</w:t>
            </w:r>
            <w:proofErr w:type="gramStart"/>
            <w:r w:rsidRPr="00064D0A">
              <w:rPr>
                <w:rFonts w:ascii="Arial" w:eastAsia="Times New Roman" w:hAnsi="Arial" w:cs="Arial"/>
                <w:sz w:val="20"/>
                <w:szCs w:val="20"/>
                <w:lang w:eastAsia="ar-SA"/>
              </w:rPr>
              <w:t>ч</w:t>
            </w:r>
            <w:proofErr w:type="gramEnd"/>
          </w:p>
        </w:tc>
        <w:tc>
          <w:tcPr>
            <w:tcW w:w="52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(макс.), Гкал/</w:t>
            </w:r>
            <w:proofErr w:type="gramStart"/>
            <w:r w:rsidRPr="00064D0A">
              <w:rPr>
                <w:rFonts w:ascii="Arial" w:eastAsia="Times New Roman" w:hAnsi="Arial" w:cs="Arial"/>
                <w:sz w:val="20"/>
                <w:szCs w:val="20"/>
                <w:lang w:eastAsia="ar-SA"/>
              </w:rPr>
              <w:t>ч</w:t>
            </w:r>
            <w:proofErr w:type="gramEnd"/>
          </w:p>
        </w:tc>
        <w:tc>
          <w:tcPr>
            <w:tcW w:w="64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Суммарно, Гкал/</w:t>
            </w:r>
            <w:proofErr w:type="gramStart"/>
            <w:r w:rsidRPr="00064D0A">
              <w:rPr>
                <w:rFonts w:ascii="Arial" w:eastAsia="Times New Roman" w:hAnsi="Arial" w:cs="Arial"/>
                <w:sz w:val="20"/>
                <w:szCs w:val="20"/>
                <w:lang w:eastAsia="ar-SA"/>
              </w:rPr>
              <w:t>ч</w:t>
            </w:r>
            <w:proofErr w:type="gramEnd"/>
          </w:p>
        </w:tc>
        <w:tc>
          <w:tcPr>
            <w:tcW w:w="445" w:type="pct"/>
            <w:vMerge/>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01" w:type="pct"/>
            <w:vMerge/>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300"/>
        </w:trPr>
        <w:tc>
          <w:tcPr>
            <w:tcW w:w="148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АО "ЧМЗ"</w:t>
            </w:r>
          </w:p>
        </w:tc>
        <w:tc>
          <w:tcPr>
            <w:tcW w:w="67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228,73</w:t>
            </w:r>
          </w:p>
        </w:tc>
        <w:tc>
          <w:tcPr>
            <w:tcW w:w="720"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23,65</w:t>
            </w:r>
          </w:p>
        </w:tc>
        <w:tc>
          <w:tcPr>
            <w:tcW w:w="52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120,01</w:t>
            </w:r>
          </w:p>
        </w:tc>
        <w:tc>
          <w:tcPr>
            <w:tcW w:w="64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372,40</w:t>
            </w:r>
          </w:p>
        </w:tc>
        <w:tc>
          <w:tcPr>
            <w:tcW w:w="445"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3,41</w:t>
            </w:r>
          </w:p>
        </w:tc>
        <w:tc>
          <w:tcPr>
            <w:tcW w:w="50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375,81</w:t>
            </w:r>
          </w:p>
        </w:tc>
      </w:tr>
      <w:tr w:rsidR="00064D0A" w:rsidRPr="00064D0A" w:rsidTr="00F4126F">
        <w:trPr>
          <w:trHeight w:val="315"/>
        </w:trPr>
        <w:tc>
          <w:tcPr>
            <w:tcW w:w="148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№2 МУП "Глазовские теплосети"</w:t>
            </w:r>
          </w:p>
        </w:tc>
        <w:tc>
          <w:tcPr>
            <w:tcW w:w="67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8,49</w:t>
            </w:r>
          </w:p>
        </w:tc>
        <w:tc>
          <w:tcPr>
            <w:tcW w:w="720"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52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2,28</w:t>
            </w:r>
          </w:p>
        </w:tc>
        <w:tc>
          <w:tcPr>
            <w:tcW w:w="64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10,77</w:t>
            </w:r>
          </w:p>
        </w:tc>
        <w:tc>
          <w:tcPr>
            <w:tcW w:w="445"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50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10,77</w:t>
            </w:r>
          </w:p>
        </w:tc>
      </w:tr>
      <w:tr w:rsidR="00064D0A" w:rsidRPr="00064D0A" w:rsidTr="00F4126F">
        <w:trPr>
          <w:trHeight w:val="300"/>
        </w:trPr>
        <w:tc>
          <w:tcPr>
            <w:tcW w:w="148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АО "</w:t>
            </w:r>
            <w:proofErr w:type="spellStart"/>
            <w:r w:rsidRPr="00064D0A">
              <w:rPr>
                <w:rFonts w:ascii="Arial" w:eastAsia="Times New Roman" w:hAnsi="Arial" w:cs="Arial"/>
                <w:sz w:val="20"/>
                <w:szCs w:val="20"/>
                <w:lang w:eastAsia="ar-SA"/>
              </w:rPr>
              <w:t>Реммаш</w:t>
            </w:r>
            <w:proofErr w:type="spellEnd"/>
            <w:r w:rsidRPr="00064D0A">
              <w:rPr>
                <w:rFonts w:ascii="Arial" w:eastAsia="Times New Roman" w:hAnsi="Arial" w:cs="Arial"/>
                <w:sz w:val="20"/>
                <w:szCs w:val="20"/>
                <w:lang w:eastAsia="ar-SA"/>
              </w:rPr>
              <w:t>"</w:t>
            </w:r>
          </w:p>
        </w:tc>
        <w:tc>
          <w:tcPr>
            <w:tcW w:w="67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4,21</w:t>
            </w:r>
          </w:p>
        </w:tc>
        <w:tc>
          <w:tcPr>
            <w:tcW w:w="720"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52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0,81</w:t>
            </w:r>
          </w:p>
        </w:tc>
        <w:tc>
          <w:tcPr>
            <w:tcW w:w="64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5,02</w:t>
            </w:r>
          </w:p>
        </w:tc>
        <w:tc>
          <w:tcPr>
            <w:tcW w:w="445"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50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5,02</w:t>
            </w:r>
          </w:p>
        </w:tc>
      </w:tr>
      <w:tr w:rsidR="00064D0A" w:rsidRPr="00064D0A" w:rsidTr="00F4126F">
        <w:trPr>
          <w:trHeight w:val="315"/>
        </w:trPr>
        <w:tc>
          <w:tcPr>
            <w:tcW w:w="1486"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ООО "</w:t>
            </w:r>
            <w:proofErr w:type="spellStart"/>
            <w:r w:rsidRPr="00064D0A">
              <w:rPr>
                <w:rFonts w:ascii="Arial" w:eastAsia="Times New Roman" w:hAnsi="Arial" w:cs="Arial"/>
                <w:sz w:val="20"/>
                <w:szCs w:val="20"/>
                <w:lang w:eastAsia="ar-SA"/>
              </w:rPr>
              <w:t>КомЭнерго</w:t>
            </w:r>
            <w:proofErr w:type="spellEnd"/>
            <w:r w:rsidRPr="00064D0A">
              <w:rPr>
                <w:rFonts w:ascii="Arial" w:eastAsia="Times New Roman" w:hAnsi="Arial" w:cs="Arial"/>
                <w:sz w:val="20"/>
                <w:szCs w:val="20"/>
                <w:lang w:eastAsia="ar-SA"/>
              </w:rPr>
              <w:t>"</w:t>
            </w:r>
          </w:p>
        </w:tc>
        <w:tc>
          <w:tcPr>
            <w:tcW w:w="67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11,06</w:t>
            </w:r>
          </w:p>
        </w:tc>
        <w:tc>
          <w:tcPr>
            <w:tcW w:w="720"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524"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4,29</w:t>
            </w:r>
          </w:p>
        </w:tc>
        <w:tc>
          <w:tcPr>
            <w:tcW w:w="647"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15,35</w:t>
            </w:r>
          </w:p>
        </w:tc>
        <w:tc>
          <w:tcPr>
            <w:tcW w:w="445"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50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15,35</w:t>
            </w:r>
          </w:p>
        </w:tc>
      </w:tr>
      <w:tr w:rsidR="00064D0A" w:rsidRPr="00064D0A" w:rsidTr="00F4126F">
        <w:trPr>
          <w:trHeight w:val="315"/>
        </w:trPr>
        <w:tc>
          <w:tcPr>
            <w:tcW w:w="1486"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w:t>
            </w:r>
          </w:p>
        </w:tc>
        <w:tc>
          <w:tcPr>
            <w:tcW w:w="678"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252,49</w:t>
            </w:r>
          </w:p>
        </w:tc>
        <w:tc>
          <w:tcPr>
            <w:tcW w:w="720"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23,65</w:t>
            </w:r>
          </w:p>
        </w:tc>
        <w:tc>
          <w:tcPr>
            <w:tcW w:w="524"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127,40</w:t>
            </w:r>
          </w:p>
        </w:tc>
        <w:tc>
          <w:tcPr>
            <w:tcW w:w="647"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403,55</w:t>
            </w:r>
          </w:p>
        </w:tc>
        <w:tc>
          <w:tcPr>
            <w:tcW w:w="445"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3,41</w:t>
            </w:r>
          </w:p>
        </w:tc>
        <w:tc>
          <w:tcPr>
            <w:tcW w:w="501"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406,96</w:t>
            </w:r>
          </w:p>
        </w:tc>
      </w:tr>
    </w:tbl>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62" w:name="_Ref429043979"/>
      <w:r w:rsidRPr="00064D0A">
        <w:rPr>
          <w:rFonts w:ascii="Arial" w:eastAsia="Calibri" w:hAnsi="Arial" w:cs="Times New Roman"/>
          <w:noProof/>
          <w:sz w:val="24"/>
        </w:rPr>
        <w:t>75</w:t>
      </w:r>
      <w:bookmarkEnd w:id="362"/>
      <w:r w:rsidRPr="00064D0A">
        <w:rPr>
          <w:rFonts w:ascii="Arial" w:eastAsia="Calibri" w:hAnsi="Arial" w:cs="Times New Roman"/>
          <w:noProof/>
          <w:sz w:val="24"/>
        </w:rPr>
        <w:fldChar w:fldCharType="end"/>
      </w:r>
      <w:r w:rsidRPr="00064D0A">
        <w:rPr>
          <w:rFonts w:ascii="Arial" w:eastAsia="Calibri" w:hAnsi="Arial" w:cs="Times New Roman"/>
          <w:sz w:val="24"/>
        </w:rPr>
        <w:t xml:space="preserve"> – Распределение потребности в тепловой мощности собственных корпусов заводов (АО «ЧМЗ» и АО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2"/>
        <w:gridCol w:w="2800"/>
        <w:gridCol w:w="1945"/>
        <w:gridCol w:w="1694"/>
      </w:tblGrid>
      <w:tr w:rsidR="00064D0A" w:rsidRPr="00064D0A" w:rsidTr="00F4126F">
        <w:trPr>
          <w:cantSplit/>
          <w:trHeight w:val="300"/>
          <w:tblHeader/>
          <w:jc w:val="center"/>
        </w:trPr>
        <w:tc>
          <w:tcPr>
            <w:tcW w:w="1636"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Источник теплоснабжения</w:t>
            </w:r>
          </w:p>
        </w:tc>
        <w:tc>
          <w:tcPr>
            <w:tcW w:w="1463"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«Горячая вода»,</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roofErr w:type="gramStart"/>
            <w:r w:rsidRPr="00064D0A">
              <w:rPr>
                <w:rFonts w:ascii="Arial" w:eastAsia="Times New Roman" w:hAnsi="Arial" w:cs="Arial"/>
                <w:sz w:val="20"/>
                <w:szCs w:val="20"/>
                <w:lang w:eastAsia="ar-SA"/>
              </w:rPr>
              <w:t>ч</w:t>
            </w:r>
            <w:proofErr w:type="gramEnd"/>
          </w:p>
        </w:tc>
        <w:tc>
          <w:tcPr>
            <w:tcW w:w="1016"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«Пар», </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roofErr w:type="gramStart"/>
            <w:r w:rsidRPr="00064D0A">
              <w:rPr>
                <w:rFonts w:ascii="Arial" w:eastAsia="Times New Roman" w:hAnsi="Arial" w:cs="Arial"/>
                <w:sz w:val="20"/>
                <w:szCs w:val="20"/>
                <w:lang w:eastAsia="ar-SA"/>
              </w:rPr>
              <w:t>ч</w:t>
            </w:r>
            <w:proofErr w:type="gramEnd"/>
          </w:p>
        </w:tc>
        <w:tc>
          <w:tcPr>
            <w:tcW w:w="88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ИТОГО,</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w:t>
            </w:r>
            <w:proofErr w:type="gramStart"/>
            <w:r w:rsidRPr="00064D0A">
              <w:rPr>
                <w:rFonts w:ascii="Arial" w:eastAsia="Times New Roman" w:hAnsi="Arial" w:cs="Arial"/>
                <w:sz w:val="20"/>
                <w:szCs w:val="20"/>
                <w:lang w:eastAsia="ar-SA"/>
              </w:rPr>
              <w:t>ч</w:t>
            </w:r>
            <w:proofErr w:type="gramEnd"/>
          </w:p>
        </w:tc>
      </w:tr>
      <w:tr w:rsidR="00064D0A" w:rsidRPr="00064D0A" w:rsidTr="00F4126F">
        <w:trPr>
          <w:cantSplit/>
          <w:trHeight w:val="425"/>
          <w:jc w:val="center"/>
        </w:trPr>
        <w:tc>
          <w:tcPr>
            <w:tcW w:w="1636" w:type="pct"/>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АО "ЧМЗ"</w:t>
            </w:r>
          </w:p>
        </w:tc>
        <w:tc>
          <w:tcPr>
            <w:tcW w:w="1463" w:type="pct"/>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97,70</w:t>
            </w:r>
          </w:p>
        </w:tc>
        <w:tc>
          <w:tcPr>
            <w:tcW w:w="1016"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22,62</w:t>
            </w:r>
          </w:p>
        </w:tc>
        <w:tc>
          <w:tcPr>
            <w:tcW w:w="885"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120,32</w:t>
            </w:r>
          </w:p>
        </w:tc>
      </w:tr>
      <w:tr w:rsidR="00064D0A" w:rsidRPr="00064D0A" w:rsidTr="00F4126F">
        <w:trPr>
          <w:cantSplit/>
          <w:trHeight w:val="425"/>
          <w:jc w:val="center"/>
        </w:trPr>
        <w:tc>
          <w:tcPr>
            <w:tcW w:w="1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АО "</w:t>
            </w:r>
            <w:proofErr w:type="spellStart"/>
            <w:r w:rsidRPr="00064D0A">
              <w:rPr>
                <w:rFonts w:ascii="Arial" w:eastAsia="Times New Roman" w:hAnsi="Arial" w:cs="Arial"/>
                <w:sz w:val="20"/>
                <w:szCs w:val="20"/>
                <w:lang w:eastAsia="ar-SA"/>
              </w:rPr>
              <w:t>Реммаш</w:t>
            </w:r>
            <w:proofErr w:type="spellEnd"/>
            <w:r w:rsidRPr="00064D0A">
              <w:rPr>
                <w:rFonts w:ascii="Arial" w:eastAsia="Times New Roman" w:hAnsi="Arial" w:cs="Arial"/>
                <w:sz w:val="20"/>
                <w:szCs w:val="20"/>
                <w:lang w:eastAsia="ar-SA"/>
              </w:rPr>
              <w:t>"</w:t>
            </w:r>
          </w:p>
        </w:tc>
        <w:tc>
          <w:tcPr>
            <w:tcW w:w="14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1,77</w:t>
            </w:r>
          </w:p>
        </w:tc>
        <w:tc>
          <w:tcPr>
            <w:tcW w:w="1016" w:type="pct"/>
            <w:tcBorders>
              <w:top w:val="single" w:sz="4" w:space="0" w:color="auto"/>
              <w:left w:val="single" w:sz="4" w:space="0" w:color="auto"/>
              <w:bottom w:val="single" w:sz="4" w:space="0" w:color="auto"/>
              <w:right w:val="single" w:sz="4" w:space="0" w:color="auto"/>
            </w:tcBorders>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c>
          <w:tcPr>
            <w:tcW w:w="885" w:type="pct"/>
            <w:tcBorders>
              <w:top w:val="single" w:sz="4" w:space="0" w:color="auto"/>
              <w:left w:val="single" w:sz="4" w:space="0" w:color="auto"/>
              <w:bottom w:val="single" w:sz="4" w:space="0" w:color="auto"/>
              <w:right w:val="single" w:sz="4" w:space="0" w:color="auto"/>
            </w:tcBorders>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1,77</w:t>
            </w:r>
          </w:p>
        </w:tc>
      </w:tr>
      <w:tr w:rsidR="00064D0A" w:rsidRPr="00064D0A" w:rsidTr="00F4126F">
        <w:trPr>
          <w:cantSplit/>
          <w:trHeight w:val="425"/>
          <w:jc w:val="center"/>
        </w:trPr>
        <w:tc>
          <w:tcPr>
            <w:tcW w:w="1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Всего:</w:t>
            </w:r>
          </w:p>
        </w:tc>
        <w:tc>
          <w:tcPr>
            <w:tcW w:w="146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99,47</w:t>
            </w:r>
          </w:p>
        </w:tc>
        <w:tc>
          <w:tcPr>
            <w:tcW w:w="1016"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22,62</w:t>
            </w:r>
          </w:p>
        </w:tc>
        <w:tc>
          <w:tcPr>
            <w:tcW w:w="885"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122,09</w:t>
            </w:r>
          </w:p>
        </w:tc>
      </w:tr>
    </w:tbl>
    <w:p w:rsidR="00064D0A" w:rsidRPr="00064D0A" w:rsidRDefault="00064D0A" w:rsidP="00064D0A">
      <w:pPr>
        <w:spacing w:after="0" w:line="240" w:lineRule="auto"/>
        <w:ind w:firstLine="709"/>
        <w:jc w:val="both"/>
        <w:rPr>
          <w:rFonts w:ascii="Arial" w:eastAsia="Calibri" w:hAnsi="Arial" w:cs="Arial"/>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363" w:name="_Toc428525018"/>
      <w:bookmarkStart w:id="364" w:name="_Toc431826872"/>
      <w:bookmarkStart w:id="365" w:name="_Toc434582533"/>
      <w:r w:rsidRPr="00064D0A">
        <w:rPr>
          <w:rFonts w:ascii="Arial" w:eastAsia="Times New Roman" w:hAnsi="Arial" w:cs="Times New Roman"/>
          <w:b/>
          <w:bCs/>
          <w:sz w:val="24"/>
          <w:szCs w:val="26"/>
        </w:rPr>
        <w:t>5.5. Существующие нормативы потребления тепловой энергии для населения на отопление и горячее водоснабжение</w:t>
      </w:r>
      <w:bookmarkEnd w:id="363"/>
      <w:bookmarkEnd w:id="364"/>
      <w:bookmarkEnd w:id="365"/>
    </w:p>
    <w:p w:rsidR="00064D0A" w:rsidRPr="00064D0A" w:rsidRDefault="00064D0A" w:rsidP="00064D0A">
      <w:pPr>
        <w:spacing w:after="0" w:line="360" w:lineRule="auto"/>
        <w:ind w:firstLine="709"/>
        <w:jc w:val="both"/>
        <w:rPr>
          <w:rFonts w:ascii="Arial" w:eastAsia="Calibri" w:hAnsi="Arial" w:cs="Arial"/>
          <w:sz w:val="24"/>
          <w:szCs w:val="24"/>
          <w:lang w:bidi="ru-RU"/>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Нормативы потребления тепловой энергии для населения на отопление регламентированы Постановлением Правительства Удмуртской Республики от 22.12.2014 № 554 «Об утверждении нормативов потребления коммунальной услуги по отоплению в жилых помещениях в многоквартирном доме и жилом доме в Удмуртской Республике». Нормативы потребления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_Ref429044015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76</w:t>
      </w:r>
      <w:r w:rsidRPr="00064D0A">
        <w:rPr>
          <w:rFonts w:ascii="Arial" w:eastAsia="Calibri" w:hAnsi="Arial" w:cs="Times New Roman"/>
          <w:sz w:val="24"/>
        </w:rPr>
        <w:fldChar w:fldCharType="end"/>
      </w:r>
      <w:r w:rsidRPr="00064D0A">
        <w:rPr>
          <w:rFonts w:ascii="Arial" w:eastAsia="Calibri" w:hAnsi="Arial" w:cs="Times New Roman"/>
          <w:sz w:val="24"/>
        </w:rPr>
        <w:t>.</w:t>
      </w:r>
    </w:p>
    <w:p w:rsidR="00064D0A" w:rsidRPr="00064D0A" w:rsidRDefault="00064D0A" w:rsidP="00064D0A">
      <w:pPr>
        <w:spacing w:after="0" w:line="360" w:lineRule="auto"/>
        <w:ind w:firstLine="709"/>
        <w:jc w:val="both"/>
        <w:rPr>
          <w:rFonts w:ascii="Arial" w:eastAsia="Calibri" w:hAnsi="Arial" w:cs="Times New Roman"/>
          <w:sz w:val="24"/>
        </w:rPr>
      </w:pPr>
      <w:proofErr w:type="gramStart"/>
      <w:r w:rsidRPr="00064D0A">
        <w:rPr>
          <w:rFonts w:ascii="Arial" w:eastAsia="Calibri" w:hAnsi="Arial" w:cs="Times New Roman"/>
          <w:sz w:val="24"/>
        </w:rPr>
        <w:t xml:space="preserve">Нормативы потребления коммунальной услуги по горячему водоснабжению в жилых помещениях в многоквартирных домах и жилых домах на территории г. Глазов регламентируются Постановлением Правительства Удмуртской Республики от 27.05.2013 № 222 «Об утверждении нормативов потребления коммунальных услуг по холодному и горячему водоснабжению, водоотведению в жилых помещениях в многоквартирном доме и жилом доме в Удмуртской Республике» и приведены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_Ref429044022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77</w:t>
      </w:r>
      <w:r w:rsidRPr="00064D0A">
        <w:rPr>
          <w:rFonts w:ascii="Arial" w:eastAsia="Calibri" w:hAnsi="Arial" w:cs="Times New Roman"/>
          <w:sz w:val="24"/>
        </w:rPr>
        <w:fldChar w:fldCharType="end"/>
      </w:r>
      <w:r w:rsidRPr="00064D0A">
        <w:rPr>
          <w:rFonts w:ascii="Arial" w:eastAsia="Calibri" w:hAnsi="Arial" w:cs="Times New Roman"/>
          <w:sz w:val="24"/>
        </w:rPr>
        <w:t xml:space="preserve">. </w:t>
      </w:r>
      <w:proofErr w:type="gramEnd"/>
    </w:p>
    <w:p w:rsidR="00064D0A" w:rsidRPr="00064D0A" w:rsidRDefault="00064D0A" w:rsidP="00064D0A">
      <w:pPr>
        <w:spacing w:after="0" w:line="360" w:lineRule="auto"/>
        <w:ind w:firstLine="709"/>
        <w:jc w:val="both"/>
        <w:rPr>
          <w:rFonts w:ascii="Arial" w:eastAsia="Calibri" w:hAnsi="Arial" w:cs="Times New Roman"/>
          <w:sz w:val="24"/>
        </w:rPr>
      </w:pPr>
      <w:proofErr w:type="gramStart"/>
      <w:r w:rsidRPr="00064D0A">
        <w:rPr>
          <w:rFonts w:ascii="Arial" w:eastAsia="Calibri" w:hAnsi="Arial" w:cs="Times New Roman"/>
          <w:sz w:val="24"/>
        </w:rPr>
        <w:t xml:space="preserve">Нормативы потребления коммунальной услуги по горячему водоснабжению на общедомовые нужды в многоквартирных домах на территории г. Глазов </w:t>
      </w:r>
      <w:r w:rsidRPr="00064D0A">
        <w:rPr>
          <w:rFonts w:ascii="Arial" w:eastAsia="Calibri" w:hAnsi="Arial" w:cs="Times New Roman"/>
          <w:sz w:val="24"/>
        </w:rPr>
        <w:lastRenderedPageBreak/>
        <w:t xml:space="preserve">регламентируются Постановлением Правительства Удмуртской Республики от 23.05.2013 № 223 «Об утверждении норматива потребления коммунальных услуг по холодному (горячему) водоснабжению на общедомовые нужды в многоквартирном доме в Удмуртской Республике» и составляют </w:t>
      </w:r>
      <w:smartTag w:uri="urn:schemas-microsoft-com:office:smarttags" w:element="metricconverter">
        <w:smartTagPr>
          <w:attr w:name="ProductID" w:val="0,041 куб. м"/>
        </w:smartTagPr>
        <w:r w:rsidRPr="00064D0A">
          <w:rPr>
            <w:rFonts w:ascii="Arial" w:eastAsia="Calibri" w:hAnsi="Arial" w:cs="Times New Roman"/>
            <w:sz w:val="24"/>
          </w:rPr>
          <w:t>0,041 куб. м</w:t>
        </w:r>
      </w:smartTag>
      <w:r w:rsidRPr="00064D0A">
        <w:rPr>
          <w:rFonts w:ascii="Arial" w:eastAsia="Calibri" w:hAnsi="Arial" w:cs="Times New Roman"/>
          <w:sz w:val="24"/>
        </w:rPr>
        <w:t xml:space="preserve"> в месяц на </w:t>
      </w:r>
      <w:smartTag w:uri="urn:schemas-microsoft-com:office:smarttags" w:element="metricconverter">
        <w:smartTagPr>
          <w:attr w:name="ProductID" w:val="1 кв. метр"/>
        </w:smartTagPr>
        <w:r w:rsidRPr="00064D0A">
          <w:rPr>
            <w:rFonts w:ascii="Arial" w:eastAsia="Calibri" w:hAnsi="Arial" w:cs="Times New Roman"/>
            <w:sz w:val="24"/>
          </w:rPr>
          <w:t>1 кв. метр</w:t>
        </w:r>
      </w:smartTag>
      <w:r w:rsidRPr="00064D0A">
        <w:rPr>
          <w:rFonts w:ascii="Arial" w:eastAsia="Calibri" w:hAnsi="Arial" w:cs="Times New Roman"/>
          <w:sz w:val="24"/>
        </w:rPr>
        <w:t xml:space="preserve"> общей площади помещений, входящих в</w:t>
      </w:r>
      <w:proofErr w:type="gramEnd"/>
      <w:r w:rsidRPr="00064D0A">
        <w:rPr>
          <w:rFonts w:ascii="Arial" w:eastAsia="Calibri" w:hAnsi="Arial" w:cs="Times New Roman"/>
          <w:sz w:val="24"/>
        </w:rPr>
        <w:t xml:space="preserve"> состав общего имущества в многоквартирном доме.</w:t>
      </w:r>
    </w:p>
    <w:p w:rsidR="00064D0A" w:rsidRPr="00064D0A" w:rsidRDefault="00064D0A" w:rsidP="00064D0A">
      <w:pPr>
        <w:spacing w:after="0" w:line="360" w:lineRule="auto"/>
        <w:ind w:firstLine="709"/>
        <w:jc w:val="both"/>
        <w:rPr>
          <w:rFonts w:ascii="Arial" w:eastAsia="Calibri" w:hAnsi="Arial" w:cs="Arial"/>
          <w:sz w:val="24"/>
          <w:szCs w:val="24"/>
          <w:lang w:bidi="ru-RU"/>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66" w:name="_Ref429044015"/>
      <w:r w:rsidRPr="00064D0A">
        <w:rPr>
          <w:rFonts w:ascii="Arial" w:eastAsia="Calibri" w:hAnsi="Arial" w:cs="Times New Roman"/>
          <w:noProof/>
          <w:sz w:val="24"/>
        </w:rPr>
        <w:t>76</w:t>
      </w:r>
      <w:bookmarkEnd w:id="366"/>
      <w:r w:rsidRPr="00064D0A">
        <w:rPr>
          <w:rFonts w:ascii="Arial" w:eastAsia="Calibri" w:hAnsi="Arial" w:cs="Times New Roman"/>
          <w:noProof/>
          <w:sz w:val="24"/>
        </w:rPr>
        <w:fldChar w:fldCharType="end"/>
      </w:r>
      <w:r w:rsidRPr="00064D0A">
        <w:rPr>
          <w:rFonts w:ascii="Arial" w:eastAsia="Calibri" w:hAnsi="Arial" w:cs="Times New Roman"/>
          <w:sz w:val="24"/>
        </w:rPr>
        <w:t xml:space="preserve"> – Нормативы потребления коммунальной услуги по отоплению в жилых помещениях в многоквартирных домах и жилых домах на территории г. Глазов, Гкал/кв. м в месяц отопительного периода</w:t>
      </w:r>
    </w:p>
    <w:tbl>
      <w:tblPr>
        <w:tblW w:w="5000" w:type="pct"/>
        <w:tblCellMar>
          <w:top w:w="75" w:type="dxa"/>
          <w:left w:w="0" w:type="dxa"/>
          <w:bottom w:w="75" w:type="dxa"/>
          <w:right w:w="0" w:type="dxa"/>
        </w:tblCellMar>
        <w:tblLook w:val="0000" w:firstRow="0" w:lastRow="0" w:firstColumn="0" w:lastColumn="0" w:noHBand="0" w:noVBand="0"/>
      </w:tblPr>
      <w:tblGrid>
        <w:gridCol w:w="352"/>
        <w:gridCol w:w="1763"/>
        <w:gridCol w:w="705"/>
        <w:gridCol w:w="1333"/>
        <w:gridCol w:w="1333"/>
        <w:gridCol w:w="1333"/>
        <w:gridCol w:w="1333"/>
        <w:gridCol w:w="1327"/>
      </w:tblGrid>
      <w:tr w:rsidR="00064D0A" w:rsidRPr="00064D0A" w:rsidTr="00F4126F">
        <w:tc>
          <w:tcPr>
            <w:tcW w:w="186" w:type="pct"/>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N п/п</w:t>
            </w:r>
          </w:p>
        </w:tc>
        <w:tc>
          <w:tcPr>
            <w:tcW w:w="930" w:type="pct"/>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Этажность </w:t>
            </w:r>
            <w:proofErr w:type="spellStart"/>
            <w:r w:rsidRPr="00064D0A">
              <w:rPr>
                <w:rFonts w:ascii="Arial" w:eastAsia="Times New Roman" w:hAnsi="Arial" w:cs="Arial"/>
                <w:sz w:val="20"/>
                <w:szCs w:val="20"/>
                <w:lang w:eastAsia="ar-SA"/>
              </w:rPr>
              <w:t>многокв</w:t>
            </w:r>
            <w:proofErr w:type="spellEnd"/>
            <w:r w:rsidRPr="00064D0A">
              <w:rPr>
                <w:rFonts w:ascii="Arial" w:eastAsia="Times New Roman" w:hAnsi="Arial" w:cs="Arial"/>
                <w:sz w:val="20"/>
                <w:szCs w:val="20"/>
                <w:lang w:eastAsia="ar-SA"/>
              </w:rPr>
              <w:t>. дома, жилого дома</w:t>
            </w:r>
          </w:p>
        </w:tc>
        <w:tc>
          <w:tcPr>
            <w:tcW w:w="372" w:type="pct"/>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1 января 2015 года</w:t>
            </w:r>
          </w:p>
        </w:tc>
        <w:tc>
          <w:tcPr>
            <w:tcW w:w="3513" w:type="pct"/>
            <w:gridSpan w:val="5"/>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vertAlign w:val="superscript"/>
                <w:lang w:eastAsia="ar-SA"/>
              </w:rPr>
            </w:pPr>
            <w:r w:rsidRPr="00064D0A">
              <w:rPr>
                <w:rFonts w:ascii="Arial" w:eastAsia="Times New Roman" w:hAnsi="Arial" w:cs="Arial"/>
                <w:sz w:val="20"/>
                <w:szCs w:val="20"/>
                <w:lang w:eastAsia="ar-SA"/>
              </w:rPr>
              <w:t>При наличии технической возможности установки коллективных (общедомовых) приборов учета норматив потребления коммунальной услуги по отоплению в жилых помещениях определяется с учетом повышающего коэффициента</w:t>
            </w:r>
            <w:r w:rsidRPr="00064D0A">
              <w:rPr>
                <w:rFonts w:ascii="Arial" w:eastAsia="Times New Roman" w:hAnsi="Arial" w:cs="Arial"/>
                <w:sz w:val="20"/>
                <w:szCs w:val="20"/>
                <w:vertAlign w:val="superscript"/>
                <w:lang w:eastAsia="ar-SA"/>
              </w:rPr>
              <w:t>1</w:t>
            </w:r>
          </w:p>
        </w:tc>
      </w:tr>
      <w:tr w:rsidR="00064D0A" w:rsidRPr="00064D0A" w:rsidTr="00F4126F">
        <w:tc>
          <w:tcPr>
            <w:tcW w:w="186" w:type="pct"/>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930" w:type="pct"/>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372" w:type="pct"/>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1 января 2015 года по 30 июня 2015 года</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1 июля 2015 года по 31 декабря 2015 года</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1 января 2016 года по 30 июня 2016 года</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1 июля 2016 года по 31 декабря 2016 года</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2017 года</w:t>
            </w:r>
          </w:p>
        </w:tc>
      </w:tr>
      <w:tr w:rsidR="00064D0A" w:rsidRPr="00064D0A" w:rsidTr="00F4126F">
        <w:tc>
          <w:tcPr>
            <w:tcW w:w="186" w:type="pct"/>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930" w:type="pct"/>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372" w:type="pct"/>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Повышающий коэффициент 1,1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Повышающий коэффициент 1,2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Повышающий коэффициент 1,4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Повышающий коэффициент 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Повышающий коэффициент 1,6</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0,0267</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0,0320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0,0374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0,0401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0,0427</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0,0267</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0,0320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0,0374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0,0401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0,0427</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3 - 4</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0,0267</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0,0320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0,0374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0,0401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0,0427</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5 - 9</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0,0217</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0,0239</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0,0260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0,0304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0,0326</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0,0347</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0,0252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0,0336</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0,0252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0,0336</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0,0252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0,0336</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0,0252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0,0336</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0,0252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0,0336</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0,0252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0,0336</w:t>
            </w:r>
          </w:p>
        </w:tc>
      </w:tr>
      <w:tr w:rsidR="00064D0A" w:rsidRPr="00064D0A" w:rsidTr="00F4126F">
        <w:tc>
          <w:tcPr>
            <w:tcW w:w="1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c>
          <w:tcPr>
            <w:tcW w:w="9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 и более</w:t>
            </w:r>
          </w:p>
        </w:tc>
        <w:tc>
          <w:tcPr>
            <w:tcW w:w="37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0,0210</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0,0231</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0,0252</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0,0294</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0,0315</w:t>
            </w:r>
          </w:p>
        </w:tc>
        <w:tc>
          <w:tcPr>
            <w:tcW w:w="70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0,0336</w:t>
            </w:r>
          </w:p>
        </w:tc>
      </w:tr>
    </w:tbl>
    <w:p w:rsidR="00064D0A" w:rsidRPr="00064D0A" w:rsidRDefault="00064D0A" w:rsidP="00064D0A">
      <w:pPr>
        <w:spacing w:after="0" w:line="240" w:lineRule="auto"/>
        <w:ind w:firstLine="709"/>
        <w:jc w:val="both"/>
        <w:rPr>
          <w:rFonts w:ascii="Arial" w:eastAsia="Calibri" w:hAnsi="Arial" w:cs="Times New Roman"/>
          <w:sz w:val="18"/>
          <w:szCs w:val="18"/>
        </w:rPr>
      </w:pPr>
      <w:r w:rsidRPr="00064D0A">
        <w:rPr>
          <w:rFonts w:ascii="Arial" w:eastAsia="Calibri" w:hAnsi="Arial" w:cs="Times New Roman"/>
          <w:sz w:val="18"/>
          <w:szCs w:val="18"/>
          <w:vertAlign w:val="superscript"/>
        </w:rPr>
        <w:t>1</w:t>
      </w:r>
      <w:r w:rsidRPr="00064D0A">
        <w:rPr>
          <w:rFonts w:ascii="Arial" w:eastAsia="Calibri" w:hAnsi="Arial" w:cs="Times New Roman"/>
          <w:sz w:val="18"/>
          <w:szCs w:val="18"/>
        </w:rPr>
        <w:t xml:space="preserve"> Согласно </w:t>
      </w:r>
      <w:hyperlink r:id="rId73" w:history="1">
        <w:r w:rsidRPr="00064D0A">
          <w:rPr>
            <w:rFonts w:ascii="Arial" w:eastAsia="Calibri" w:hAnsi="Arial" w:cs="Times New Roman"/>
            <w:sz w:val="18"/>
            <w:szCs w:val="18"/>
          </w:rPr>
          <w:t>пункту 3(1)</w:t>
        </w:r>
      </w:hyperlink>
      <w:r w:rsidRPr="00064D0A">
        <w:rPr>
          <w:rFonts w:ascii="Arial" w:eastAsia="Calibri" w:hAnsi="Arial" w:cs="Times New Roman"/>
          <w:sz w:val="18"/>
          <w:szCs w:val="18"/>
        </w:rPr>
        <w:t xml:space="preserve"> приложения к Правилам установления и определения нормативов потребления коммунальных услуг, утвержденных постановлением Правительства Российской Федерации от 23 мая 2006 года № 306 «Об утверждении Правил установления и определения нормативов потребления коммунальных услуг».</w:t>
      </w: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67" w:name="_Ref429044022"/>
      <w:r w:rsidRPr="00064D0A">
        <w:rPr>
          <w:rFonts w:ascii="Arial" w:eastAsia="Calibri" w:hAnsi="Arial" w:cs="Times New Roman"/>
          <w:noProof/>
          <w:sz w:val="24"/>
        </w:rPr>
        <w:t>77</w:t>
      </w:r>
      <w:bookmarkEnd w:id="367"/>
      <w:r w:rsidRPr="00064D0A">
        <w:rPr>
          <w:rFonts w:ascii="Arial" w:eastAsia="Calibri" w:hAnsi="Arial" w:cs="Times New Roman"/>
          <w:noProof/>
          <w:sz w:val="24"/>
        </w:rPr>
        <w:fldChar w:fldCharType="end"/>
      </w:r>
      <w:r w:rsidRPr="00064D0A">
        <w:rPr>
          <w:rFonts w:ascii="Arial" w:eastAsia="Calibri" w:hAnsi="Arial" w:cs="Times New Roman"/>
          <w:sz w:val="24"/>
        </w:rPr>
        <w:t xml:space="preserve"> – Нормативы потребления коммунальной услуги по горячему водоснабжению в жилых помещениях в многоквартирных домах и жилых домах на территории г. Глазов.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2575"/>
        <w:gridCol w:w="3323"/>
      </w:tblGrid>
      <w:tr w:rsidR="00064D0A" w:rsidRPr="00064D0A" w:rsidTr="00F4126F">
        <w:trPr>
          <w:cantSplit/>
          <w:trHeight w:val="20"/>
          <w:tblHeader/>
        </w:trPr>
        <w:tc>
          <w:tcPr>
            <w:tcW w:w="3264" w:type="pct"/>
            <w:gridSpan w:val="2"/>
            <w:vMerge w:val="restar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Степень благоустройства многоквартирного дома или жилого дома</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Нормативы потребления в жилых помещениях в многоквартирном доме или жилом доме</w:t>
            </w:r>
          </w:p>
        </w:tc>
      </w:tr>
      <w:tr w:rsidR="00064D0A" w:rsidRPr="00064D0A" w:rsidTr="00F4126F">
        <w:trPr>
          <w:cantSplit/>
          <w:trHeight w:val="20"/>
          <w:tblHeader/>
        </w:trPr>
        <w:tc>
          <w:tcPr>
            <w:tcW w:w="3264" w:type="pct"/>
            <w:gridSpan w:val="2"/>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горячее водоснабжение</w:t>
            </w:r>
          </w:p>
        </w:tc>
      </w:tr>
      <w:tr w:rsidR="00064D0A" w:rsidRPr="00064D0A" w:rsidTr="00F4126F">
        <w:trPr>
          <w:cantSplit/>
          <w:trHeight w:val="20"/>
          <w:tblHeader/>
        </w:trPr>
        <w:tc>
          <w:tcPr>
            <w:tcW w:w="3264" w:type="pct"/>
            <w:gridSpan w:val="2"/>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куб.метр</w:t>
            </w:r>
            <w:proofErr w:type="spellEnd"/>
            <w:r w:rsidRPr="00064D0A">
              <w:rPr>
                <w:rFonts w:ascii="Arial" w:eastAsia="Times New Roman" w:hAnsi="Arial" w:cs="Arial"/>
                <w:sz w:val="20"/>
                <w:szCs w:val="20"/>
                <w:lang w:eastAsia="ar-SA"/>
              </w:rPr>
              <w:t xml:space="preserve"> на 1 человека в месяц</w:t>
            </w:r>
          </w:p>
        </w:tc>
      </w:tr>
      <w:tr w:rsidR="00064D0A" w:rsidRPr="00064D0A" w:rsidTr="00F4126F">
        <w:trPr>
          <w:cantSplit/>
          <w:trHeight w:val="20"/>
        </w:trPr>
        <w:tc>
          <w:tcPr>
            <w:tcW w:w="1919" w:type="pct"/>
            <w:vMerge w:val="restar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Многоквартирные дома и жилые дома с централизованным холодным и горячим водоснабжением, с внутридомовой системой канализации, присоединенной и не присоединенной к централизованным сетям водоотведения</w:t>
            </w: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ванной, с душем, раковиной, мойкой кухонной, унитазом</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3,22</w:t>
            </w:r>
          </w:p>
        </w:tc>
      </w:tr>
      <w:tr w:rsidR="00064D0A" w:rsidRPr="00064D0A" w:rsidTr="00F4126F">
        <w:trPr>
          <w:cantSplit/>
          <w:trHeight w:val="20"/>
        </w:trPr>
        <w:tc>
          <w:tcPr>
            <w:tcW w:w="1919" w:type="pct"/>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душем, раковиной, мойкой кухонной, унитазом</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2,84</w:t>
            </w:r>
          </w:p>
        </w:tc>
      </w:tr>
      <w:tr w:rsidR="00064D0A" w:rsidRPr="00064D0A" w:rsidTr="00F4126F">
        <w:trPr>
          <w:cantSplit/>
          <w:trHeight w:val="20"/>
        </w:trPr>
        <w:tc>
          <w:tcPr>
            <w:tcW w:w="1919" w:type="pct"/>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раковиной, кухонной мойкой, унитазом</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1,49</w:t>
            </w:r>
          </w:p>
        </w:tc>
      </w:tr>
      <w:tr w:rsidR="00064D0A" w:rsidRPr="00064D0A" w:rsidTr="00F4126F">
        <w:trPr>
          <w:cantSplit/>
          <w:trHeight w:val="20"/>
        </w:trPr>
        <w:tc>
          <w:tcPr>
            <w:tcW w:w="1919" w:type="pct"/>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раковиной, унитазом</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0,95</w:t>
            </w:r>
          </w:p>
        </w:tc>
      </w:tr>
      <w:tr w:rsidR="00064D0A" w:rsidRPr="00064D0A" w:rsidTr="00F4126F">
        <w:trPr>
          <w:cantSplit/>
          <w:trHeight w:val="20"/>
        </w:trPr>
        <w:tc>
          <w:tcPr>
            <w:tcW w:w="1919" w:type="pct"/>
            <w:vMerge w:val="restar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Общежития и многоквартирные дома, ранее использовавшиеся как общежития, иной специализированный жилищный фонд, схожий по техническим характеристикам с общежитиями, с централизованным холодным и горячим водоснабжением, с внутридомовой системой канализации, присоединенной не присоединенной к централизованным сетям водоотведения</w:t>
            </w: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коридорного типа с общими кухнями, туалетами на каждом этаже и блоками душевых на одном из этажей</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w:t>
            </w:r>
          </w:p>
        </w:tc>
      </w:tr>
      <w:tr w:rsidR="00064D0A" w:rsidRPr="00064D0A" w:rsidTr="00F4126F">
        <w:trPr>
          <w:cantSplit/>
          <w:trHeight w:val="20"/>
        </w:trPr>
        <w:tc>
          <w:tcPr>
            <w:tcW w:w="1919" w:type="pct"/>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коридорного типа с общими кухнями, туалетами и блоками душевых на каждом этаже</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w:t>
            </w:r>
          </w:p>
        </w:tc>
      </w:tr>
      <w:tr w:rsidR="00064D0A" w:rsidRPr="00064D0A" w:rsidTr="00F4126F">
        <w:trPr>
          <w:cantSplit/>
          <w:trHeight w:val="20"/>
        </w:trPr>
        <w:tc>
          <w:tcPr>
            <w:tcW w:w="1919" w:type="pct"/>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секционного типа с общими кухнями, туалетами и блоками душевых в каждой секции</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1,92</w:t>
            </w:r>
          </w:p>
        </w:tc>
      </w:tr>
      <w:tr w:rsidR="00064D0A" w:rsidRPr="00064D0A" w:rsidTr="00F4126F">
        <w:trPr>
          <w:cantSplit/>
          <w:trHeight w:val="20"/>
        </w:trPr>
        <w:tc>
          <w:tcPr>
            <w:tcW w:w="1919" w:type="pct"/>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гостиничного типа с раковиной и унитазом при каждой квартире и блоком душевых на одном из этажей</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1,17</w:t>
            </w:r>
          </w:p>
        </w:tc>
      </w:tr>
      <w:tr w:rsidR="00064D0A" w:rsidRPr="00064D0A" w:rsidTr="00F4126F">
        <w:trPr>
          <w:cantSplit/>
          <w:trHeight w:val="20"/>
        </w:trPr>
        <w:tc>
          <w:tcPr>
            <w:tcW w:w="1919" w:type="pct"/>
            <w:vMerge/>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1344"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гостиничного типа с раковиной и унитазом при каждой квартире и душем при каждой квартире</w:t>
            </w:r>
          </w:p>
        </w:tc>
        <w:tc>
          <w:tcPr>
            <w:tcW w:w="1736"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w:t>
            </w:r>
          </w:p>
        </w:tc>
      </w:tr>
    </w:tbl>
    <w:p w:rsidR="00064D0A" w:rsidRPr="00064D0A" w:rsidRDefault="00064D0A" w:rsidP="00064D0A">
      <w:pPr>
        <w:spacing w:after="0" w:line="360" w:lineRule="auto"/>
        <w:ind w:firstLine="680"/>
        <w:jc w:val="both"/>
        <w:rPr>
          <w:rFonts w:ascii="Arial" w:eastAsia="Calibri" w:hAnsi="Arial" w:cs="Times New Roman"/>
          <w:sz w:val="24"/>
          <w:lang w:eastAsia="ar-SA"/>
        </w:rPr>
      </w:pPr>
    </w:p>
    <w:p w:rsidR="00064D0A" w:rsidRPr="00064D0A" w:rsidRDefault="00064D0A" w:rsidP="00064D0A">
      <w:pPr>
        <w:spacing w:after="0" w:line="360" w:lineRule="auto"/>
        <w:ind w:firstLine="680"/>
        <w:jc w:val="both"/>
        <w:rPr>
          <w:rFonts w:ascii="Arial" w:eastAsia="Calibri" w:hAnsi="Arial" w:cs="Times New Roman"/>
          <w:sz w:val="24"/>
          <w:lang w:eastAsia="ar-SA"/>
        </w:rPr>
      </w:pPr>
      <w:r w:rsidRPr="00064D0A">
        <w:rPr>
          <w:rFonts w:ascii="Arial" w:eastAsia="Calibri" w:hAnsi="Arial" w:cs="Times New Roman"/>
          <w:sz w:val="24"/>
          <w:lang w:eastAsia="ar-SA"/>
        </w:rPr>
        <w:br w:type="page"/>
      </w:r>
    </w:p>
    <w:p w:rsidR="00064D0A" w:rsidRPr="00064D0A" w:rsidRDefault="00AE0058" w:rsidP="00064D0A">
      <w:pPr>
        <w:keepNext/>
        <w:keepLines/>
        <w:pageBreakBefore/>
        <w:spacing w:before="480" w:after="0" w:line="360" w:lineRule="auto"/>
        <w:ind w:left="816" w:hanging="249"/>
        <w:outlineLvl w:val="0"/>
        <w:rPr>
          <w:rFonts w:ascii="Arial" w:eastAsia="Times New Roman" w:hAnsi="Arial" w:cs="Arial"/>
          <w:b/>
          <w:bCs/>
          <w:sz w:val="28"/>
          <w:szCs w:val="28"/>
        </w:rPr>
      </w:pPr>
      <w:bookmarkStart w:id="368" w:name="_Toc428525019"/>
      <w:bookmarkStart w:id="369" w:name="_Toc431826873"/>
      <w:bookmarkStart w:id="370" w:name="_Toc434582534"/>
      <w:bookmarkEnd w:id="339"/>
      <w:r>
        <w:rPr>
          <w:rFonts w:ascii="Arial" w:eastAsia="Times New Roman" w:hAnsi="Arial" w:cs="Arial"/>
          <w:b/>
          <w:bCs/>
          <w:sz w:val="28"/>
          <w:szCs w:val="28"/>
        </w:rPr>
        <w:lastRenderedPageBreak/>
        <w:t xml:space="preserve">6 </w:t>
      </w:r>
      <w:r w:rsidR="00064D0A" w:rsidRPr="00064D0A">
        <w:rPr>
          <w:rFonts w:ascii="Arial" w:eastAsia="Times New Roman" w:hAnsi="Arial" w:cs="Arial"/>
          <w:b/>
          <w:bCs/>
          <w:sz w:val="28"/>
          <w:szCs w:val="28"/>
        </w:rPr>
        <w:t>Балансы тепловой мощности и тепловой нагрузки в зонах действия источников тепловой энергии</w:t>
      </w:r>
      <w:bookmarkEnd w:id="368"/>
      <w:bookmarkEnd w:id="369"/>
      <w:bookmarkEnd w:id="370"/>
    </w:p>
    <w:p w:rsidR="00064D0A" w:rsidRPr="00064D0A" w:rsidRDefault="00064D0A" w:rsidP="00064D0A">
      <w:pPr>
        <w:spacing w:after="0" w:line="360" w:lineRule="auto"/>
        <w:ind w:firstLine="680"/>
        <w:jc w:val="both"/>
        <w:rPr>
          <w:rFonts w:ascii="Arial" w:eastAsia="Calibri" w:hAnsi="Arial" w:cs="Times New Roman"/>
          <w:sz w:val="24"/>
          <w:lang w:eastAsia="ar-SA"/>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371" w:name="_Toc422748064"/>
      <w:bookmarkStart w:id="372" w:name="_Toc428525020"/>
      <w:bookmarkStart w:id="373" w:name="_Toc431826874"/>
      <w:bookmarkStart w:id="374" w:name="_Toc434582535"/>
      <w:r w:rsidRPr="00064D0A">
        <w:rPr>
          <w:rFonts w:ascii="Arial" w:eastAsia="Times New Roman" w:hAnsi="Arial" w:cs="Times New Roman"/>
          <w:b/>
          <w:bCs/>
          <w:sz w:val="24"/>
          <w:szCs w:val="26"/>
        </w:rPr>
        <w:t>6.1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 Резервы и дефициты тепловой мощности нетто по каждому источнику тепловой энергии</w:t>
      </w:r>
      <w:bookmarkEnd w:id="371"/>
      <w:bookmarkEnd w:id="372"/>
      <w:bookmarkEnd w:id="373"/>
      <w:bookmarkEnd w:id="374"/>
    </w:p>
    <w:p w:rsidR="00064D0A" w:rsidRPr="00064D0A" w:rsidRDefault="00064D0A" w:rsidP="00064D0A">
      <w:pPr>
        <w:spacing w:after="0" w:line="360" w:lineRule="auto"/>
        <w:ind w:firstLine="680"/>
        <w:jc w:val="both"/>
        <w:rPr>
          <w:rFonts w:ascii="Arial" w:eastAsia="Calibri" w:hAnsi="Arial" w:cs="Times New Roman"/>
          <w:sz w:val="24"/>
          <w:lang w:eastAsia="ar-SA" w:bidi="hi-IN"/>
        </w:rPr>
      </w:pPr>
    </w:p>
    <w:p w:rsidR="00064D0A" w:rsidRPr="00064D0A" w:rsidRDefault="00064D0A" w:rsidP="00064D0A">
      <w:pPr>
        <w:spacing w:after="0" w:line="360" w:lineRule="auto"/>
        <w:ind w:firstLine="709"/>
        <w:jc w:val="both"/>
        <w:rPr>
          <w:rFonts w:ascii="Arial" w:eastAsia="Calibri" w:hAnsi="Arial" w:cs="Times New Roman"/>
          <w:sz w:val="24"/>
        </w:rPr>
      </w:pPr>
      <w:proofErr w:type="gramStart"/>
      <w:r w:rsidRPr="00064D0A">
        <w:rPr>
          <w:rFonts w:ascii="Arial" w:eastAsia="Calibri" w:hAnsi="Arial" w:cs="Times New Roman"/>
          <w:sz w:val="24"/>
        </w:rPr>
        <w:t xml:space="preserve">В рамках работ по разработке схемы теплоснабжения муниципального образования «Город Глазов» Удмуртская Республика на основании предоставленных данных о присоединённых тепловых нагрузках, установленных мощностях и располагаемых мощностях источников тепловой энергии, а также потерь тепловой мощности в тепловых сетях были составлены балансы тепловой мощности и нагрузки источников теплоснабжения по состоянию на 01.01.2015 г., приведенные в таблицах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_Ref429044054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78</w:t>
      </w:r>
      <w:r w:rsidRPr="00064D0A">
        <w:rPr>
          <w:rFonts w:ascii="Arial" w:eastAsia="Calibri" w:hAnsi="Arial" w:cs="Times New Roman"/>
          <w:sz w:val="24"/>
        </w:rPr>
        <w:fldChar w:fldCharType="end"/>
      </w:r>
      <w:r w:rsidRPr="00064D0A">
        <w:rPr>
          <w:rFonts w:ascii="Arial" w:eastAsia="Calibri" w:hAnsi="Arial" w:cs="Times New Roman"/>
          <w:sz w:val="24"/>
        </w:rPr>
        <w:t xml:space="preserve"> -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_Ref429044061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81</w:t>
      </w:r>
      <w:r w:rsidRPr="00064D0A">
        <w:rPr>
          <w:rFonts w:ascii="Arial" w:eastAsia="Calibri" w:hAnsi="Arial" w:cs="Times New Roman"/>
          <w:sz w:val="24"/>
        </w:rPr>
        <w:fldChar w:fldCharType="end"/>
      </w:r>
      <w:r w:rsidRPr="00064D0A">
        <w:rPr>
          <w:rFonts w:ascii="Arial" w:eastAsia="Calibri" w:hAnsi="Arial" w:cs="Times New Roman"/>
          <w:sz w:val="24"/>
        </w:rPr>
        <w:t>.</w:t>
      </w:r>
      <w:proofErr w:type="gramEnd"/>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Также в указанных таблицах приведены ретроспективные балансы тепловой мощности и нагрузки источников теплоснабжения.</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Резервы/дефициты тепловой мощности на 2014 год. определялись с учетом фактических значений тепловых нагрузок, а ретроспективные резервы/дефициты (2011-2013 гг.) - с учетом договорных значений тепловых нагрузок.</w:t>
      </w:r>
    </w:p>
    <w:p w:rsidR="00064D0A" w:rsidRPr="00064D0A" w:rsidRDefault="00064D0A" w:rsidP="00064D0A">
      <w:pPr>
        <w:spacing w:after="0" w:line="360" w:lineRule="auto"/>
        <w:ind w:hanging="567"/>
        <w:jc w:val="both"/>
        <w:rPr>
          <w:rFonts w:ascii="Calibri" w:eastAsia="Times New Roman" w:hAnsi="Calibri" w:cs="Calibri"/>
          <w:bCs/>
          <w:lang w:eastAsia="ru-RU"/>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75" w:name="_Ref429044054"/>
      <w:r w:rsidRPr="00064D0A">
        <w:rPr>
          <w:rFonts w:ascii="Arial" w:eastAsia="Calibri" w:hAnsi="Arial" w:cs="Times New Roman"/>
          <w:noProof/>
          <w:sz w:val="24"/>
        </w:rPr>
        <w:t>78</w:t>
      </w:r>
      <w:bookmarkEnd w:id="375"/>
      <w:r w:rsidRPr="00064D0A">
        <w:rPr>
          <w:rFonts w:ascii="Arial" w:eastAsia="Calibri" w:hAnsi="Arial" w:cs="Times New Roman"/>
          <w:noProof/>
          <w:sz w:val="24"/>
        </w:rPr>
        <w:fldChar w:fldCharType="end"/>
      </w:r>
      <w:r w:rsidRPr="00064D0A">
        <w:rPr>
          <w:rFonts w:ascii="Arial" w:eastAsia="Calibri" w:hAnsi="Arial" w:cs="Times New Roman"/>
          <w:sz w:val="24"/>
        </w:rPr>
        <w:t xml:space="preserve"> – Баланс тепловой мощности и нагрузки ТЭЦ ЧМЗ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3"/>
        <w:gridCol w:w="1227"/>
        <w:gridCol w:w="1227"/>
        <w:gridCol w:w="1227"/>
        <w:gridCol w:w="1261"/>
        <w:gridCol w:w="1376"/>
      </w:tblGrid>
      <w:tr w:rsidR="00064D0A" w:rsidRPr="00064D0A" w:rsidTr="00F4126F">
        <w:trPr>
          <w:trHeight w:val="20"/>
        </w:trPr>
        <w:tc>
          <w:tcPr>
            <w:tcW w:w="169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 Изм.</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2012</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2013</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2014</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Установленная электрическая мощность</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МВт</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89,4</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89,4</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89,4</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89,4</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Установленная тепловая мощность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697,0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697,0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697,0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697,0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Установленная тепловая мощность ТФУ</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297,0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297,0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297,0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297,0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Установленная тепловая мощность ПВК и РОУ</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400,0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400,0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400,0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400,0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Располагаемая тепловая мощность</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536,7</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536,7</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536,7</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536,7</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Ограничения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160,3</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160,3</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160,3</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160,3</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Собственные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21,0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21,0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21,0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21,0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Тепловая мощность "нетто"</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515,7</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515,7</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515,7</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515,7</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Потери при передаче всего, в </w:t>
            </w:r>
            <w:proofErr w:type="spellStart"/>
            <w:r w:rsidRPr="00064D0A">
              <w:rPr>
                <w:rFonts w:ascii="Arial" w:eastAsia="Times New Roman" w:hAnsi="Arial" w:cs="Arial"/>
                <w:bCs/>
                <w:sz w:val="20"/>
                <w:szCs w:val="20"/>
                <w:lang w:eastAsia="ar-SA"/>
              </w:rPr>
              <w:t>т.ч</w:t>
            </w:r>
            <w:proofErr w:type="spellEnd"/>
            <w:r w:rsidRPr="00064D0A">
              <w:rPr>
                <w:rFonts w:ascii="Arial" w:eastAsia="Times New Roman" w:hAnsi="Arial" w:cs="Arial"/>
                <w:bCs/>
                <w:sz w:val="20"/>
                <w:szCs w:val="20"/>
                <w:lang w:eastAsia="ar-SA"/>
              </w:rPr>
              <w:t xml:space="preserve">.: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28,4</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28,4</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28,4</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28,4</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 xml:space="preserve"> через изоляционные конструкции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25,5</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25,5</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25,5</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25,5</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 с утечками теплоносителя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Хозяйственные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Тепловая нагрузка потребителей, в </w:t>
            </w:r>
            <w:proofErr w:type="spellStart"/>
            <w:r w:rsidRPr="00064D0A">
              <w:rPr>
                <w:rFonts w:ascii="Arial" w:eastAsia="Times New Roman" w:hAnsi="Arial" w:cs="Arial"/>
                <w:bCs/>
                <w:sz w:val="20"/>
                <w:szCs w:val="20"/>
                <w:lang w:eastAsia="ar-SA"/>
              </w:rPr>
              <w:t>т.ч</w:t>
            </w:r>
            <w:proofErr w:type="spellEnd"/>
            <w:r w:rsidRPr="00064D0A">
              <w:rPr>
                <w:rFonts w:ascii="Arial" w:eastAsia="Times New Roman" w:hAnsi="Arial" w:cs="Arial"/>
                <w:bCs/>
                <w:sz w:val="20"/>
                <w:szCs w:val="20"/>
                <w:lang w:eastAsia="ar-SA"/>
              </w:rPr>
              <w:t>.</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452,1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451,1</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451,1*</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368,3</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и вентиляция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329,1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329,1</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329,1</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298,8</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(ср.)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96,0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96,0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96,0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43,5</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Пар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Резерв (+)/дефицит(-) тепловой мощности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35,2</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36,2</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36,2</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119,0</w:t>
            </w:r>
          </w:p>
        </w:tc>
      </w:tr>
    </w:tbl>
    <w:p w:rsidR="00064D0A" w:rsidRPr="00064D0A" w:rsidRDefault="00064D0A" w:rsidP="00064D0A">
      <w:pPr>
        <w:spacing w:after="0" w:line="360" w:lineRule="auto"/>
        <w:ind w:hanging="567"/>
        <w:jc w:val="both"/>
        <w:rPr>
          <w:rFonts w:ascii="Calibri" w:eastAsia="Times New Roman" w:hAnsi="Calibri" w:cs="Calibri"/>
          <w:bCs/>
          <w:lang w:eastAsia="ru-RU"/>
        </w:rPr>
      </w:pPr>
      <w:r w:rsidRPr="00064D0A">
        <w:rPr>
          <w:rFonts w:ascii="Calibri" w:eastAsia="Times New Roman" w:hAnsi="Calibri" w:cs="Calibri"/>
          <w:bCs/>
          <w:lang w:eastAsia="ru-RU"/>
        </w:rPr>
        <w:t>*Примечание: по данным ТСО</w:t>
      </w: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r w:rsidRPr="00064D0A">
        <w:rPr>
          <w:rFonts w:ascii="Arial" w:eastAsia="Calibri" w:hAnsi="Arial" w:cs="Times New Roman"/>
          <w:noProof/>
          <w:sz w:val="24"/>
        </w:rPr>
        <w:t>79</w:t>
      </w:r>
      <w:r w:rsidRPr="00064D0A">
        <w:rPr>
          <w:rFonts w:ascii="Arial" w:eastAsia="Calibri" w:hAnsi="Arial" w:cs="Times New Roman"/>
          <w:noProof/>
          <w:sz w:val="24"/>
        </w:rPr>
        <w:fldChar w:fldCharType="end"/>
      </w:r>
      <w:r w:rsidRPr="00064D0A">
        <w:rPr>
          <w:rFonts w:ascii="Arial" w:eastAsia="Calibri" w:hAnsi="Arial" w:cs="Times New Roman"/>
          <w:sz w:val="24"/>
        </w:rPr>
        <w:t xml:space="preserve"> – Баланс тепловой мощности и нагрузки котельной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3"/>
        <w:gridCol w:w="1227"/>
        <w:gridCol w:w="1227"/>
        <w:gridCol w:w="1227"/>
        <w:gridCol w:w="1261"/>
        <w:gridCol w:w="1376"/>
      </w:tblGrid>
      <w:tr w:rsidR="00064D0A" w:rsidRPr="00064D0A" w:rsidTr="00F4126F">
        <w:trPr>
          <w:trHeight w:val="20"/>
        </w:trPr>
        <w:tc>
          <w:tcPr>
            <w:tcW w:w="169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 Изм.</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2012</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2013</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2014</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Установленная тепловая мощность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23,8</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23,8</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23,8</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23,8</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Располагаемая тепловая мощность</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Ограничения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12,6</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12,6</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12,6</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12,6</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Собственные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Тепловая мощность "нетто"</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Потери при передаче всего, 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 xml:space="preserve">.: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 через изоляционные конструкции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 с утечками теплоносителя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Хозяйственные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Тепловая нагрузка потребителей, 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9,9</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9,9</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9,9</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7,9</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и вентиляция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8,5</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8,5</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8,5</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(ср.)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Пар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Резерв (+)/дефицит(-) тепловой мощности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w:t>
            </w:r>
          </w:p>
        </w:tc>
      </w:tr>
    </w:tbl>
    <w:p w:rsidR="00064D0A" w:rsidRPr="00064D0A" w:rsidRDefault="00064D0A" w:rsidP="00064D0A">
      <w:pPr>
        <w:spacing w:after="0" w:line="240" w:lineRule="auto"/>
        <w:ind w:firstLine="680"/>
        <w:jc w:val="center"/>
        <w:rPr>
          <w:rFonts w:ascii="Arial" w:eastAsia="Times New Roman" w:hAnsi="Arial" w:cs="Arial"/>
          <w:color w:val="000000"/>
          <w:sz w:val="20"/>
          <w:szCs w:val="20"/>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r w:rsidRPr="00064D0A">
        <w:rPr>
          <w:rFonts w:ascii="Arial" w:eastAsia="Calibri" w:hAnsi="Arial" w:cs="Times New Roman"/>
          <w:noProof/>
          <w:sz w:val="24"/>
        </w:rPr>
        <w:t>80</w:t>
      </w:r>
      <w:r w:rsidRPr="00064D0A">
        <w:rPr>
          <w:rFonts w:ascii="Arial" w:eastAsia="Calibri" w:hAnsi="Arial" w:cs="Times New Roman"/>
          <w:noProof/>
          <w:sz w:val="24"/>
        </w:rPr>
        <w:fldChar w:fldCharType="end"/>
      </w:r>
      <w:r w:rsidRPr="00064D0A">
        <w:rPr>
          <w:rFonts w:ascii="Arial" w:eastAsia="Calibri" w:hAnsi="Arial" w:cs="Times New Roman"/>
          <w:sz w:val="24"/>
        </w:rPr>
        <w:t xml:space="preserve"> – Баланс тепловой мощности и нагрузки котельной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3"/>
        <w:gridCol w:w="1227"/>
        <w:gridCol w:w="1227"/>
        <w:gridCol w:w="1227"/>
        <w:gridCol w:w="1261"/>
        <w:gridCol w:w="1376"/>
      </w:tblGrid>
      <w:tr w:rsidR="00064D0A" w:rsidRPr="00064D0A" w:rsidTr="00F4126F">
        <w:trPr>
          <w:trHeight w:val="20"/>
        </w:trPr>
        <w:tc>
          <w:tcPr>
            <w:tcW w:w="169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 Изм.</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2012</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2013</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2014</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Установленная тепловая мощность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Располагаемая тепловая мощность</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27,0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Ограничения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Собственные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0,2</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0,2</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0,2</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0,2</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Тепловая мощность "нетто"</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26,8</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26,8</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26,8</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26,8</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Потери при передаче всего, в </w:t>
            </w:r>
            <w:proofErr w:type="spellStart"/>
            <w:r w:rsidRPr="00064D0A">
              <w:rPr>
                <w:rFonts w:ascii="Arial" w:eastAsia="Times New Roman" w:hAnsi="Arial" w:cs="Arial"/>
                <w:bCs/>
                <w:sz w:val="20"/>
                <w:szCs w:val="20"/>
                <w:lang w:eastAsia="ar-SA"/>
              </w:rPr>
              <w:t>т.ч</w:t>
            </w:r>
            <w:proofErr w:type="spellEnd"/>
            <w:r w:rsidRPr="00064D0A">
              <w:rPr>
                <w:rFonts w:ascii="Arial" w:eastAsia="Times New Roman" w:hAnsi="Arial" w:cs="Arial"/>
                <w:bCs/>
                <w:sz w:val="20"/>
                <w:szCs w:val="20"/>
                <w:lang w:eastAsia="ar-SA"/>
              </w:rPr>
              <w:t xml:space="preserve">.: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1,7</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1,7</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1,7</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1,7</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 через изоляционные конструкции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 с утечками теплоносителя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Хозяйственные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Тепловая нагрузка потребителей, в </w:t>
            </w:r>
            <w:proofErr w:type="spellStart"/>
            <w:r w:rsidRPr="00064D0A">
              <w:rPr>
                <w:rFonts w:ascii="Arial" w:eastAsia="Times New Roman" w:hAnsi="Arial" w:cs="Arial"/>
                <w:bCs/>
                <w:sz w:val="20"/>
                <w:szCs w:val="20"/>
                <w:lang w:eastAsia="ar-SA"/>
              </w:rPr>
              <w:t>т.ч</w:t>
            </w:r>
            <w:proofErr w:type="spellEnd"/>
            <w:r w:rsidRPr="00064D0A">
              <w:rPr>
                <w:rFonts w:ascii="Arial" w:eastAsia="Times New Roman" w:hAnsi="Arial" w:cs="Arial"/>
                <w:bCs/>
                <w:sz w:val="20"/>
                <w:szCs w:val="20"/>
                <w:lang w:eastAsia="ar-SA"/>
              </w:rPr>
              <w:t>.</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13,7</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13,7</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13,7</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и вентиляция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11,1</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11,1</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(ср.)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Пар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trHeight w:val="20"/>
        </w:trPr>
        <w:tc>
          <w:tcPr>
            <w:tcW w:w="1699"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Резерв (+)/дефицит(-) тепловой мощности </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11,3</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11,3</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11,3</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15,1</w:t>
            </w:r>
          </w:p>
        </w:tc>
      </w:tr>
    </w:tbl>
    <w:p w:rsidR="00064D0A" w:rsidRPr="00064D0A" w:rsidRDefault="00064D0A" w:rsidP="00064D0A">
      <w:pPr>
        <w:spacing w:after="0" w:line="360" w:lineRule="auto"/>
        <w:ind w:hanging="567"/>
        <w:jc w:val="both"/>
        <w:rPr>
          <w:rFonts w:ascii="Arial" w:eastAsia="Times New Roman" w:hAnsi="Arial" w:cs="Calibri"/>
          <w:sz w:val="24"/>
          <w:szCs w:val="28"/>
          <w:lang w:eastAsia="ru-RU"/>
        </w:rPr>
      </w:pPr>
    </w:p>
    <w:p w:rsidR="00064D0A" w:rsidRPr="00064D0A" w:rsidRDefault="00064D0A" w:rsidP="00064D0A">
      <w:pPr>
        <w:spacing w:after="0" w:line="360" w:lineRule="auto"/>
        <w:rPr>
          <w:rFonts w:ascii="Arial" w:eastAsia="Calibri" w:hAnsi="Arial" w:cs="Times New Roman"/>
          <w:sz w:val="24"/>
        </w:rPr>
      </w:pPr>
    </w:p>
    <w:p w:rsidR="00064D0A" w:rsidRPr="00064D0A" w:rsidRDefault="00064D0A" w:rsidP="00064D0A">
      <w:pPr>
        <w:spacing w:after="0" w:line="360" w:lineRule="auto"/>
        <w:rPr>
          <w:rFonts w:ascii="Arial" w:eastAsia="Calibri" w:hAnsi="Arial" w:cs="Times New Roman"/>
          <w:sz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376" w:name="_Ref429044061"/>
      <w:r w:rsidRPr="00064D0A">
        <w:rPr>
          <w:rFonts w:ascii="Arial" w:eastAsia="Calibri" w:hAnsi="Arial" w:cs="Times New Roman"/>
          <w:noProof/>
          <w:sz w:val="24"/>
        </w:rPr>
        <w:t>81</w:t>
      </w:r>
      <w:bookmarkEnd w:id="376"/>
      <w:r w:rsidRPr="00064D0A">
        <w:rPr>
          <w:rFonts w:ascii="Arial" w:eastAsia="Calibri" w:hAnsi="Arial" w:cs="Times New Roman"/>
          <w:noProof/>
          <w:sz w:val="24"/>
        </w:rPr>
        <w:fldChar w:fldCharType="end"/>
      </w:r>
      <w:r w:rsidRPr="00064D0A">
        <w:rPr>
          <w:rFonts w:ascii="Arial" w:eastAsia="Calibri" w:hAnsi="Arial" w:cs="Times New Roman"/>
          <w:sz w:val="24"/>
        </w:rPr>
        <w:t xml:space="preserve"> – Баланс тепловой мощности и нагрузки котельной завода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1"/>
        <w:gridCol w:w="1228"/>
        <w:gridCol w:w="1228"/>
        <w:gridCol w:w="1227"/>
        <w:gridCol w:w="1261"/>
        <w:gridCol w:w="1376"/>
      </w:tblGrid>
      <w:tr w:rsidR="00064D0A" w:rsidRPr="00064D0A" w:rsidTr="00F4126F">
        <w:trPr>
          <w:trHeight w:val="20"/>
        </w:trPr>
        <w:tc>
          <w:tcPr>
            <w:tcW w:w="1698"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 Изм.</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2012</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2013</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2014</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Установленная тепловая мощность</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Располагаемая тепловая мощность</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24,0</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Технические нереализуемая мощность</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Собственные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0,1</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0,1</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0,1</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0,1</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Тепловая мощность "нетто"</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23,9</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23,9</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23,9</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23,9</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Потери при передаче всего, в </w:t>
            </w:r>
            <w:proofErr w:type="spellStart"/>
            <w:r w:rsidRPr="00064D0A">
              <w:rPr>
                <w:rFonts w:ascii="Arial" w:eastAsia="Times New Roman" w:hAnsi="Arial" w:cs="Arial"/>
                <w:bCs/>
                <w:sz w:val="20"/>
                <w:szCs w:val="20"/>
                <w:lang w:eastAsia="ar-SA"/>
              </w:rPr>
              <w:t>т.ч</w:t>
            </w:r>
            <w:proofErr w:type="spellEnd"/>
            <w:r w:rsidRPr="00064D0A">
              <w:rPr>
                <w:rFonts w:ascii="Arial" w:eastAsia="Times New Roman" w:hAnsi="Arial" w:cs="Arial"/>
                <w:bCs/>
                <w:sz w:val="20"/>
                <w:szCs w:val="20"/>
                <w:lang w:eastAsia="ar-SA"/>
              </w:rPr>
              <w:t>.:</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0,6</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0,6</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0,6</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0,6</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через изоляционные конструкции</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 утечками теплоносителя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Хозяйственные нужды</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0,0</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 xml:space="preserve">Тепловая нагрузка потребителей, в </w:t>
            </w:r>
            <w:proofErr w:type="spellStart"/>
            <w:r w:rsidRPr="00064D0A">
              <w:rPr>
                <w:rFonts w:ascii="Arial" w:eastAsia="Times New Roman" w:hAnsi="Arial" w:cs="Arial"/>
                <w:bCs/>
                <w:sz w:val="20"/>
                <w:szCs w:val="20"/>
                <w:lang w:eastAsia="ar-SA"/>
              </w:rPr>
              <w:t>т.ч</w:t>
            </w:r>
            <w:proofErr w:type="spellEnd"/>
            <w:r w:rsidRPr="00064D0A">
              <w:rPr>
                <w:rFonts w:ascii="Arial" w:eastAsia="Times New Roman" w:hAnsi="Arial" w:cs="Arial"/>
                <w:bCs/>
                <w:sz w:val="20"/>
                <w:szCs w:val="20"/>
                <w:lang w:eastAsia="ar-SA"/>
              </w:rPr>
              <w:t>.</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6,5</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6,5</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6,5</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6,9</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Отопление и вентиляция</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ГВС (ср.)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Пар</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trHeight w:val="20"/>
        </w:trPr>
        <w:tc>
          <w:tcPr>
            <w:tcW w:w="1698" w:type="pct"/>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Резерв (+)/дефицит(-) тепловой мощности</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Гкал/ч</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16,9</w:t>
            </w:r>
          </w:p>
        </w:tc>
        <w:tc>
          <w:tcPr>
            <w:tcW w:w="641"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16,9</w:t>
            </w:r>
          </w:p>
        </w:tc>
        <w:tc>
          <w:tcPr>
            <w:tcW w:w="65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16,9</w:t>
            </w:r>
          </w:p>
        </w:tc>
        <w:tc>
          <w:tcPr>
            <w:tcW w:w="719" w:type="pct"/>
            <w:shd w:val="clear" w:color="auto" w:fill="auto"/>
            <w:noWrap/>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16,5</w:t>
            </w:r>
          </w:p>
        </w:tc>
      </w:tr>
    </w:tbl>
    <w:p w:rsidR="00064D0A" w:rsidRPr="00064D0A" w:rsidRDefault="00064D0A" w:rsidP="00064D0A">
      <w:pPr>
        <w:spacing w:after="0" w:line="360" w:lineRule="auto"/>
        <w:ind w:firstLine="680"/>
        <w:jc w:val="both"/>
        <w:rPr>
          <w:rFonts w:ascii="Arial" w:eastAsia="Times New Roman" w:hAnsi="Arial" w:cs="Times New Roman"/>
          <w:b/>
          <w:bCs/>
          <w:sz w:val="24"/>
          <w:szCs w:val="26"/>
        </w:rPr>
      </w:pPr>
      <w:bookmarkStart w:id="377" w:name="_Toc352858380"/>
      <w:bookmarkStart w:id="378" w:name="_Toc428525021"/>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379" w:name="_Toc431826875"/>
      <w:bookmarkStart w:id="380" w:name="_Toc434582536"/>
      <w:r w:rsidRPr="00064D0A">
        <w:rPr>
          <w:rFonts w:ascii="Arial" w:eastAsia="Times New Roman" w:hAnsi="Arial" w:cs="Times New Roman"/>
          <w:b/>
          <w:bCs/>
          <w:sz w:val="24"/>
          <w:szCs w:val="26"/>
        </w:rPr>
        <w:t>6.2 Гидравлический режим, обеспечивающий передачу тепловой энергии до самого удаленного потребителя и характеризующий существующие возможности (резервы и дефициты по пропускной способности) передачи тепловой энергии от источника к потребителю</w:t>
      </w:r>
      <w:bookmarkEnd w:id="377"/>
      <w:bookmarkEnd w:id="378"/>
      <w:bookmarkEnd w:id="379"/>
      <w:bookmarkEnd w:id="380"/>
    </w:p>
    <w:p w:rsidR="00064D0A" w:rsidRPr="00064D0A" w:rsidRDefault="00064D0A" w:rsidP="00064D0A">
      <w:pPr>
        <w:spacing w:after="0" w:line="360" w:lineRule="auto"/>
        <w:ind w:firstLine="708"/>
        <w:jc w:val="both"/>
        <w:rPr>
          <w:rFonts w:ascii="Arial" w:eastAsia="Calibri" w:hAnsi="Arial" w:cs="Arial"/>
          <w:sz w:val="24"/>
          <w:szCs w:val="24"/>
          <w:highlight w:val="yellow"/>
        </w:rPr>
      </w:pPr>
    </w:p>
    <w:p w:rsidR="00064D0A" w:rsidRPr="00064D0A" w:rsidRDefault="00064D0A" w:rsidP="00064D0A">
      <w:pPr>
        <w:spacing w:after="0" w:line="360" w:lineRule="auto"/>
        <w:ind w:firstLine="708"/>
        <w:jc w:val="both"/>
        <w:rPr>
          <w:rFonts w:ascii="Arial" w:eastAsia="Calibri" w:hAnsi="Arial" w:cs="Times New Roman"/>
          <w:sz w:val="24"/>
        </w:rPr>
      </w:pPr>
      <w:r w:rsidRPr="00064D0A">
        <w:rPr>
          <w:rFonts w:ascii="Arial" w:eastAsia="Calibri" w:hAnsi="Arial" w:cs="Times New Roman"/>
          <w:sz w:val="24"/>
        </w:rPr>
        <w:t>Согласно СНиП 41-02-2003 «Тепловые сети» для водяных тепловых сетей предусматриваются следующие гидравлические режимы:</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расчетный – по расчетным расходам сетевой воды;</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зимний – при максимальном отборе воды на ГВС из обратного трубопровода;</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переходный – при максимальном отборе воды на ГВС из подающего трубопровода;</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летний – при максимальной нагрузке на ГВС в неотопительный период;</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статический – при отсутствии циркуляции в тепловой сети;</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аварийный.</w:t>
      </w:r>
    </w:p>
    <w:p w:rsidR="00064D0A" w:rsidRPr="00064D0A" w:rsidRDefault="00064D0A" w:rsidP="00064D0A">
      <w:pPr>
        <w:spacing w:after="0" w:line="360" w:lineRule="auto"/>
        <w:ind w:firstLine="708"/>
        <w:jc w:val="both"/>
        <w:rPr>
          <w:rFonts w:ascii="Arial" w:eastAsia="Calibri" w:hAnsi="Arial" w:cs="Times New Roman"/>
          <w:sz w:val="24"/>
        </w:rPr>
      </w:pPr>
      <w:r w:rsidRPr="00064D0A">
        <w:rPr>
          <w:rFonts w:ascii="Arial" w:eastAsia="Calibri" w:hAnsi="Arial" w:cs="Times New Roman"/>
          <w:sz w:val="24"/>
        </w:rPr>
        <w:t xml:space="preserve">Для оценки обеспеченности потребителей расчетным количеством теплоносителя и тепловой энергии, гидравлических режимов, а также для определения пропускной способности магистральных и распределительных </w:t>
      </w:r>
      <w:r w:rsidRPr="00064D0A">
        <w:rPr>
          <w:rFonts w:ascii="Arial" w:eastAsia="Calibri" w:hAnsi="Arial" w:cs="Times New Roman"/>
          <w:sz w:val="24"/>
        </w:rPr>
        <w:lastRenderedPageBreak/>
        <w:t>тепловых сетей, т.е. условий, при которых обеспечивается подача тепловой энергии от источников до потребителей, проведены гидравлические расчеты тепловых сетей от основных источников теплоснабжения города.</w:t>
      </w:r>
    </w:p>
    <w:p w:rsidR="00064D0A" w:rsidRPr="00064D0A" w:rsidRDefault="00064D0A" w:rsidP="00064D0A">
      <w:pPr>
        <w:spacing w:after="0" w:line="360" w:lineRule="auto"/>
        <w:ind w:firstLine="708"/>
        <w:jc w:val="both"/>
        <w:rPr>
          <w:rFonts w:ascii="Arial" w:eastAsia="Calibri" w:hAnsi="Arial" w:cs="Times New Roman"/>
          <w:sz w:val="24"/>
        </w:rPr>
      </w:pPr>
      <w:r w:rsidRPr="00064D0A">
        <w:rPr>
          <w:rFonts w:ascii="Arial" w:eastAsia="Calibri" w:hAnsi="Arial" w:cs="Times New Roman"/>
          <w:sz w:val="24"/>
        </w:rPr>
        <w:t>Расчеты проведены с помощью электронной модели системы теплоснабжения. При этом принимались следующие условия:</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расходы теплоносителя принимались согласно утвержденным температурным графикам для каждого источника и договорной нагрузки подключенных потребителей;</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 xml:space="preserve">рассматривался наиболее сложный гидравлический режим работы при </w:t>
      </w:r>
      <w:proofErr w:type="spellStart"/>
      <w:r w:rsidRPr="00064D0A">
        <w:rPr>
          <w:rFonts w:ascii="Arial" w:eastAsia="Calibri" w:hAnsi="Arial" w:cs="Times New Roman"/>
          <w:sz w:val="24"/>
        </w:rPr>
        <w:t>водоразборе</w:t>
      </w:r>
      <w:proofErr w:type="spellEnd"/>
      <w:r w:rsidRPr="00064D0A">
        <w:rPr>
          <w:rFonts w:ascii="Arial" w:eastAsia="Calibri" w:hAnsi="Arial" w:cs="Times New Roman"/>
          <w:sz w:val="24"/>
        </w:rPr>
        <w:t xml:space="preserve"> теплоносителя на ГВС.</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Результаты расчета представлены в приложениях к Тому 4 (Создание «Электронной модели систем теплоснабжения города». Общая пояснительная записка) в виде:</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схем тепловых сетей;</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пьезометрических графиков по основным магистральным направлениям;</w:t>
      </w:r>
    </w:p>
    <w:p w:rsidR="00064D0A" w:rsidRPr="00064D0A" w:rsidRDefault="00064D0A" w:rsidP="00064D0A">
      <w:pPr>
        <w:numPr>
          <w:ilvl w:val="0"/>
          <w:numId w:val="19"/>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табличных данных по участкам сети.</w:t>
      </w:r>
    </w:p>
    <w:p w:rsidR="00064D0A" w:rsidRPr="00064D0A" w:rsidRDefault="00064D0A" w:rsidP="00064D0A">
      <w:pPr>
        <w:spacing w:after="0" w:line="360" w:lineRule="auto"/>
        <w:ind w:firstLine="708"/>
        <w:jc w:val="both"/>
        <w:rPr>
          <w:rFonts w:ascii="Arial" w:eastAsia="Calibri" w:hAnsi="Arial" w:cs="Times New Roman"/>
          <w:sz w:val="24"/>
        </w:rPr>
      </w:pPr>
      <w:r w:rsidRPr="00064D0A">
        <w:rPr>
          <w:rFonts w:ascii="Arial" w:eastAsia="Calibri" w:hAnsi="Arial" w:cs="Times New Roman"/>
          <w:sz w:val="24"/>
        </w:rPr>
        <w:t>Анализ гидравлических режимов и оценка пропускной способности сетей так же представлены в Томе 4 настоящей работы.</w:t>
      </w:r>
    </w:p>
    <w:p w:rsidR="00064D0A" w:rsidRPr="00064D0A" w:rsidRDefault="00064D0A" w:rsidP="00064D0A">
      <w:pPr>
        <w:spacing w:after="0" w:line="360" w:lineRule="auto"/>
        <w:ind w:firstLine="680"/>
        <w:jc w:val="both"/>
        <w:rPr>
          <w:rFonts w:ascii="Arial" w:eastAsia="Calibri" w:hAnsi="Arial" w:cs="Arial"/>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381" w:name="_Toc352858381"/>
      <w:bookmarkStart w:id="382" w:name="_Toc428525022"/>
      <w:bookmarkStart w:id="383" w:name="_Toc431826876"/>
      <w:bookmarkStart w:id="384" w:name="_Toc434582537"/>
      <w:r w:rsidRPr="00064D0A">
        <w:rPr>
          <w:rFonts w:ascii="Arial" w:eastAsia="Times New Roman" w:hAnsi="Arial" w:cs="Times New Roman"/>
          <w:b/>
          <w:bCs/>
          <w:sz w:val="24"/>
          <w:szCs w:val="26"/>
        </w:rPr>
        <w:t>6.3 Причины возникновения дефицитов тепловой мощности и последствий влияния дефицитов на качество теплоснабжения</w:t>
      </w:r>
      <w:bookmarkEnd w:id="381"/>
      <w:bookmarkEnd w:id="382"/>
      <w:bookmarkEnd w:id="383"/>
      <w:bookmarkEnd w:id="384"/>
    </w:p>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spacing w:after="0" w:line="360" w:lineRule="auto"/>
        <w:ind w:firstLine="708"/>
        <w:jc w:val="both"/>
        <w:rPr>
          <w:rFonts w:ascii="Arial" w:eastAsia="Calibri" w:hAnsi="Arial" w:cs="Times New Roman"/>
          <w:sz w:val="24"/>
        </w:rPr>
      </w:pPr>
      <w:r w:rsidRPr="00064D0A">
        <w:rPr>
          <w:rFonts w:ascii="Arial" w:eastAsia="Calibri" w:hAnsi="Arial" w:cs="Times New Roman"/>
          <w:sz w:val="24"/>
        </w:rPr>
        <w:t>Дефицит тепловой мощности на источниках тепловой энергии города Глазов на 2014 год отсутствует, при условии учета в балансе тепловой мощности фактических тепловых нагрузок потребителей.</w:t>
      </w:r>
    </w:p>
    <w:p w:rsidR="00064D0A" w:rsidRPr="00064D0A" w:rsidRDefault="00064D0A" w:rsidP="00064D0A">
      <w:pPr>
        <w:autoSpaceDE w:val="0"/>
        <w:autoSpaceDN w:val="0"/>
        <w:adjustRightInd w:val="0"/>
        <w:spacing w:after="0" w:line="360" w:lineRule="auto"/>
        <w:ind w:firstLine="709"/>
        <w:jc w:val="both"/>
        <w:rPr>
          <w:rFonts w:ascii="Calibri" w:eastAsia="Times New Roman" w:hAnsi="Calibri" w:cs="Arial"/>
          <w:color w:val="000000"/>
          <w:sz w:val="24"/>
          <w:szCs w:val="24"/>
          <w:lang w:eastAsia="ru-RU"/>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385" w:name="_Toc352858382"/>
      <w:bookmarkStart w:id="386" w:name="_Toc428525023"/>
      <w:bookmarkStart w:id="387" w:name="_Toc431826877"/>
      <w:bookmarkStart w:id="388" w:name="_Toc434582538"/>
      <w:r w:rsidRPr="00064D0A">
        <w:rPr>
          <w:rFonts w:ascii="Arial" w:eastAsia="Times New Roman" w:hAnsi="Arial" w:cs="Times New Roman"/>
          <w:b/>
          <w:bCs/>
          <w:sz w:val="24"/>
          <w:szCs w:val="26"/>
        </w:rPr>
        <w:t>6.4 Резерв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bookmarkEnd w:id="385"/>
      <w:bookmarkEnd w:id="386"/>
      <w:bookmarkEnd w:id="387"/>
      <w:bookmarkEnd w:id="388"/>
    </w:p>
    <w:p w:rsidR="00064D0A" w:rsidRPr="00064D0A" w:rsidRDefault="00064D0A" w:rsidP="00064D0A">
      <w:pPr>
        <w:autoSpaceDE w:val="0"/>
        <w:autoSpaceDN w:val="0"/>
        <w:adjustRightInd w:val="0"/>
        <w:spacing w:after="0" w:line="360" w:lineRule="auto"/>
        <w:ind w:firstLine="709"/>
        <w:jc w:val="both"/>
        <w:rPr>
          <w:rFonts w:ascii="Arial" w:eastAsia="Times New Roman" w:hAnsi="Arial" w:cs="Arial"/>
          <w:sz w:val="24"/>
          <w:szCs w:val="24"/>
          <w:lang w:eastAsia="ru-RU"/>
        </w:rPr>
      </w:pPr>
    </w:p>
    <w:p w:rsidR="00064D0A" w:rsidRPr="00064D0A" w:rsidRDefault="00064D0A" w:rsidP="00064D0A">
      <w:pPr>
        <w:spacing w:after="0" w:line="240" w:lineRule="auto"/>
        <w:ind w:firstLine="708"/>
        <w:jc w:val="both"/>
        <w:rPr>
          <w:rFonts w:ascii="Arial" w:eastAsia="Calibri" w:hAnsi="Arial" w:cs="Times New Roman"/>
          <w:sz w:val="24"/>
        </w:rPr>
      </w:pPr>
      <w:r w:rsidRPr="00064D0A">
        <w:rPr>
          <w:rFonts w:ascii="Arial" w:eastAsia="Calibri" w:hAnsi="Arial" w:cs="Times New Roman"/>
          <w:sz w:val="24"/>
        </w:rPr>
        <w:t xml:space="preserve">Суммарный резерв тепловой мощности основных источников тепловой энергии на 2014 год, при условии учета в балансе тепловой мощности фактических тепловых нагрузок потребителей города Глазов составляет 152,6 Гкал/ч, в </w:t>
      </w:r>
      <w:proofErr w:type="spellStart"/>
      <w:r w:rsidRPr="00064D0A">
        <w:rPr>
          <w:rFonts w:ascii="Arial" w:eastAsia="Calibri" w:hAnsi="Arial" w:cs="Times New Roman"/>
          <w:sz w:val="24"/>
        </w:rPr>
        <w:t>т.ч</w:t>
      </w:r>
      <w:proofErr w:type="spellEnd"/>
      <w:r w:rsidRPr="00064D0A">
        <w:rPr>
          <w:rFonts w:ascii="Arial" w:eastAsia="Calibri" w:hAnsi="Arial" w:cs="Times New Roman"/>
          <w:sz w:val="24"/>
        </w:rPr>
        <w:t>:</w:t>
      </w:r>
    </w:p>
    <w:p w:rsidR="00064D0A" w:rsidRPr="00064D0A" w:rsidRDefault="00064D0A" w:rsidP="00064D0A">
      <w:pPr>
        <w:numPr>
          <w:ilvl w:val="0"/>
          <w:numId w:val="19"/>
        </w:numPr>
        <w:spacing w:after="0" w:line="240" w:lineRule="auto"/>
        <w:ind w:left="0" w:firstLine="680"/>
        <w:contextualSpacing/>
        <w:jc w:val="both"/>
        <w:rPr>
          <w:rFonts w:ascii="Arial" w:eastAsia="Calibri" w:hAnsi="Arial" w:cs="Times New Roman"/>
          <w:sz w:val="24"/>
        </w:rPr>
      </w:pPr>
      <w:r w:rsidRPr="00064D0A">
        <w:rPr>
          <w:rFonts w:ascii="Arial" w:eastAsia="Calibri" w:hAnsi="Arial" w:cs="Times New Roman"/>
          <w:sz w:val="24"/>
        </w:rPr>
        <w:lastRenderedPageBreak/>
        <w:t>на ТЭЦ ЧМЗ – 119,0 Гкал/ч;</w:t>
      </w:r>
    </w:p>
    <w:p w:rsidR="00064D0A" w:rsidRPr="00064D0A" w:rsidRDefault="00064D0A" w:rsidP="00064D0A">
      <w:pPr>
        <w:numPr>
          <w:ilvl w:val="0"/>
          <w:numId w:val="19"/>
        </w:numPr>
        <w:spacing w:after="0" w:line="24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на котельной №2 – 2,0 Гкал/ч;</w:t>
      </w:r>
    </w:p>
    <w:p w:rsidR="00064D0A" w:rsidRPr="00064D0A" w:rsidRDefault="00064D0A" w:rsidP="00064D0A">
      <w:pPr>
        <w:numPr>
          <w:ilvl w:val="0"/>
          <w:numId w:val="19"/>
        </w:numPr>
        <w:spacing w:after="0" w:line="24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на котельной №3 – 15,1 Гкал/ч;</w:t>
      </w:r>
    </w:p>
    <w:p w:rsidR="00064D0A" w:rsidRPr="00064D0A" w:rsidRDefault="00064D0A" w:rsidP="00064D0A">
      <w:pPr>
        <w:numPr>
          <w:ilvl w:val="0"/>
          <w:numId w:val="19"/>
        </w:numPr>
        <w:spacing w:after="0" w:line="24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на котельной завода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 - 16,5 Гкал/ч.</w:t>
      </w:r>
    </w:p>
    <w:p w:rsidR="00064D0A" w:rsidRPr="00064D0A" w:rsidRDefault="00AE0058" w:rsidP="00064D0A">
      <w:pPr>
        <w:keepNext/>
        <w:keepLines/>
        <w:pageBreakBefore/>
        <w:spacing w:before="480" w:after="0" w:line="360" w:lineRule="auto"/>
        <w:ind w:left="816" w:hanging="249"/>
        <w:outlineLvl w:val="0"/>
        <w:rPr>
          <w:rFonts w:ascii="Arial" w:eastAsia="Times New Roman" w:hAnsi="Arial" w:cs="Arial"/>
          <w:b/>
          <w:bCs/>
          <w:sz w:val="28"/>
          <w:szCs w:val="28"/>
        </w:rPr>
      </w:pPr>
      <w:bookmarkStart w:id="389" w:name="_Toc428525024"/>
      <w:bookmarkStart w:id="390" w:name="_Toc352858383"/>
      <w:bookmarkStart w:id="391" w:name="_Toc431826878"/>
      <w:bookmarkStart w:id="392" w:name="_Toc434582539"/>
      <w:r>
        <w:rPr>
          <w:rFonts w:ascii="Arial" w:eastAsia="Times New Roman" w:hAnsi="Arial" w:cs="Arial"/>
          <w:b/>
          <w:bCs/>
          <w:sz w:val="28"/>
          <w:szCs w:val="28"/>
        </w:rPr>
        <w:lastRenderedPageBreak/>
        <w:t xml:space="preserve">7 </w:t>
      </w:r>
      <w:r w:rsidR="00064D0A" w:rsidRPr="00064D0A">
        <w:rPr>
          <w:rFonts w:ascii="Arial" w:eastAsia="Times New Roman" w:hAnsi="Arial" w:cs="Arial"/>
          <w:b/>
          <w:bCs/>
          <w:sz w:val="28"/>
          <w:szCs w:val="28"/>
        </w:rPr>
        <w:t>Балансы теплоносителя</w:t>
      </w:r>
      <w:bookmarkEnd w:id="389"/>
      <w:bookmarkEnd w:id="390"/>
      <w:bookmarkEnd w:id="391"/>
      <w:bookmarkEnd w:id="392"/>
    </w:p>
    <w:p w:rsidR="00064D0A" w:rsidRPr="00064D0A" w:rsidRDefault="00064D0A" w:rsidP="00064D0A">
      <w:pPr>
        <w:spacing w:after="0" w:line="360" w:lineRule="auto"/>
        <w:ind w:firstLine="680"/>
        <w:jc w:val="both"/>
        <w:rPr>
          <w:rFonts w:ascii="Arial" w:eastAsia="Calibri" w:hAnsi="Arial" w:cs="Times New Roman"/>
          <w:sz w:val="24"/>
          <w:lang w:eastAsia="ar-SA"/>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393" w:name="bookmark5"/>
      <w:bookmarkStart w:id="394" w:name="_Toc428525025"/>
      <w:bookmarkStart w:id="395" w:name="_Toc431826879"/>
      <w:bookmarkStart w:id="396" w:name="_Toc434582540"/>
      <w:r w:rsidRPr="00064D0A">
        <w:rPr>
          <w:rFonts w:ascii="Arial" w:eastAsia="Times New Roman" w:hAnsi="Arial" w:cs="Times New Roman"/>
          <w:b/>
          <w:bCs/>
          <w:sz w:val="24"/>
          <w:szCs w:val="26"/>
        </w:rPr>
        <w:t>7.1. Утвержденные балансы производительности</w:t>
      </w:r>
      <w:bookmarkEnd w:id="393"/>
      <w:r w:rsidRPr="00064D0A">
        <w:rPr>
          <w:rFonts w:ascii="Arial" w:eastAsia="Times New Roman" w:hAnsi="Arial" w:cs="Times New Roman"/>
          <w:b/>
          <w:bCs/>
          <w:sz w:val="24"/>
          <w:szCs w:val="26"/>
        </w:rPr>
        <w:t xml:space="preserve">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существующих зонах действия систем теплоснабжения и источников тепловой энергии, в том числе работающих на единую тепловую сеть, а также в аварийных режимах систем теплоснабжения</w:t>
      </w:r>
      <w:bookmarkEnd w:id="394"/>
      <w:bookmarkEnd w:id="395"/>
      <w:bookmarkEnd w:id="396"/>
    </w:p>
    <w:p w:rsidR="00064D0A" w:rsidRPr="00064D0A" w:rsidRDefault="00064D0A" w:rsidP="00064D0A">
      <w:pPr>
        <w:spacing w:after="0" w:line="360" w:lineRule="auto"/>
        <w:ind w:firstLine="709"/>
        <w:jc w:val="both"/>
        <w:rPr>
          <w:rFonts w:ascii="Arial" w:eastAsia="Calibri" w:hAnsi="Arial" w:cs="Calibri"/>
          <w:sz w:val="24"/>
          <w:szCs w:val="24"/>
        </w:rPr>
      </w:pPr>
    </w:p>
    <w:p w:rsidR="00064D0A" w:rsidRPr="00064D0A" w:rsidRDefault="00064D0A" w:rsidP="00064D0A">
      <w:pPr>
        <w:keepNext/>
        <w:keepLines/>
        <w:numPr>
          <w:ilvl w:val="2"/>
          <w:numId w:val="0"/>
        </w:numPr>
        <w:spacing w:before="120" w:after="120" w:line="360" w:lineRule="auto"/>
        <w:ind w:left="1588" w:hanging="908"/>
        <w:outlineLvl w:val="2"/>
        <w:rPr>
          <w:rFonts w:ascii="Arial" w:eastAsia="Times New Roman" w:hAnsi="Arial" w:cs="Times New Roman"/>
          <w:b/>
          <w:bCs/>
          <w:i/>
          <w:sz w:val="24"/>
        </w:rPr>
      </w:pPr>
      <w:bookmarkStart w:id="397" w:name="_Toc428525026"/>
      <w:bookmarkStart w:id="398" w:name="_Toc431826880"/>
      <w:bookmarkStart w:id="399" w:name="_Toc434582541"/>
      <w:r w:rsidRPr="00064D0A">
        <w:rPr>
          <w:rFonts w:ascii="Arial" w:eastAsia="Times New Roman" w:hAnsi="Arial" w:cs="Times New Roman"/>
          <w:b/>
          <w:bCs/>
          <w:sz w:val="24"/>
        </w:rPr>
        <w:t>Общие положения</w:t>
      </w:r>
      <w:bookmarkEnd w:id="397"/>
      <w:bookmarkEnd w:id="398"/>
      <w:bookmarkEnd w:id="399"/>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Согласно «Методике определения количеств тепловой энергии и теплоносителя </w:t>
      </w:r>
      <w:r w:rsidRPr="00064D0A">
        <w:rPr>
          <w:rFonts w:ascii="Arial" w:eastAsia="Calibri" w:hAnsi="Arial" w:cs="Times New Roman"/>
          <w:sz w:val="24"/>
        </w:rPr>
        <w:tab/>
        <w:t>в водяных системах коммунального теплоснабжения» (МДС 41-4.2000) под балансом теплоносителя в системе теплоснабжения (водным балансом) понимается итог распределения теплоносителя (сетевой воды), отпущенного источником (источниками) тепла с учетом потерь при транспортировании до границ эксплуатационной ответственности и использованного абонентами.</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Под балансами производительности водоподготовительных установок источников тепловой энергии в данной работе понимаются итоги проверки на соблюдение требований норм технологического проектирования или других нормативных документов, т.е. соответствия и достаточности, резервов или дефицитов производительности оборудования установок водоподготовки для подпитки теплосети существующих источников тепловой энергии.</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Теплоноситель в системе теплоснабжения, образованной источниками г. Глазов, как и в каждой системе теплоснабжения, предназначен как для передачи теплоты, так и для обеспечения горячего водоснабжения (для открытых схем).</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Количество теплоносителя, используемого на горячее водоснабжение потребителей (для открытых схем) и на утечки теплоносителя, восполняется подпиткой тепловой сети.</w:t>
      </w:r>
    </w:p>
    <w:p w:rsidR="00064D0A" w:rsidRPr="00064D0A" w:rsidRDefault="00064D0A" w:rsidP="00064D0A">
      <w:pPr>
        <w:widowControl w:val="0"/>
        <w:tabs>
          <w:tab w:val="left" w:pos="1449"/>
        </w:tabs>
        <w:spacing w:after="216" w:line="240" w:lineRule="exact"/>
        <w:ind w:left="620" w:firstLine="680"/>
        <w:jc w:val="both"/>
        <w:rPr>
          <w:rFonts w:ascii="Arial" w:eastAsia="Calibri" w:hAnsi="Arial" w:cs="Times New Roman"/>
          <w:sz w:val="24"/>
        </w:rPr>
      </w:pPr>
    </w:p>
    <w:p w:rsidR="00064D0A" w:rsidRPr="00064D0A" w:rsidRDefault="00064D0A" w:rsidP="00064D0A">
      <w:pPr>
        <w:keepNext/>
        <w:keepLines/>
        <w:numPr>
          <w:ilvl w:val="2"/>
          <w:numId w:val="0"/>
        </w:numPr>
        <w:spacing w:before="120" w:after="120" w:line="360" w:lineRule="auto"/>
        <w:ind w:left="1588" w:hanging="908"/>
        <w:outlineLvl w:val="2"/>
        <w:rPr>
          <w:rFonts w:ascii="Arial" w:eastAsia="Times New Roman" w:hAnsi="Arial" w:cs="Times New Roman"/>
          <w:b/>
          <w:bCs/>
          <w:i/>
          <w:sz w:val="24"/>
        </w:rPr>
      </w:pPr>
      <w:bookmarkStart w:id="400" w:name="_Toc428525027"/>
      <w:bookmarkStart w:id="401" w:name="_Toc431826881"/>
      <w:bookmarkStart w:id="402" w:name="_Toc434582542"/>
      <w:r w:rsidRPr="00064D0A">
        <w:rPr>
          <w:rFonts w:ascii="Arial" w:eastAsia="Times New Roman" w:hAnsi="Arial" w:cs="Times New Roman"/>
          <w:b/>
          <w:bCs/>
          <w:sz w:val="24"/>
        </w:rPr>
        <w:lastRenderedPageBreak/>
        <w:t>Баланс производительности ВПУ и подпитки тепловой сети ТЭЦ</w:t>
      </w:r>
      <w:bookmarkEnd w:id="400"/>
      <w:bookmarkEnd w:id="401"/>
      <w:bookmarkEnd w:id="402"/>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В приложении Ж приведено описание, состав и характеристика оборудования ВПУ, качество исходной, </w:t>
      </w:r>
      <w:proofErr w:type="spellStart"/>
      <w:r w:rsidRPr="00064D0A">
        <w:rPr>
          <w:rFonts w:ascii="Arial" w:eastAsia="Calibri" w:hAnsi="Arial" w:cs="Times New Roman"/>
          <w:sz w:val="24"/>
        </w:rPr>
        <w:t>подпиточной</w:t>
      </w:r>
      <w:proofErr w:type="spellEnd"/>
      <w:r w:rsidRPr="00064D0A">
        <w:rPr>
          <w:rFonts w:ascii="Arial" w:eastAsia="Calibri" w:hAnsi="Arial" w:cs="Times New Roman"/>
          <w:sz w:val="24"/>
        </w:rPr>
        <w:t xml:space="preserve"> и сетевой воды на Источниках г. Глазов.</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_Ref429044141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82</w:t>
      </w:r>
      <w:r w:rsidRPr="00064D0A">
        <w:rPr>
          <w:rFonts w:ascii="Arial" w:eastAsia="Calibri" w:hAnsi="Arial" w:cs="Times New Roman"/>
          <w:sz w:val="24"/>
        </w:rPr>
        <w:fldChar w:fldCharType="end"/>
      </w:r>
      <w:r w:rsidRPr="00064D0A">
        <w:rPr>
          <w:rFonts w:ascii="Arial" w:eastAsia="Calibri" w:hAnsi="Arial" w:cs="Times New Roman"/>
          <w:sz w:val="24"/>
        </w:rPr>
        <w:t xml:space="preserve"> приведены среднегодовые балансы теплоносителя основных источников теплоснабжения города Глазов за период с 2010 года по 2014 год.</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_Ref429044146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sz w:val="24"/>
        </w:rPr>
        <w:t>83</w:t>
      </w:r>
      <w:r w:rsidRPr="00064D0A">
        <w:rPr>
          <w:rFonts w:ascii="Arial" w:eastAsia="Calibri" w:hAnsi="Arial" w:cs="Times New Roman"/>
          <w:sz w:val="24"/>
        </w:rPr>
        <w:fldChar w:fldCharType="end"/>
      </w:r>
      <w:r w:rsidRPr="00064D0A">
        <w:rPr>
          <w:rFonts w:ascii="Arial" w:eastAsia="Calibri" w:hAnsi="Arial" w:cs="Times New Roman"/>
          <w:sz w:val="24"/>
        </w:rPr>
        <w:t xml:space="preserve"> представлены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за период 2010-2014 </w:t>
      </w:r>
      <w:proofErr w:type="spellStart"/>
      <w:proofErr w:type="gramStart"/>
      <w:r w:rsidRPr="00064D0A">
        <w:rPr>
          <w:rFonts w:ascii="Arial" w:eastAsia="Calibri" w:hAnsi="Arial" w:cs="Times New Roman"/>
          <w:sz w:val="24"/>
        </w:rPr>
        <w:t>гг</w:t>
      </w:r>
      <w:proofErr w:type="spellEnd"/>
      <w:proofErr w:type="gramEnd"/>
      <w:r w:rsidRPr="00064D0A">
        <w:rPr>
          <w:rFonts w:ascii="Arial" w:eastAsia="Calibri" w:hAnsi="Arial" w:cs="Times New Roman"/>
          <w:sz w:val="24"/>
        </w:rPr>
        <w:t>, в существующих зонах действия основных источников теплоснабжения города, в том числе с учетом аварийных режимов работы систем теплоснабжения.</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рисунках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_Ref431477333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Times New Roman" w:hAnsi="Arial" w:cs="Times New Roman"/>
          <w:noProof/>
          <w:sz w:val="24"/>
          <w:lang w:eastAsia="ru-RU"/>
        </w:rPr>
        <w:t>38</w:t>
      </w:r>
      <w:r w:rsidRPr="00064D0A">
        <w:rPr>
          <w:rFonts w:ascii="Arial" w:eastAsia="Calibri" w:hAnsi="Arial" w:cs="Times New Roman"/>
          <w:sz w:val="24"/>
        </w:rPr>
        <w:fldChar w:fldCharType="end"/>
      </w:r>
      <w:r w:rsidRPr="00064D0A">
        <w:rPr>
          <w:rFonts w:ascii="Arial" w:eastAsia="Calibri" w:hAnsi="Arial" w:cs="Times New Roman"/>
          <w:sz w:val="24"/>
        </w:rPr>
        <w:t xml:space="preserve"> -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_Ref431477368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Times New Roman" w:hAnsi="Arial" w:cs="Times New Roman"/>
          <w:noProof/>
          <w:sz w:val="24"/>
          <w:lang w:eastAsia="ru-RU"/>
        </w:rPr>
        <w:t>41</w:t>
      </w:r>
      <w:r w:rsidRPr="00064D0A">
        <w:rPr>
          <w:rFonts w:ascii="Arial" w:eastAsia="Calibri" w:hAnsi="Arial" w:cs="Times New Roman"/>
          <w:sz w:val="24"/>
        </w:rPr>
        <w:fldChar w:fldCharType="end"/>
      </w:r>
      <w:r w:rsidRPr="00064D0A">
        <w:rPr>
          <w:rFonts w:ascii="Arial" w:eastAsia="Calibri" w:hAnsi="Arial" w:cs="Times New Roman"/>
          <w:sz w:val="24"/>
        </w:rPr>
        <w:t xml:space="preserve"> представлены данные о среднегодовой подпитке тепловой сети (за 2010 – 2014 гг.) в зонах действия основных источников тепловой энергии, осуществляющих централизованное теплоснабжение города.</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_Ref431477406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Times New Roman" w:hAnsi="Arial" w:cs="Times New Roman"/>
          <w:noProof/>
          <w:sz w:val="24"/>
          <w:lang w:eastAsia="ru-RU"/>
        </w:rPr>
        <w:t>42</w:t>
      </w:r>
      <w:r w:rsidRPr="00064D0A">
        <w:rPr>
          <w:rFonts w:ascii="Arial" w:eastAsia="Calibri" w:hAnsi="Arial" w:cs="Times New Roman"/>
          <w:sz w:val="24"/>
        </w:rPr>
        <w:fldChar w:fldCharType="end"/>
      </w:r>
      <w:r w:rsidRPr="00064D0A">
        <w:rPr>
          <w:rFonts w:ascii="Arial" w:eastAsia="Calibri" w:hAnsi="Arial" w:cs="Times New Roman"/>
          <w:sz w:val="24"/>
        </w:rPr>
        <w:t xml:space="preserve"> представлен баланс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за 2014 год в существующей зоне действия ТЭЦ АО «ЧМЗ».</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 рисунке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_Ref431477443 \h  \* MERGEFORMAT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Times New Roman" w:hAnsi="Arial" w:cs="Times New Roman"/>
          <w:noProof/>
          <w:sz w:val="24"/>
          <w:lang w:eastAsia="ru-RU"/>
        </w:rPr>
        <w:t>43</w:t>
      </w:r>
      <w:r w:rsidRPr="00064D0A">
        <w:rPr>
          <w:rFonts w:ascii="Arial" w:eastAsia="Calibri" w:hAnsi="Arial" w:cs="Times New Roman"/>
          <w:sz w:val="24"/>
        </w:rPr>
        <w:fldChar w:fldCharType="end"/>
      </w:r>
      <w:r w:rsidRPr="00064D0A">
        <w:rPr>
          <w:rFonts w:ascii="Arial" w:eastAsia="Calibri" w:hAnsi="Arial" w:cs="Times New Roman"/>
          <w:sz w:val="24"/>
        </w:rPr>
        <w:t xml:space="preserve"> представлен баланс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за 2014 год в существующих зонах действия основных котельных города за 2014 год.</w:t>
      </w:r>
    </w:p>
    <w:p w:rsidR="00064D0A" w:rsidRPr="00064D0A" w:rsidRDefault="00064D0A" w:rsidP="00064D0A">
      <w:pPr>
        <w:autoSpaceDE w:val="0"/>
        <w:autoSpaceDN w:val="0"/>
        <w:adjustRightInd w:val="0"/>
        <w:spacing w:after="0" w:line="360" w:lineRule="auto"/>
        <w:ind w:firstLine="709"/>
        <w:jc w:val="both"/>
        <w:rPr>
          <w:rFonts w:ascii="Arial" w:eastAsia="Calibri" w:hAnsi="Arial" w:cs="Times New Roman"/>
          <w:sz w:val="24"/>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403" w:name="_Ref429044141"/>
      <w:r w:rsidRPr="00064D0A">
        <w:rPr>
          <w:rFonts w:ascii="Arial" w:eastAsia="Calibri" w:hAnsi="Arial" w:cs="Times New Roman"/>
          <w:noProof/>
          <w:sz w:val="24"/>
        </w:rPr>
        <w:t>82</w:t>
      </w:r>
      <w:bookmarkEnd w:id="403"/>
      <w:r w:rsidRPr="00064D0A">
        <w:rPr>
          <w:rFonts w:ascii="Arial" w:eastAsia="Calibri" w:hAnsi="Arial" w:cs="Times New Roman"/>
          <w:noProof/>
          <w:sz w:val="24"/>
        </w:rPr>
        <w:fldChar w:fldCharType="end"/>
      </w:r>
      <w:r w:rsidRPr="00064D0A">
        <w:rPr>
          <w:rFonts w:ascii="Arial" w:eastAsia="Calibri" w:hAnsi="Arial" w:cs="Times New Roman"/>
          <w:sz w:val="24"/>
        </w:rPr>
        <w:t xml:space="preserve"> – среднегодовые балансы теплоносителя основных источников теплоснабжения города за 2010-2014 гг.</w:t>
      </w:r>
    </w:p>
    <w:tbl>
      <w:tblPr>
        <w:tblW w:w="5000" w:type="pct"/>
        <w:tblLook w:val="04A0" w:firstRow="1" w:lastRow="0" w:firstColumn="1" w:lastColumn="0" w:noHBand="0" w:noVBand="1"/>
      </w:tblPr>
      <w:tblGrid>
        <w:gridCol w:w="2545"/>
        <w:gridCol w:w="1404"/>
        <w:gridCol w:w="1124"/>
        <w:gridCol w:w="1124"/>
        <w:gridCol w:w="1124"/>
        <w:gridCol w:w="1124"/>
        <w:gridCol w:w="1126"/>
      </w:tblGrid>
      <w:tr w:rsidR="00064D0A" w:rsidRPr="00064D0A" w:rsidTr="00F4126F">
        <w:trPr>
          <w:cantSplit/>
          <w:trHeight w:val="20"/>
          <w:tblHeader/>
        </w:trPr>
        <w:tc>
          <w:tcPr>
            <w:tcW w:w="13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показателя</w:t>
            </w:r>
          </w:p>
        </w:tc>
        <w:tc>
          <w:tcPr>
            <w:tcW w:w="734" w:type="pct"/>
            <w:tcBorders>
              <w:top w:val="single" w:sz="4" w:space="0" w:color="auto"/>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 изм.</w:t>
            </w:r>
          </w:p>
        </w:tc>
        <w:tc>
          <w:tcPr>
            <w:tcW w:w="587" w:type="pct"/>
            <w:tcBorders>
              <w:top w:val="single" w:sz="4" w:space="0" w:color="auto"/>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2010 г.</w:t>
            </w:r>
          </w:p>
        </w:tc>
        <w:tc>
          <w:tcPr>
            <w:tcW w:w="587" w:type="pct"/>
            <w:tcBorders>
              <w:top w:val="single" w:sz="4" w:space="0" w:color="auto"/>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2011 г.</w:t>
            </w:r>
          </w:p>
        </w:tc>
        <w:tc>
          <w:tcPr>
            <w:tcW w:w="587" w:type="pct"/>
            <w:tcBorders>
              <w:top w:val="single" w:sz="4" w:space="0" w:color="auto"/>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2012г.</w:t>
            </w:r>
          </w:p>
        </w:tc>
        <w:tc>
          <w:tcPr>
            <w:tcW w:w="587" w:type="pct"/>
            <w:tcBorders>
              <w:top w:val="single" w:sz="4" w:space="0" w:color="auto"/>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2013 г.</w:t>
            </w:r>
          </w:p>
        </w:tc>
        <w:tc>
          <w:tcPr>
            <w:tcW w:w="587" w:type="pct"/>
            <w:tcBorders>
              <w:top w:val="single" w:sz="4" w:space="0" w:color="auto"/>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2014 г.</w:t>
            </w:r>
          </w:p>
        </w:tc>
      </w:tr>
      <w:tr w:rsidR="00064D0A" w:rsidRPr="00064D0A" w:rsidTr="00F4126F">
        <w:trPr>
          <w:cantSplit/>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АО «ЧМЗ»</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Всего подпитка тепловой сети, </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4233,1</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3618,7</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3356,4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3138,4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2861,9</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Потери теплоносителя с нормируемой утечкой</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430,1</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366,7</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366,7</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Сверхнормативные утечки теплоносителя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Отпуск теплоносителя из тепловых сетей на цели горячего водоснабжения (для открытых систем теплоснабжения)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3803,0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3248,7</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2986,4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2771,6</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2495,1</w:t>
            </w:r>
          </w:p>
        </w:tc>
      </w:tr>
      <w:tr w:rsidR="00064D0A" w:rsidRPr="00064D0A" w:rsidTr="00F4126F">
        <w:trPr>
          <w:cantSplit/>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№2 МУП "Глазовские теплосети"</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Всего подпитка тепловой сети, 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135,9</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128,0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123,4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109,5</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102,3</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Потери теплоносителя с нормируемой утечкой</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6,8</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Сверхнормативные утечки теплоносителя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Отпуск теплоносителя из тепловых сетей на цели горячего водоснабжения (для открытых систем теплоснабжения)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129,0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122,6</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117,9</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104,0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96,9</w:t>
            </w:r>
          </w:p>
        </w:tc>
      </w:tr>
      <w:tr w:rsidR="00064D0A" w:rsidRPr="00064D0A" w:rsidTr="00F4126F">
        <w:trPr>
          <w:cantSplit/>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ООО "</w:t>
            </w:r>
            <w:proofErr w:type="spellStart"/>
            <w:r w:rsidRPr="00064D0A">
              <w:rPr>
                <w:rFonts w:ascii="Arial" w:eastAsia="Times New Roman" w:hAnsi="Arial" w:cs="Arial"/>
                <w:sz w:val="20"/>
                <w:szCs w:val="20"/>
                <w:lang w:eastAsia="ar-SA"/>
              </w:rPr>
              <w:t>КомЭнерго</w:t>
            </w:r>
            <w:proofErr w:type="spellEnd"/>
            <w:r w:rsidRPr="00064D0A">
              <w:rPr>
                <w:rFonts w:ascii="Arial" w:eastAsia="Times New Roman" w:hAnsi="Arial" w:cs="Arial"/>
                <w:sz w:val="20"/>
                <w:szCs w:val="20"/>
                <w:lang w:eastAsia="ar-SA"/>
              </w:rPr>
              <w:t>"</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Всего подпитка тепловой сети, 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135,9</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128,0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123,4</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109,5</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139,2</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Потери теплоносителя с нормируемой утечкой</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Сверхнормативные утечки теплоносителя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Отпуск теплоносителя из тепловых сетей на цели горячего водоснабжения (для открытых систем теплоснабжения)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126,6</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119,6</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115,0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101,1</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130,8</w:t>
            </w:r>
          </w:p>
        </w:tc>
      </w:tr>
      <w:tr w:rsidR="00064D0A" w:rsidRPr="00064D0A" w:rsidTr="00F4126F">
        <w:trPr>
          <w:cantSplit/>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АО "</w:t>
            </w:r>
            <w:proofErr w:type="spellStart"/>
            <w:r w:rsidRPr="00064D0A">
              <w:rPr>
                <w:rFonts w:ascii="Arial" w:eastAsia="Times New Roman" w:hAnsi="Arial" w:cs="Arial"/>
                <w:sz w:val="20"/>
                <w:szCs w:val="20"/>
                <w:lang w:eastAsia="ar-SA"/>
              </w:rPr>
              <w:t>Реммаш</w:t>
            </w:r>
            <w:proofErr w:type="spellEnd"/>
            <w:r w:rsidRPr="00064D0A">
              <w:rPr>
                <w:rFonts w:ascii="Arial" w:eastAsia="Times New Roman" w:hAnsi="Arial" w:cs="Arial"/>
                <w:sz w:val="20"/>
                <w:szCs w:val="20"/>
                <w:lang w:eastAsia="ar-SA"/>
              </w:rPr>
              <w:t>"</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Всего подпитка тепловой сети, 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63,3</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87,9</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99,2</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95,5</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76,6</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Потери теплоносителя с нормируемой утечкой</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Сверхнормативные утечки теплоносителя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w:t>
            </w:r>
          </w:p>
        </w:tc>
      </w:tr>
      <w:tr w:rsidR="00064D0A" w:rsidRPr="00064D0A" w:rsidTr="00F4126F">
        <w:trPr>
          <w:cantSplit/>
          <w:trHeight w:val="20"/>
        </w:trPr>
        <w:tc>
          <w:tcPr>
            <w:tcW w:w="1330" w:type="pct"/>
            <w:tcBorders>
              <w:top w:val="nil"/>
              <w:left w:val="single" w:sz="4" w:space="0" w:color="auto"/>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Отпуск теплоносителя из тепловых сетей на цели горячего водоснабжения (для открытых систем теплоснабжения)</w:t>
            </w:r>
          </w:p>
        </w:tc>
        <w:tc>
          <w:tcPr>
            <w:tcW w:w="734"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т/год</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61,5</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86,3</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97,6</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93,9</w:t>
            </w:r>
          </w:p>
        </w:tc>
        <w:tc>
          <w:tcPr>
            <w:tcW w:w="587" w:type="pct"/>
            <w:tcBorders>
              <w:top w:val="nil"/>
              <w:left w:val="nil"/>
              <w:bottom w:val="single" w:sz="4" w:space="0" w:color="auto"/>
              <w:right w:val="single" w:sz="4" w:space="0" w:color="auto"/>
            </w:tcBorders>
            <w:shd w:val="clear" w:color="000000" w:fill="FFFFFF"/>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75,0</w:t>
            </w:r>
          </w:p>
        </w:tc>
      </w:tr>
    </w:tbl>
    <w:p w:rsidR="00064D0A" w:rsidRPr="00064D0A" w:rsidRDefault="00064D0A" w:rsidP="00064D0A">
      <w:pPr>
        <w:autoSpaceDE w:val="0"/>
        <w:autoSpaceDN w:val="0"/>
        <w:adjustRightInd w:val="0"/>
        <w:spacing w:after="0" w:line="360" w:lineRule="auto"/>
        <w:ind w:firstLine="709"/>
        <w:jc w:val="both"/>
        <w:rPr>
          <w:rFonts w:ascii="Calibri" w:eastAsia="Times New Roman" w:hAnsi="Calibri" w:cs="Calibri"/>
          <w:sz w:val="24"/>
          <w:szCs w:val="24"/>
          <w:lang w:eastAsia="ru-RU"/>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lastRenderedPageBreak/>
        <w:drawing>
          <wp:inline distT="0" distB="0" distL="0" distR="0" wp14:anchorId="04713E51" wp14:editId="077065F9">
            <wp:extent cx="4722126" cy="3115532"/>
            <wp:effectExtent l="0" t="0" r="2540" b="8890"/>
            <wp:docPr id="5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730546" cy="3121087"/>
                    </a:xfrm>
                    <a:prstGeom prst="rect">
                      <a:avLst/>
                    </a:prstGeom>
                    <a:noFill/>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404" w:name="_Ref431477333"/>
      <w:r w:rsidRPr="00064D0A">
        <w:rPr>
          <w:rFonts w:ascii="Arial" w:eastAsia="Calibri" w:hAnsi="Arial" w:cs="Arial"/>
          <w:bCs/>
          <w:noProof/>
          <w:sz w:val="24"/>
          <w:szCs w:val="18"/>
        </w:rPr>
        <w:t>38</w:t>
      </w:r>
      <w:bookmarkEnd w:id="404"/>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среднегодовая среднегодовая подпитка тепловой сети в зоне действия ТЭЦ АО «ЧМЗ».</w:t>
      </w:r>
    </w:p>
    <w:p w:rsidR="00064D0A" w:rsidRPr="00064D0A" w:rsidRDefault="00064D0A" w:rsidP="00064D0A">
      <w:pPr>
        <w:spacing w:after="0" w:line="360" w:lineRule="auto"/>
        <w:ind w:firstLine="680"/>
        <w:jc w:val="center"/>
        <w:rPr>
          <w:rFonts w:ascii="Arial" w:eastAsia="Calibri" w:hAnsi="Arial" w:cs="Times New Roman"/>
          <w:noProof/>
          <w:sz w:val="24"/>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7E04ABF0" wp14:editId="14451605">
            <wp:extent cx="4694830" cy="2927017"/>
            <wp:effectExtent l="0" t="0" r="0" b="6985"/>
            <wp:docPr id="5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5510" cy="2927441"/>
                    </a:xfrm>
                    <a:prstGeom prst="rect">
                      <a:avLst/>
                    </a:prstGeom>
                    <a:noFill/>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r w:rsidRPr="00064D0A">
        <w:rPr>
          <w:rFonts w:ascii="Arial" w:eastAsia="Calibri" w:hAnsi="Arial" w:cs="Arial"/>
          <w:bCs/>
          <w:noProof/>
          <w:sz w:val="24"/>
          <w:szCs w:val="18"/>
        </w:rPr>
        <w:t>39</w:t>
      </w:r>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среднегодовая подпитка тепловой сети в зоне действия Котельной №2 МУП «Глазовские теплосети».</w:t>
      </w: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lastRenderedPageBreak/>
        <w:drawing>
          <wp:inline distT="0" distB="0" distL="0" distR="0" wp14:anchorId="396A6CCC" wp14:editId="42DCA3AD">
            <wp:extent cx="4654677" cy="2879678"/>
            <wp:effectExtent l="0" t="0" r="0" b="0"/>
            <wp:docPr id="6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60884" cy="2883518"/>
                    </a:xfrm>
                    <a:prstGeom prst="rect">
                      <a:avLst/>
                    </a:prstGeom>
                    <a:noFill/>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r w:rsidRPr="00064D0A">
        <w:rPr>
          <w:rFonts w:ascii="Arial" w:eastAsia="Calibri" w:hAnsi="Arial" w:cs="Arial"/>
          <w:bCs/>
          <w:noProof/>
          <w:sz w:val="24"/>
          <w:szCs w:val="18"/>
        </w:rPr>
        <w:t>40</w:t>
      </w:r>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среднегодовая среднегодовая подпитка тепловой сети в зоне действия Котельной ООО «КомЭнерго».</w:t>
      </w:r>
    </w:p>
    <w:p w:rsidR="00064D0A" w:rsidRPr="00064D0A" w:rsidRDefault="00064D0A" w:rsidP="00064D0A">
      <w:pPr>
        <w:spacing w:after="0" w:line="360" w:lineRule="auto"/>
        <w:ind w:firstLine="680"/>
        <w:jc w:val="center"/>
        <w:rPr>
          <w:rFonts w:ascii="Arial" w:eastAsia="Calibri" w:hAnsi="Arial" w:cs="Times New Roman"/>
          <w:noProof/>
          <w:sz w:val="24"/>
        </w:rPr>
      </w:pPr>
    </w:p>
    <w:p w:rsidR="00064D0A" w:rsidRPr="00064D0A" w:rsidRDefault="00064D0A" w:rsidP="00064D0A">
      <w:pPr>
        <w:spacing w:after="0" w:line="360" w:lineRule="auto"/>
        <w:ind w:firstLine="680"/>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25800E53" wp14:editId="3CB23DE6">
            <wp:extent cx="4722126" cy="2921406"/>
            <wp:effectExtent l="0" t="0" r="2540" b="0"/>
            <wp:docPr id="6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727619" cy="2924804"/>
                    </a:xfrm>
                    <a:prstGeom prst="rect">
                      <a:avLst/>
                    </a:prstGeom>
                    <a:noFill/>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405" w:name="_Ref431477368"/>
      <w:r w:rsidRPr="00064D0A">
        <w:rPr>
          <w:rFonts w:ascii="Arial" w:eastAsia="Calibri" w:hAnsi="Arial" w:cs="Arial"/>
          <w:bCs/>
          <w:noProof/>
          <w:sz w:val="24"/>
          <w:szCs w:val="18"/>
        </w:rPr>
        <w:t>41</w:t>
      </w:r>
      <w:bookmarkEnd w:id="405"/>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среднегодовая подпитка тепловой сети в зоне действия Котельной АО «Реммаш».</w:t>
      </w:r>
    </w:p>
    <w:p w:rsidR="00064D0A" w:rsidRPr="00064D0A" w:rsidRDefault="00064D0A" w:rsidP="00064D0A">
      <w:pPr>
        <w:autoSpaceDE w:val="0"/>
        <w:autoSpaceDN w:val="0"/>
        <w:adjustRightInd w:val="0"/>
        <w:spacing w:after="0" w:line="360" w:lineRule="auto"/>
        <w:ind w:firstLine="709"/>
        <w:jc w:val="both"/>
        <w:rPr>
          <w:rFonts w:ascii="Calibri" w:eastAsia="Times New Roman" w:hAnsi="Calibri" w:cs="Calibri"/>
          <w:sz w:val="24"/>
          <w:szCs w:val="24"/>
          <w:lang w:eastAsia="ru-RU"/>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Горизонтальные линии графиков в зонах действия ТЭЦ АО «ЧМЗ» и Котельной №2 МУП «Глазовские теплосети», показанные на рисунках выше, начиная с 2010 года, меняют свое направление на значительное понижение, так как среднегодовая подпитка тепловых сетей в данный период уменьшилась на 25-35%, в связи с установкой приборов учета у потребителей.</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lastRenderedPageBreak/>
        <w:t>На графике среднегодовой подпитки Котельной ООО «</w:t>
      </w:r>
      <w:proofErr w:type="spellStart"/>
      <w:r w:rsidRPr="00064D0A">
        <w:rPr>
          <w:rFonts w:ascii="Arial" w:eastAsia="Calibri" w:hAnsi="Arial" w:cs="Times New Roman"/>
          <w:sz w:val="24"/>
        </w:rPr>
        <w:t>КомЭнерго</w:t>
      </w:r>
      <w:proofErr w:type="spellEnd"/>
      <w:r w:rsidRPr="00064D0A">
        <w:rPr>
          <w:rFonts w:ascii="Arial" w:eastAsia="Calibri" w:hAnsi="Arial" w:cs="Times New Roman"/>
          <w:sz w:val="24"/>
        </w:rPr>
        <w:t>», наблюдается резкая смена направления линии графика в сторону повышения в 2013 году. Данное явление обусловлено переключением городских потребителей с Котельной «Удмуртской птицефабрики» на Котельную ООО «</w:t>
      </w:r>
      <w:proofErr w:type="spellStart"/>
      <w:r w:rsidRPr="00064D0A">
        <w:rPr>
          <w:rFonts w:ascii="Arial" w:eastAsia="Calibri" w:hAnsi="Arial" w:cs="Times New Roman"/>
          <w:sz w:val="24"/>
        </w:rPr>
        <w:t>Комэнерго</w:t>
      </w:r>
      <w:proofErr w:type="spellEnd"/>
      <w:r w:rsidRPr="00064D0A">
        <w:rPr>
          <w:rFonts w:ascii="Arial" w:eastAsia="Calibri" w:hAnsi="Arial" w:cs="Times New Roman"/>
          <w:sz w:val="24"/>
        </w:rPr>
        <w:t>», произведенным в 2013 году. В период с 2010 года по 2013 год наблюдается уменьшение среднегодовой подпитки на 20%, что связано с установкой приборов учета у потребителей.</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График среднегодовой подпитки Котельной АО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 в период с 2010 года по 2012 год возрастает и достигает максимального значения в 2012 году, что связано с неравномерностью подключения потребителей в летний период, а именно перевода потребителей в летний период с тепловых сетей от ТЭЦ на тепловые сети от Котельной АО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 С 2012 года наблюдается понижение графика и уменьшение среднегодовой подпитки на 23%, что связано с установкой приборов учета у потребителей.</w:t>
      </w:r>
    </w:p>
    <w:p w:rsidR="00064D0A" w:rsidRPr="00064D0A" w:rsidRDefault="00064D0A" w:rsidP="00064D0A">
      <w:pPr>
        <w:autoSpaceDE w:val="0"/>
        <w:autoSpaceDN w:val="0"/>
        <w:adjustRightInd w:val="0"/>
        <w:spacing w:after="0" w:line="360" w:lineRule="auto"/>
        <w:ind w:firstLine="709"/>
        <w:jc w:val="both"/>
        <w:rPr>
          <w:rFonts w:ascii="Calibri" w:eastAsia="Times New Roman" w:hAnsi="Calibri" w:cs="Calibri"/>
          <w:sz w:val="24"/>
          <w:szCs w:val="24"/>
          <w:lang w:eastAsia="ru-RU"/>
        </w:rPr>
      </w:pP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drawing>
          <wp:inline distT="0" distB="0" distL="0" distR="0" wp14:anchorId="1CFD7FCA" wp14:editId="441C3D0D">
            <wp:extent cx="5813142" cy="3775691"/>
            <wp:effectExtent l="0" t="0" r="0" b="0"/>
            <wp:docPr id="6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820056" cy="3780182"/>
                    </a:xfrm>
                    <a:prstGeom prst="rect">
                      <a:avLst/>
                    </a:prstGeom>
                    <a:noFill/>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406" w:name="_Ref431477406"/>
      <w:r w:rsidRPr="00064D0A">
        <w:rPr>
          <w:rFonts w:ascii="Arial" w:eastAsia="Calibri" w:hAnsi="Arial" w:cs="Arial"/>
          <w:bCs/>
          <w:noProof/>
          <w:sz w:val="24"/>
          <w:szCs w:val="18"/>
        </w:rPr>
        <w:t>42</w:t>
      </w:r>
      <w:bookmarkEnd w:id="406"/>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Баланс теплоносителя в зоне действия ТЭЦ за 2014 год.</w:t>
      </w:r>
    </w:p>
    <w:p w:rsidR="00064D0A" w:rsidRPr="00064D0A" w:rsidRDefault="00064D0A" w:rsidP="00064D0A">
      <w:pPr>
        <w:autoSpaceDE w:val="0"/>
        <w:autoSpaceDN w:val="0"/>
        <w:adjustRightInd w:val="0"/>
        <w:spacing w:after="0" w:line="360" w:lineRule="auto"/>
        <w:jc w:val="center"/>
        <w:rPr>
          <w:rFonts w:ascii="Calibri" w:eastAsia="Times New Roman" w:hAnsi="Calibri" w:cs="Calibri"/>
          <w:noProof/>
          <w:sz w:val="24"/>
          <w:szCs w:val="24"/>
          <w:lang w:eastAsia="ru-RU"/>
        </w:rPr>
      </w:pPr>
    </w:p>
    <w:p w:rsidR="00064D0A" w:rsidRPr="00064D0A" w:rsidRDefault="00064D0A" w:rsidP="00064D0A">
      <w:pPr>
        <w:spacing w:after="0" w:line="360" w:lineRule="auto"/>
        <w:jc w:val="center"/>
        <w:rPr>
          <w:rFonts w:ascii="Arial" w:eastAsia="Calibri" w:hAnsi="Arial" w:cs="Times New Roman"/>
          <w:noProof/>
          <w:sz w:val="24"/>
        </w:rPr>
      </w:pPr>
      <w:r w:rsidRPr="00064D0A">
        <w:rPr>
          <w:rFonts w:ascii="Arial" w:eastAsia="Calibri" w:hAnsi="Arial" w:cs="Times New Roman"/>
          <w:noProof/>
          <w:sz w:val="24"/>
          <w:lang w:eastAsia="ru-RU"/>
        </w:rPr>
        <w:lastRenderedPageBreak/>
        <w:drawing>
          <wp:inline distT="0" distB="0" distL="0" distR="0" wp14:anchorId="0A5EFF4E" wp14:editId="7975162B">
            <wp:extent cx="5581031" cy="3619291"/>
            <wp:effectExtent l="0" t="0" r="635" b="635"/>
            <wp:docPr id="6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03350" cy="3633765"/>
                    </a:xfrm>
                    <a:prstGeom prst="rect">
                      <a:avLst/>
                    </a:prstGeom>
                    <a:noFill/>
                  </pic:spPr>
                </pic:pic>
              </a:graphicData>
            </a:graphic>
          </wp:inline>
        </w:drawing>
      </w:r>
    </w:p>
    <w:p w:rsidR="00064D0A" w:rsidRPr="00064D0A" w:rsidRDefault="00064D0A" w:rsidP="00064D0A">
      <w:pPr>
        <w:spacing w:after="200" w:line="360" w:lineRule="auto"/>
        <w:jc w:val="center"/>
        <w:rPr>
          <w:rFonts w:ascii="Arial" w:eastAsia="Calibri" w:hAnsi="Arial" w:cs="Arial"/>
          <w:bCs/>
          <w:noProof/>
          <w:sz w:val="24"/>
          <w:szCs w:val="18"/>
        </w:rPr>
      </w:pPr>
      <w:r w:rsidRPr="00064D0A">
        <w:rPr>
          <w:rFonts w:ascii="Arial" w:eastAsia="Calibri" w:hAnsi="Arial" w:cs="Arial"/>
          <w:bCs/>
          <w:sz w:val="24"/>
          <w:szCs w:val="18"/>
        </w:rPr>
        <w:t xml:space="preserve">Рисунок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Рисунок \* ARABIC </w:instrText>
      </w:r>
      <w:r w:rsidRPr="00064D0A">
        <w:rPr>
          <w:rFonts w:ascii="Arial" w:eastAsia="Calibri" w:hAnsi="Arial" w:cs="Arial"/>
          <w:bCs/>
          <w:sz w:val="24"/>
          <w:szCs w:val="18"/>
        </w:rPr>
        <w:fldChar w:fldCharType="separate"/>
      </w:r>
      <w:bookmarkStart w:id="407" w:name="_Ref431477443"/>
      <w:r w:rsidRPr="00064D0A">
        <w:rPr>
          <w:rFonts w:ascii="Arial" w:eastAsia="Calibri" w:hAnsi="Arial" w:cs="Arial"/>
          <w:bCs/>
          <w:noProof/>
          <w:sz w:val="24"/>
          <w:szCs w:val="18"/>
        </w:rPr>
        <w:t>43</w:t>
      </w:r>
      <w:bookmarkEnd w:id="407"/>
      <w:r w:rsidRPr="00064D0A">
        <w:rPr>
          <w:rFonts w:ascii="Arial" w:eastAsia="Calibri" w:hAnsi="Arial" w:cs="Arial"/>
          <w:bCs/>
          <w:noProof/>
          <w:sz w:val="24"/>
          <w:szCs w:val="18"/>
        </w:rPr>
        <w:fldChar w:fldCharType="end"/>
      </w:r>
      <w:r w:rsidRPr="00064D0A">
        <w:rPr>
          <w:rFonts w:ascii="Arial" w:eastAsia="Calibri" w:hAnsi="Arial" w:cs="Arial"/>
          <w:bCs/>
          <w:noProof/>
          <w:sz w:val="24"/>
          <w:szCs w:val="18"/>
        </w:rPr>
        <w:t xml:space="preserve"> – Баланс теплоносителя в зонах действия основных котельных города за 2014 год.</w:t>
      </w:r>
    </w:p>
    <w:p w:rsidR="00064D0A" w:rsidRPr="00064D0A" w:rsidRDefault="00064D0A" w:rsidP="00064D0A">
      <w:pPr>
        <w:autoSpaceDE w:val="0"/>
        <w:autoSpaceDN w:val="0"/>
        <w:adjustRightInd w:val="0"/>
        <w:spacing w:after="0" w:line="360" w:lineRule="auto"/>
        <w:ind w:firstLine="709"/>
        <w:jc w:val="both"/>
        <w:rPr>
          <w:rFonts w:ascii="Calibri" w:eastAsia="Times New Roman" w:hAnsi="Calibri" w:cs="Calibri"/>
          <w:sz w:val="24"/>
          <w:szCs w:val="24"/>
          <w:lang w:eastAsia="ru-RU"/>
        </w:rPr>
      </w:pPr>
    </w:p>
    <w:p w:rsidR="00064D0A" w:rsidRPr="00064D0A" w:rsidRDefault="00064D0A" w:rsidP="00064D0A">
      <w:pPr>
        <w:spacing w:after="0" w:line="360" w:lineRule="auto"/>
        <w:rPr>
          <w:rFonts w:ascii="Arial" w:eastAsia="Calibri" w:hAnsi="Arial" w:cs="Times New Roman"/>
          <w:sz w:val="24"/>
        </w:rPr>
      </w:pPr>
      <w:r w:rsidRPr="00064D0A">
        <w:rPr>
          <w:rFonts w:ascii="Arial" w:eastAsia="Calibri" w:hAnsi="Arial" w:cs="Times New Roman"/>
          <w:sz w:val="24"/>
        </w:rPr>
        <w:t xml:space="preserve">Таблица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SEQ Таблица \* ARABIC </w:instrText>
      </w:r>
      <w:r w:rsidRPr="00064D0A">
        <w:rPr>
          <w:rFonts w:ascii="Arial" w:eastAsia="Calibri" w:hAnsi="Arial" w:cs="Times New Roman"/>
          <w:sz w:val="24"/>
        </w:rPr>
        <w:fldChar w:fldCharType="separate"/>
      </w:r>
      <w:bookmarkStart w:id="408" w:name="_Ref429044146"/>
      <w:r w:rsidRPr="00064D0A">
        <w:rPr>
          <w:rFonts w:ascii="Arial" w:eastAsia="Calibri" w:hAnsi="Arial" w:cs="Times New Roman"/>
          <w:noProof/>
          <w:sz w:val="24"/>
        </w:rPr>
        <w:t>83</w:t>
      </w:r>
      <w:bookmarkEnd w:id="408"/>
      <w:r w:rsidRPr="00064D0A">
        <w:rPr>
          <w:rFonts w:ascii="Arial" w:eastAsia="Calibri" w:hAnsi="Arial" w:cs="Times New Roman"/>
          <w:noProof/>
          <w:sz w:val="24"/>
        </w:rPr>
        <w:fldChar w:fldCharType="end"/>
      </w:r>
      <w:r w:rsidRPr="00064D0A">
        <w:rPr>
          <w:rFonts w:ascii="Arial" w:eastAsia="Calibri" w:hAnsi="Arial" w:cs="Times New Roman"/>
          <w:sz w:val="24"/>
        </w:rPr>
        <w:t xml:space="preserve">– балансы производительности ВПУ теплоносителя для тепловых сетей и максимального потребления теплоносителя за 2010-2014 </w:t>
      </w:r>
      <w:proofErr w:type="spellStart"/>
      <w:r w:rsidRPr="00064D0A">
        <w:rPr>
          <w:rFonts w:ascii="Arial" w:eastAsia="Calibri" w:hAnsi="Arial" w:cs="Times New Roman"/>
          <w:sz w:val="24"/>
        </w:rPr>
        <w:t>г.г</w:t>
      </w:r>
      <w:proofErr w:type="spellEnd"/>
      <w:r w:rsidRPr="00064D0A">
        <w:rPr>
          <w:rFonts w:ascii="Arial" w:eastAsia="Calibri" w:hAnsi="Arial" w:cs="Times New Roman"/>
          <w:sz w:val="24"/>
        </w:rPr>
        <w:t>., в том числе с учетом аварийных режимов работы систем теплоснабжения.</w:t>
      </w:r>
    </w:p>
    <w:tbl>
      <w:tblPr>
        <w:tblW w:w="5000" w:type="pct"/>
        <w:tblLook w:val="04A0" w:firstRow="1" w:lastRow="0" w:firstColumn="1" w:lastColumn="0" w:noHBand="0" w:noVBand="1"/>
      </w:tblPr>
      <w:tblGrid>
        <w:gridCol w:w="2923"/>
        <w:gridCol w:w="938"/>
        <w:gridCol w:w="1193"/>
        <w:gridCol w:w="1057"/>
        <w:gridCol w:w="1108"/>
        <w:gridCol w:w="1108"/>
        <w:gridCol w:w="1244"/>
      </w:tblGrid>
      <w:tr w:rsidR="00064D0A" w:rsidRPr="00064D0A" w:rsidTr="00F4126F">
        <w:trPr>
          <w:cantSplit/>
          <w:trHeight w:val="20"/>
          <w:tblHeader/>
        </w:trPr>
        <w:tc>
          <w:tcPr>
            <w:tcW w:w="1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Параметры</w:t>
            </w:r>
          </w:p>
        </w:tc>
        <w:tc>
          <w:tcPr>
            <w:tcW w:w="490" w:type="pct"/>
            <w:tcBorders>
              <w:top w:val="single" w:sz="4" w:space="0" w:color="auto"/>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 изм.</w:t>
            </w:r>
          </w:p>
        </w:tc>
        <w:tc>
          <w:tcPr>
            <w:tcW w:w="623" w:type="pct"/>
            <w:tcBorders>
              <w:top w:val="single" w:sz="4" w:space="0" w:color="auto"/>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2010 год</w:t>
            </w:r>
          </w:p>
        </w:tc>
        <w:tc>
          <w:tcPr>
            <w:tcW w:w="552" w:type="pct"/>
            <w:tcBorders>
              <w:top w:val="single" w:sz="4" w:space="0" w:color="auto"/>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2011 год</w:t>
            </w:r>
          </w:p>
        </w:tc>
        <w:tc>
          <w:tcPr>
            <w:tcW w:w="579" w:type="pct"/>
            <w:tcBorders>
              <w:top w:val="single" w:sz="4" w:space="0" w:color="auto"/>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2012 год</w:t>
            </w:r>
          </w:p>
        </w:tc>
        <w:tc>
          <w:tcPr>
            <w:tcW w:w="579" w:type="pct"/>
            <w:tcBorders>
              <w:top w:val="single" w:sz="4" w:space="0" w:color="auto"/>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2013 год</w:t>
            </w:r>
          </w:p>
        </w:tc>
        <w:tc>
          <w:tcPr>
            <w:tcW w:w="651" w:type="pct"/>
            <w:tcBorders>
              <w:top w:val="single" w:sz="4" w:space="0" w:color="auto"/>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2014 год</w:t>
            </w:r>
          </w:p>
        </w:tc>
      </w:tr>
      <w:tr w:rsidR="00064D0A" w:rsidRPr="00064D0A" w:rsidTr="00F4126F">
        <w:trPr>
          <w:cantSplit/>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ТЭЦ АО "ЧМЗ"</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Производительность ВПУ</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1250</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1250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1250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1250</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1250</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Собственные нужды</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Количество баков-аккумуляторов теплоносителя</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шт.</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Емкость баков аккумуляторов (суммарная)</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м3</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9000</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9000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9000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9000</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9000</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Всего подпитка тепловой сети, 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570,02</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487,28</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451,28</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421,58</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383,66</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Потери теплоносителя с нормируемой утечкой</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49,1</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42,2</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42,2</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41,9</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41,9</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Отпуск теплоносителя из тепловых сетей на цели горячего водоснабжения (для открытых систем теплоснабжения)</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520,92</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445,08</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409,08</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379,68</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341,76</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Резерв(+)/ дефицит (-) ВПУ </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648,98</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735,72</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773,72</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805,42</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845,34</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Доля резерва</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58,9</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64,8</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67,3</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69,5</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72,2</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Аварийная подпитка</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410</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352,7</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352,7</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349,6</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349,6</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Резерв(+)/ дефицит (-) ВПУ с учетом аварийной подпитки</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238,98</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383,02</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421,02</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455,82</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495,74</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Доля резерва</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4,7</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5,1</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5,5</w:t>
            </w:r>
          </w:p>
        </w:tc>
      </w:tr>
      <w:tr w:rsidR="00064D0A" w:rsidRPr="00064D0A" w:rsidTr="00F4126F">
        <w:trPr>
          <w:cantSplit/>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№2 МУП "Глазовские теплосети"</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Производительность ВПУ</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Собственные нужды</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0,77</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0,73</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0,62</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Количество баков-аккумуляторов теплоносителя</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шт.</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Емкость баков аккумуляторов (суммарная)</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м3</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500</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500</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500</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Всего подпитка тепловой сети, 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16,9</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15,8</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15,2</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13,6</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12,7</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Потери теплоносителя с нормируемой утечкой</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0,6</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Отпуск теплоносителя из тепловых сетей на цели горячего водоснабжения (для открытых систем теплоснабжения)</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18,36</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17,52</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16,8</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14,76</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13,8</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Резерв(+)/ дефицит (-) ВПУ </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12,4</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13,5</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14,03</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15,67</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16,68</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Доля резерва</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41,3</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46,8</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52,2</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55,6</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Аварийная подпитка</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Резерв(+)/ дефицит (-) ВПУ с учетом аварийной подпитки</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8,5</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9,03</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10,67</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11,68</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Доля резерва</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18,0</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28,3</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30,1</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35,6</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38,9</w:t>
            </w:r>
          </w:p>
        </w:tc>
      </w:tr>
      <w:tr w:rsidR="00064D0A" w:rsidRPr="00064D0A" w:rsidTr="00F4126F">
        <w:trPr>
          <w:cantSplit/>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ООО "</w:t>
            </w:r>
            <w:proofErr w:type="spellStart"/>
            <w:r w:rsidRPr="00064D0A">
              <w:rPr>
                <w:rFonts w:ascii="Arial" w:eastAsia="Times New Roman" w:hAnsi="Arial" w:cs="Arial"/>
                <w:sz w:val="20"/>
                <w:szCs w:val="20"/>
                <w:lang w:eastAsia="ar-SA"/>
              </w:rPr>
              <w:t>КомЭнерго</w:t>
            </w:r>
            <w:proofErr w:type="spellEnd"/>
            <w:r w:rsidRPr="00064D0A">
              <w:rPr>
                <w:rFonts w:ascii="Arial" w:eastAsia="Times New Roman" w:hAnsi="Arial" w:cs="Arial"/>
                <w:sz w:val="20"/>
                <w:szCs w:val="20"/>
                <w:lang w:eastAsia="ar-SA"/>
              </w:rPr>
              <w:t>"</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Производительность ВПУ</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Собственные нужды</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0,9</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0,9</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0,8</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Количество баков-аккумуляторов теплоносителя</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шт.</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Емкость баков аккумуляторов (суммарная)</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м3</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600</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600</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600</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Всего подпитка тепловой сети, 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17,3</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16,3</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15,7</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17,6</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Потери теплоносителя с нормируемой утечкой</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Отпуск теплоносителя из тепловых сетей на цели горячего водоснабжения (для открытых систем теплоснабжения)</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17,04</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16,44</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14,4</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18,6</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Резерв(+)/ дефицит (-) ВПУ </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11,7</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12,8</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13,4</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15,2</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11,4</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Доля резерва</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39,0</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42,7</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44,7</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50,7</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38,0</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Аварийная подпитка</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9,0</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8,0</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8,0</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Резерв(+)/ дефицит (-) ВПУ с учетом аварийной подпитки</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7,2</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Доля резерва</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9,0</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24,0</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11,3</w:t>
            </w:r>
          </w:p>
        </w:tc>
      </w:tr>
      <w:tr w:rsidR="00064D0A" w:rsidRPr="00064D0A" w:rsidTr="00F4126F">
        <w:trPr>
          <w:cantSplit/>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Котельная АО "</w:t>
            </w:r>
            <w:proofErr w:type="spellStart"/>
            <w:r w:rsidRPr="00064D0A">
              <w:rPr>
                <w:rFonts w:ascii="Arial" w:eastAsia="Times New Roman" w:hAnsi="Arial" w:cs="Arial"/>
                <w:sz w:val="20"/>
                <w:szCs w:val="20"/>
                <w:lang w:eastAsia="ar-SA"/>
              </w:rPr>
              <w:t>Реммаш</w:t>
            </w:r>
            <w:proofErr w:type="spellEnd"/>
            <w:r w:rsidRPr="00064D0A">
              <w:rPr>
                <w:rFonts w:ascii="Arial" w:eastAsia="Times New Roman" w:hAnsi="Arial" w:cs="Arial"/>
                <w:sz w:val="20"/>
                <w:szCs w:val="20"/>
                <w:lang w:eastAsia="ar-SA"/>
              </w:rPr>
              <w:t>"</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Производительность ВПУ</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20,5</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20,5</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20,5</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20,5</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20,5</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Собственные нужды</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0,78</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0,25</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0,23</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Количество баков-аккумуляторов теплоносителя</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шт.</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Емкость баков аккумуляторов (суммарная)</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м3</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Всего подпитка тепловой сети, 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7,7</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10,6</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11,5</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9,3</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Потери теплоносителя с нормируемой утечкой</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Отпуск теплоносителя из тепловых сетей на цели горячего водоснабжения (для открытых систем теплоснабжения)</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8,76</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12,24</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13,92</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13,32</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10,68</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Резерв(+)/ дефицит (-) ВПУ </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11,61</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9,12</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8,25</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8,9</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10,97</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Доля резерва</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56,6</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44,5</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40,2</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43,4</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53,5</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Аварийная подпитка</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Резерв(+)/ дефицит (-) ВПУ с учетом аварийной подпитки</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тонн/ч</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9,6</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7,3</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7,9</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w:t>
            </w:r>
          </w:p>
        </w:tc>
      </w:tr>
      <w:tr w:rsidR="00064D0A" w:rsidRPr="00064D0A" w:rsidTr="00F4126F">
        <w:trPr>
          <w:cantSplit/>
          <w:trHeight w:val="20"/>
        </w:trPr>
        <w:tc>
          <w:tcPr>
            <w:tcW w:w="1527" w:type="pct"/>
            <w:tcBorders>
              <w:top w:val="nil"/>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Доля резерва</w:t>
            </w:r>
          </w:p>
        </w:tc>
        <w:tc>
          <w:tcPr>
            <w:tcW w:w="49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23"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46,9</w:t>
            </w:r>
          </w:p>
        </w:tc>
        <w:tc>
          <w:tcPr>
            <w:tcW w:w="552"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39,6</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35,4</w:t>
            </w:r>
          </w:p>
        </w:tc>
        <w:tc>
          <w:tcPr>
            <w:tcW w:w="57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38,5</w:t>
            </w:r>
          </w:p>
        </w:tc>
        <w:tc>
          <w:tcPr>
            <w:tcW w:w="65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48,6</w:t>
            </w:r>
          </w:p>
        </w:tc>
      </w:tr>
    </w:tbl>
    <w:p w:rsidR="00064D0A" w:rsidRPr="00064D0A" w:rsidRDefault="00064D0A" w:rsidP="00064D0A">
      <w:pPr>
        <w:autoSpaceDE w:val="0"/>
        <w:autoSpaceDN w:val="0"/>
        <w:adjustRightInd w:val="0"/>
        <w:spacing w:after="0" w:line="360" w:lineRule="auto"/>
        <w:ind w:firstLine="709"/>
        <w:jc w:val="both"/>
        <w:rPr>
          <w:rFonts w:ascii="Calibri" w:eastAsia="Times New Roman" w:hAnsi="Calibri" w:cs="Calibri"/>
          <w:sz w:val="24"/>
          <w:szCs w:val="24"/>
          <w:lang w:eastAsia="ru-RU"/>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На основании анализа приведенных данных можно сделать следующие выводы:</w:t>
      </w:r>
    </w:p>
    <w:p w:rsidR="00064D0A" w:rsidRPr="00064D0A" w:rsidRDefault="00064D0A" w:rsidP="00064D0A">
      <w:pPr>
        <w:numPr>
          <w:ilvl w:val="0"/>
          <w:numId w:val="25"/>
        </w:numPr>
        <w:spacing w:after="0" w:line="360" w:lineRule="auto"/>
        <w:ind w:left="0"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 xml:space="preserve">При максимальных эксплуатационных режимах работы тепловой сети в период 2010-2014 </w:t>
      </w:r>
      <w:proofErr w:type="spellStart"/>
      <w:r w:rsidRPr="00064D0A">
        <w:rPr>
          <w:rFonts w:ascii="Arial" w:eastAsia="Times New Roman" w:hAnsi="Arial" w:cs="Times New Roman"/>
          <w:sz w:val="24"/>
          <w:lang w:eastAsia="ru-RU"/>
        </w:rPr>
        <w:t>г.г</w:t>
      </w:r>
      <w:proofErr w:type="spellEnd"/>
      <w:r w:rsidRPr="00064D0A">
        <w:rPr>
          <w:rFonts w:ascii="Arial" w:eastAsia="Times New Roman" w:hAnsi="Arial" w:cs="Times New Roman"/>
          <w:sz w:val="24"/>
          <w:lang w:eastAsia="ru-RU"/>
        </w:rPr>
        <w:t>. в существующих зонах действия основных источников теплоснабжения г. Глазов:</w:t>
      </w:r>
    </w:p>
    <w:p w:rsidR="00064D0A" w:rsidRPr="00064D0A" w:rsidRDefault="00064D0A" w:rsidP="00064D0A">
      <w:pPr>
        <w:numPr>
          <w:ilvl w:val="0"/>
          <w:numId w:val="26"/>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суммарные утечки теплоносителя составили 8-10% от общего количества теплоносителя для подпитки тепловой сети (2014 год – 10%);</w:t>
      </w:r>
    </w:p>
    <w:p w:rsidR="00064D0A" w:rsidRPr="00064D0A" w:rsidRDefault="00064D0A" w:rsidP="00064D0A">
      <w:pPr>
        <w:numPr>
          <w:ilvl w:val="0"/>
          <w:numId w:val="26"/>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отпуск теплоносителя из тепловых сетей на цели горячего водоснабжения (для открытых систем теплоснабжения) составил 86-88 % от общего количества теплоносителя для подпитки (2014 год – 86%).</w:t>
      </w:r>
    </w:p>
    <w:p w:rsidR="00064D0A" w:rsidRPr="00064D0A" w:rsidRDefault="00064D0A" w:rsidP="00064D0A">
      <w:pPr>
        <w:numPr>
          <w:ilvl w:val="0"/>
          <w:numId w:val="26"/>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общий резерв ВПУ основных источников теплоснабжения города на 01.01.2015 года составляет 66% от производительности ВПУ, в том числе:</w:t>
      </w:r>
    </w:p>
    <w:p w:rsidR="00064D0A" w:rsidRPr="00064D0A" w:rsidRDefault="00064D0A" w:rsidP="00064D0A">
      <w:pPr>
        <w:numPr>
          <w:ilvl w:val="0"/>
          <w:numId w:val="27"/>
        </w:numPr>
        <w:spacing w:after="0" w:line="360" w:lineRule="auto"/>
        <w:ind w:left="1985" w:hanging="425"/>
        <w:jc w:val="both"/>
        <w:rPr>
          <w:rFonts w:ascii="Arial" w:eastAsia="Times New Roman" w:hAnsi="Arial" w:cs="Times New Roman"/>
          <w:sz w:val="24"/>
          <w:lang w:eastAsia="ru-RU"/>
        </w:rPr>
      </w:pPr>
      <w:r w:rsidRPr="00064D0A">
        <w:rPr>
          <w:rFonts w:ascii="Arial" w:eastAsia="Times New Roman" w:hAnsi="Arial" w:cs="Times New Roman"/>
          <w:sz w:val="24"/>
          <w:lang w:eastAsia="ru-RU"/>
        </w:rPr>
        <w:t>ТЭЦ АО «ЧМЗ» - 845,34 тонн/ч;</w:t>
      </w:r>
    </w:p>
    <w:p w:rsidR="00064D0A" w:rsidRPr="00064D0A" w:rsidRDefault="00064D0A" w:rsidP="00064D0A">
      <w:pPr>
        <w:numPr>
          <w:ilvl w:val="0"/>
          <w:numId w:val="27"/>
        </w:numPr>
        <w:spacing w:after="0" w:line="360" w:lineRule="auto"/>
        <w:ind w:left="1985" w:hanging="425"/>
        <w:jc w:val="both"/>
        <w:rPr>
          <w:rFonts w:ascii="Arial" w:eastAsia="Times New Roman" w:hAnsi="Arial" w:cs="Times New Roman"/>
          <w:sz w:val="24"/>
          <w:lang w:eastAsia="ru-RU"/>
        </w:rPr>
      </w:pPr>
      <w:r w:rsidRPr="00064D0A">
        <w:rPr>
          <w:rFonts w:ascii="Arial" w:eastAsia="Times New Roman" w:hAnsi="Arial" w:cs="Times New Roman"/>
          <w:sz w:val="24"/>
          <w:lang w:eastAsia="ru-RU"/>
        </w:rPr>
        <w:t>Котельная №2 МУП "Глазовские теплосети" - 16,68 тонн/ч;</w:t>
      </w:r>
    </w:p>
    <w:p w:rsidR="00064D0A" w:rsidRPr="00064D0A" w:rsidRDefault="00064D0A" w:rsidP="00064D0A">
      <w:pPr>
        <w:numPr>
          <w:ilvl w:val="0"/>
          <w:numId w:val="27"/>
        </w:numPr>
        <w:spacing w:after="0" w:line="360" w:lineRule="auto"/>
        <w:ind w:left="1985" w:hanging="425"/>
        <w:jc w:val="both"/>
        <w:rPr>
          <w:rFonts w:ascii="Arial" w:eastAsia="Times New Roman" w:hAnsi="Arial" w:cs="Times New Roman"/>
          <w:sz w:val="24"/>
          <w:lang w:eastAsia="ru-RU"/>
        </w:rPr>
      </w:pPr>
      <w:r w:rsidRPr="00064D0A">
        <w:rPr>
          <w:rFonts w:ascii="Arial" w:eastAsia="Times New Roman" w:hAnsi="Arial" w:cs="Times New Roman"/>
          <w:sz w:val="24"/>
          <w:lang w:eastAsia="ru-RU"/>
        </w:rPr>
        <w:t>Котельная ООО "</w:t>
      </w:r>
      <w:proofErr w:type="spellStart"/>
      <w:r w:rsidRPr="00064D0A">
        <w:rPr>
          <w:rFonts w:ascii="Arial" w:eastAsia="Times New Roman" w:hAnsi="Arial" w:cs="Times New Roman"/>
          <w:sz w:val="24"/>
          <w:lang w:eastAsia="ru-RU"/>
        </w:rPr>
        <w:t>КомЭнерго</w:t>
      </w:r>
      <w:proofErr w:type="spellEnd"/>
      <w:r w:rsidRPr="00064D0A">
        <w:rPr>
          <w:rFonts w:ascii="Arial" w:eastAsia="Times New Roman" w:hAnsi="Arial" w:cs="Times New Roman"/>
          <w:sz w:val="24"/>
          <w:lang w:eastAsia="ru-RU"/>
        </w:rPr>
        <w:t>" - 11,4 тонн/ч;</w:t>
      </w:r>
    </w:p>
    <w:p w:rsidR="00064D0A" w:rsidRPr="00064D0A" w:rsidRDefault="00064D0A" w:rsidP="00064D0A">
      <w:pPr>
        <w:numPr>
          <w:ilvl w:val="0"/>
          <w:numId w:val="27"/>
        </w:numPr>
        <w:spacing w:after="0" w:line="360" w:lineRule="auto"/>
        <w:ind w:left="1985" w:hanging="425"/>
        <w:jc w:val="both"/>
        <w:rPr>
          <w:rFonts w:ascii="Arial" w:eastAsia="Times New Roman" w:hAnsi="Arial" w:cs="Times New Roman"/>
          <w:sz w:val="24"/>
          <w:lang w:eastAsia="ru-RU"/>
        </w:rPr>
      </w:pPr>
      <w:r w:rsidRPr="00064D0A">
        <w:rPr>
          <w:rFonts w:ascii="Arial" w:eastAsia="Times New Roman" w:hAnsi="Arial" w:cs="Times New Roman"/>
          <w:sz w:val="24"/>
          <w:lang w:eastAsia="ru-RU"/>
        </w:rPr>
        <w:t>Котельная АО "</w:t>
      </w:r>
      <w:proofErr w:type="spellStart"/>
      <w:r w:rsidRPr="00064D0A">
        <w:rPr>
          <w:rFonts w:ascii="Arial" w:eastAsia="Times New Roman" w:hAnsi="Arial" w:cs="Times New Roman"/>
          <w:sz w:val="24"/>
          <w:lang w:eastAsia="ru-RU"/>
        </w:rPr>
        <w:t>Реммаш</w:t>
      </w:r>
      <w:proofErr w:type="spellEnd"/>
      <w:r w:rsidRPr="00064D0A">
        <w:rPr>
          <w:rFonts w:ascii="Arial" w:eastAsia="Times New Roman" w:hAnsi="Arial" w:cs="Times New Roman"/>
          <w:sz w:val="24"/>
          <w:lang w:eastAsia="ru-RU"/>
        </w:rPr>
        <w:t>" - 10,97 тонн/ч.</w:t>
      </w:r>
    </w:p>
    <w:p w:rsidR="00064D0A" w:rsidRPr="00064D0A" w:rsidRDefault="00064D0A" w:rsidP="00064D0A">
      <w:pPr>
        <w:numPr>
          <w:ilvl w:val="0"/>
          <w:numId w:val="25"/>
        </w:numPr>
        <w:spacing w:after="0" w:line="360" w:lineRule="auto"/>
        <w:ind w:left="0"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Резерв ВПУ основных источников теплоснабжения на 01.01.2015 года при максимальных эксплуатационных режимах работы тепловой сети с учетом аварийной подпитки составляет 39% от производительности ВПУ, в том числе:</w:t>
      </w:r>
    </w:p>
    <w:p w:rsidR="00064D0A" w:rsidRPr="00064D0A" w:rsidRDefault="00064D0A" w:rsidP="00064D0A">
      <w:pPr>
        <w:numPr>
          <w:ilvl w:val="0"/>
          <w:numId w:val="27"/>
        </w:numPr>
        <w:spacing w:after="0" w:line="360" w:lineRule="auto"/>
        <w:ind w:left="1985" w:hanging="425"/>
        <w:jc w:val="both"/>
        <w:rPr>
          <w:rFonts w:ascii="Arial" w:eastAsia="Times New Roman" w:hAnsi="Arial" w:cs="Times New Roman"/>
          <w:sz w:val="24"/>
          <w:lang w:eastAsia="ru-RU"/>
        </w:rPr>
      </w:pPr>
      <w:r w:rsidRPr="00064D0A">
        <w:rPr>
          <w:rFonts w:ascii="Arial" w:eastAsia="Times New Roman" w:hAnsi="Arial" w:cs="Times New Roman"/>
          <w:sz w:val="24"/>
          <w:lang w:eastAsia="ru-RU"/>
        </w:rPr>
        <w:t>ТЭЦ АО «ЧМЗ» - 495,74 тонн/ч;</w:t>
      </w:r>
    </w:p>
    <w:p w:rsidR="00064D0A" w:rsidRPr="00064D0A" w:rsidRDefault="00064D0A" w:rsidP="00064D0A">
      <w:pPr>
        <w:numPr>
          <w:ilvl w:val="0"/>
          <w:numId w:val="27"/>
        </w:numPr>
        <w:spacing w:after="0" w:line="360" w:lineRule="auto"/>
        <w:ind w:left="1985" w:hanging="425"/>
        <w:jc w:val="both"/>
        <w:rPr>
          <w:rFonts w:ascii="Arial" w:eastAsia="Times New Roman" w:hAnsi="Arial" w:cs="Times New Roman"/>
          <w:sz w:val="24"/>
          <w:lang w:eastAsia="ru-RU"/>
        </w:rPr>
      </w:pPr>
      <w:r w:rsidRPr="00064D0A">
        <w:rPr>
          <w:rFonts w:ascii="Arial" w:eastAsia="Times New Roman" w:hAnsi="Arial" w:cs="Times New Roman"/>
          <w:sz w:val="24"/>
          <w:lang w:eastAsia="ru-RU"/>
        </w:rPr>
        <w:t>Котельная №2 МУП "Глазовские теплосети" - 11,68тонн/ч;</w:t>
      </w:r>
    </w:p>
    <w:p w:rsidR="00064D0A" w:rsidRPr="00064D0A" w:rsidRDefault="00064D0A" w:rsidP="00064D0A">
      <w:pPr>
        <w:numPr>
          <w:ilvl w:val="0"/>
          <w:numId w:val="27"/>
        </w:numPr>
        <w:spacing w:after="0" w:line="360" w:lineRule="auto"/>
        <w:ind w:left="1985" w:hanging="425"/>
        <w:jc w:val="both"/>
        <w:rPr>
          <w:rFonts w:ascii="Arial" w:eastAsia="Times New Roman" w:hAnsi="Arial" w:cs="Times New Roman"/>
          <w:sz w:val="24"/>
          <w:lang w:eastAsia="ru-RU"/>
        </w:rPr>
      </w:pPr>
      <w:r w:rsidRPr="00064D0A">
        <w:rPr>
          <w:rFonts w:ascii="Arial" w:eastAsia="Times New Roman" w:hAnsi="Arial" w:cs="Times New Roman"/>
          <w:sz w:val="24"/>
          <w:lang w:eastAsia="ru-RU"/>
        </w:rPr>
        <w:t>Котельная ООО "</w:t>
      </w:r>
      <w:proofErr w:type="spellStart"/>
      <w:r w:rsidRPr="00064D0A">
        <w:rPr>
          <w:rFonts w:ascii="Arial" w:eastAsia="Times New Roman" w:hAnsi="Arial" w:cs="Times New Roman"/>
          <w:sz w:val="24"/>
          <w:lang w:eastAsia="ru-RU"/>
        </w:rPr>
        <w:t>КомЭнерго</w:t>
      </w:r>
      <w:proofErr w:type="spellEnd"/>
      <w:r w:rsidRPr="00064D0A">
        <w:rPr>
          <w:rFonts w:ascii="Arial" w:eastAsia="Times New Roman" w:hAnsi="Arial" w:cs="Times New Roman"/>
          <w:sz w:val="24"/>
          <w:lang w:eastAsia="ru-RU"/>
        </w:rPr>
        <w:t>" - 3,4 тонн/ч;</w:t>
      </w:r>
    </w:p>
    <w:p w:rsidR="00064D0A" w:rsidRPr="00064D0A" w:rsidRDefault="00064D0A" w:rsidP="00064D0A">
      <w:pPr>
        <w:numPr>
          <w:ilvl w:val="0"/>
          <w:numId w:val="27"/>
        </w:numPr>
        <w:spacing w:after="0" w:line="360" w:lineRule="auto"/>
        <w:ind w:left="1985" w:hanging="425"/>
        <w:jc w:val="both"/>
        <w:rPr>
          <w:rFonts w:ascii="Arial" w:eastAsia="Times New Roman" w:hAnsi="Arial" w:cs="Times New Roman"/>
          <w:sz w:val="24"/>
          <w:lang w:eastAsia="ru-RU"/>
        </w:rPr>
      </w:pPr>
      <w:r w:rsidRPr="00064D0A">
        <w:rPr>
          <w:rFonts w:ascii="Arial" w:eastAsia="Times New Roman" w:hAnsi="Arial" w:cs="Times New Roman"/>
          <w:sz w:val="24"/>
          <w:lang w:eastAsia="ru-RU"/>
        </w:rPr>
        <w:t>Котельная АО "</w:t>
      </w:r>
      <w:proofErr w:type="spellStart"/>
      <w:r w:rsidRPr="00064D0A">
        <w:rPr>
          <w:rFonts w:ascii="Arial" w:eastAsia="Times New Roman" w:hAnsi="Arial" w:cs="Times New Roman"/>
          <w:sz w:val="24"/>
          <w:lang w:eastAsia="ru-RU"/>
        </w:rPr>
        <w:t>Реммаш</w:t>
      </w:r>
      <w:proofErr w:type="spellEnd"/>
      <w:r w:rsidRPr="00064D0A">
        <w:rPr>
          <w:rFonts w:ascii="Arial" w:eastAsia="Times New Roman" w:hAnsi="Arial" w:cs="Times New Roman"/>
          <w:sz w:val="24"/>
          <w:lang w:eastAsia="ru-RU"/>
        </w:rPr>
        <w:t>" - 10,0 тонн/ч.</w:t>
      </w:r>
    </w:p>
    <w:p w:rsidR="00064D0A" w:rsidRPr="00064D0A" w:rsidRDefault="00064D0A" w:rsidP="00064D0A">
      <w:pPr>
        <w:spacing w:after="0" w:line="360" w:lineRule="auto"/>
        <w:ind w:left="1985"/>
        <w:jc w:val="both"/>
        <w:rPr>
          <w:rFonts w:ascii="Arial" w:eastAsia="Times New Roman" w:hAnsi="Arial" w:cs="Times New Roman"/>
          <w:sz w:val="24"/>
          <w:lang w:eastAsia="ru-RU"/>
        </w:rPr>
      </w:pPr>
    </w:p>
    <w:p w:rsidR="00064D0A" w:rsidRPr="00064D0A" w:rsidRDefault="00AE0058" w:rsidP="00064D0A">
      <w:pPr>
        <w:keepNext/>
        <w:keepLines/>
        <w:pageBreakBefore/>
        <w:spacing w:before="480" w:after="0" w:line="360" w:lineRule="auto"/>
        <w:ind w:left="816" w:hanging="249"/>
        <w:outlineLvl w:val="0"/>
        <w:rPr>
          <w:rFonts w:ascii="Arial" w:eastAsia="Times New Roman" w:hAnsi="Arial" w:cs="Arial"/>
          <w:b/>
          <w:bCs/>
          <w:sz w:val="28"/>
          <w:szCs w:val="28"/>
        </w:rPr>
      </w:pPr>
      <w:bookmarkStart w:id="409" w:name="_Toc431826882"/>
      <w:bookmarkStart w:id="410" w:name="_Toc434582543"/>
      <w:r>
        <w:rPr>
          <w:rFonts w:ascii="Arial" w:eastAsia="Times New Roman" w:hAnsi="Arial" w:cs="Arial"/>
          <w:b/>
          <w:bCs/>
          <w:sz w:val="28"/>
          <w:szCs w:val="28"/>
        </w:rPr>
        <w:lastRenderedPageBreak/>
        <w:t xml:space="preserve">8 </w:t>
      </w:r>
      <w:r w:rsidR="00064D0A" w:rsidRPr="00064D0A">
        <w:rPr>
          <w:rFonts w:ascii="Arial" w:eastAsia="Times New Roman" w:hAnsi="Arial" w:cs="Arial"/>
          <w:b/>
          <w:bCs/>
          <w:sz w:val="28"/>
          <w:szCs w:val="28"/>
        </w:rPr>
        <w:t>Топливные балансы</w:t>
      </w:r>
      <w:bookmarkEnd w:id="409"/>
      <w:bookmarkEnd w:id="410"/>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t>В топливном балансе источников города превалирует природный газ, на сегодня лишь один источник использует жидкое топлива (мазут), и один – в качестве резервного – каменный уголь (ТЭЦ ЧМЗ).</w:t>
      </w:r>
    </w:p>
    <w:p w:rsidR="00064D0A" w:rsidRPr="00064D0A" w:rsidRDefault="00064D0A" w:rsidP="00064D0A">
      <w:pPr>
        <w:spacing w:after="0" w:line="360" w:lineRule="auto"/>
        <w:ind w:firstLine="680"/>
        <w:jc w:val="both"/>
        <w:rPr>
          <w:rFonts w:ascii="Arial" w:eastAsia="Calibri" w:hAnsi="Arial" w:cs="Times New Roman"/>
          <w:sz w:val="24"/>
        </w:rPr>
      </w:pPr>
      <w:r w:rsidRPr="00064D0A">
        <w:rPr>
          <w:rFonts w:ascii="Arial" w:eastAsia="Calibri" w:hAnsi="Arial" w:cs="Times New Roman"/>
          <w:sz w:val="24"/>
        </w:rPr>
        <w:t xml:space="preserve">Однако более 99 % тепла получается за счет сжигания природного газа. По объемам (годовым) использования природного газа наибольшую долю имеет ТЭЦ ЧМЗ (поз. 1, в таблице </w:t>
      </w:r>
      <w:r w:rsidRPr="00064D0A">
        <w:rPr>
          <w:rFonts w:ascii="Arial" w:eastAsia="Calibri" w:hAnsi="Arial" w:cs="Times New Roman"/>
          <w:sz w:val="24"/>
        </w:rPr>
        <w:fldChar w:fldCharType="begin"/>
      </w:r>
      <w:r w:rsidRPr="00064D0A">
        <w:rPr>
          <w:rFonts w:ascii="Arial" w:eastAsia="Calibri" w:hAnsi="Arial" w:cs="Times New Roman"/>
          <w:sz w:val="24"/>
        </w:rPr>
        <w:instrText xml:space="preserve"> REF _Ref431481442 \h </w:instrText>
      </w:r>
      <w:r w:rsidRPr="00064D0A">
        <w:rPr>
          <w:rFonts w:ascii="Arial" w:eastAsia="Calibri" w:hAnsi="Arial" w:cs="Times New Roman"/>
          <w:sz w:val="24"/>
        </w:rPr>
      </w:r>
      <w:r w:rsidRPr="00064D0A">
        <w:rPr>
          <w:rFonts w:ascii="Arial" w:eastAsia="Calibri" w:hAnsi="Arial" w:cs="Times New Roman"/>
          <w:sz w:val="24"/>
        </w:rPr>
        <w:fldChar w:fldCharType="separate"/>
      </w:r>
      <w:r w:rsidRPr="00064D0A">
        <w:rPr>
          <w:rFonts w:ascii="Arial" w:eastAsia="Calibri" w:hAnsi="Arial" w:cs="Times New Roman"/>
          <w:noProof/>
          <w:sz w:val="24"/>
        </w:rPr>
        <w:t>84</w:t>
      </w:r>
      <w:r w:rsidRPr="00064D0A">
        <w:rPr>
          <w:rFonts w:ascii="Arial" w:eastAsia="Calibri" w:hAnsi="Arial" w:cs="Times New Roman"/>
          <w:sz w:val="24"/>
        </w:rPr>
        <w:fldChar w:fldCharType="end"/>
      </w:r>
      <w:r w:rsidRPr="00064D0A">
        <w:rPr>
          <w:rFonts w:ascii="Arial" w:eastAsia="Calibri" w:hAnsi="Arial" w:cs="Times New Roman"/>
          <w:sz w:val="24"/>
        </w:rPr>
        <w:t>), значительное потребление у котельных: № 2 МУП «Глазовские теплосети», № 3 ООО «</w:t>
      </w:r>
      <w:proofErr w:type="spellStart"/>
      <w:r w:rsidRPr="00064D0A">
        <w:rPr>
          <w:rFonts w:ascii="Arial" w:eastAsia="Calibri" w:hAnsi="Arial" w:cs="Times New Roman"/>
          <w:sz w:val="24"/>
        </w:rPr>
        <w:t>КомЭнерго</w:t>
      </w:r>
      <w:proofErr w:type="spellEnd"/>
      <w:r w:rsidRPr="00064D0A">
        <w:rPr>
          <w:rFonts w:ascii="Arial" w:eastAsia="Calibri" w:hAnsi="Arial" w:cs="Times New Roman"/>
          <w:sz w:val="24"/>
        </w:rPr>
        <w:t>», АО «</w:t>
      </w:r>
      <w:proofErr w:type="spellStart"/>
      <w:r w:rsidRPr="00064D0A">
        <w:rPr>
          <w:rFonts w:ascii="Arial" w:eastAsia="Calibri" w:hAnsi="Arial" w:cs="Times New Roman"/>
          <w:sz w:val="24"/>
        </w:rPr>
        <w:t>Реммаш</w:t>
      </w:r>
      <w:proofErr w:type="spellEnd"/>
      <w:r w:rsidRPr="00064D0A">
        <w:rPr>
          <w:rFonts w:ascii="Arial" w:eastAsia="Calibri" w:hAnsi="Arial" w:cs="Times New Roman"/>
          <w:sz w:val="24"/>
        </w:rPr>
        <w:t>», АО «Глазов молоко».</w:t>
      </w:r>
    </w:p>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spacing w:after="200" w:line="360" w:lineRule="auto"/>
        <w:jc w:val="center"/>
        <w:rPr>
          <w:rFonts w:ascii="Arial" w:eastAsia="Calibri" w:hAnsi="Arial" w:cs="Arial"/>
          <w:bCs/>
          <w:sz w:val="24"/>
          <w:szCs w:val="18"/>
        </w:rPr>
      </w:pPr>
      <w:r w:rsidRPr="00064D0A">
        <w:rPr>
          <w:rFonts w:ascii="Arial" w:eastAsia="Calibri" w:hAnsi="Arial" w:cs="Arial"/>
          <w:bCs/>
          <w:sz w:val="24"/>
          <w:szCs w:val="18"/>
        </w:rPr>
        <w:t xml:space="preserve">Таблица </w:t>
      </w:r>
      <w:r w:rsidRPr="00064D0A">
        <w:rPr>
          <w:rFonts w:ascii="Arial" w:eastAsia="Calibri" w:hAnsi="Arial" w:cs="Arial"/>
          <w:bCs/>
          <w:sz w:val="24"/>
          <w:szCs w:val="18"/>
        </w:rPr>
        <w:fldChar w:fldCharType="begin"/>
      </w:r>
      <w:r w:rsidRPr="00064D0A">
        <w:rPr>
          <w:rFonts w:ascii="Arial" w:eastAsia="Calibri" w:hAnsi="Arial" w:cs="Arial"/>
          <w:bCs/>
          <w:sz w:val="24"/>
          <w:szCs w:val="18"/>
        </w:rPr>
        <w:instrText xml:space="preserve"> SEQ Таблица \* ARABIC </w:instrText>
      </w:r>
      <w:r w:rsidRPr="00064D0A">
        <w:rPr>
          <w:rFonts w:ascii="Arial" w:eastAsia="Calibri" w:hAnsi="Arial" w:cs="Arial"/>
          <w:bCs/>
          <w:sz w:val="24"/>
          <w:szCs w:val="18"/>
        </w:rPr>
        <w:fldChar w:fldCharType="separate"/>
      </w:r>
      <w:bookmarkStart w:id="411" w:name="_Ref431481442"/>
      <w:r w:rsidRPr="00064D0A">
        <w:rPr>
          <w:rFonts w:ascii="Arial" w:eastAsia="Calibri" w:hAnsi="Arial" w:cs="Arial"/>
          <w:bCs/>
          <w:noProof/>
          <w:sz w:val="24"/>
          <w:szCs w:val="18"/>
        </w:rPr>
        <w:t>84</w:t>
      </w:r>
      <w:bookmarkEnd w:id="411"/>
      <w:r w:rsidRPr="00064D0A">
        <w:rPr>
          <w:rFonts w:ascii="Arial" w:eastAsia="Calibri" w:hAnsi="Arial" w:cs="Arial"/>
          <w:bCs/>
          <w:noProof/>
          <w:sz w:val="24"/>
          <w:szCs w:val="18"/>
        </w:rPr>
        <w:fldChar w:fldCharType="end"/>
      </w:r>
      <w:r w:rsidRPr="00064D0A">
        <w:rPr>
          <w:rFonts w:ascii="Arial" w:eastAsia="Calibri" w:hAnsi="Arial" w:cs="Arial"/>
          <w:bCs/>
          <w:sz w:val="24"/>
          <w:szCs w:val="18"/>
        </w:rPr>
        <w:t>– Сложившийся топливный баланс источников тепловой энергии города (на 2014 год)</w:t>
      </w:r>
    </w:p>
    <w:tbl>
      <w:tblPr>
        <w:tblW w:w="5000" w:type="pct"/>
        <w:tblLook w:val="04A0" w:firstRow="1" w:lastRow="0" w:firstColumn="1" w:lastColumn="0" w:noHBand="0" w:noVBand="1"/>
      </w:tblPr>
      <w:tblGrid>
        <w:gridCol w:w="776"/>
        <w:gridCol w:w="2869"/>
        <w:gridCol w:w="1283"/>
        <w:gridCol w:w="1453"/>
        <w:gridCol w:w="1476"/>
        <w:gridCol w:w="856"/>
        <w:gridCol w:w="858"/>
      </w:tblGrid>
      <w:tr w:rsidR="00064D0A" w:rsidRPr="00064D0A" w:rsidTr="00F4126F">
        <w:trPr>
          <w:trHeight w:val="1693"/>
        </w:trPr>
        <w:tc>
          <w:tcPr>
            <w:tcW w:w="40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 п/п</w:t>
            </w:r>
          </w:p>
        </w:tc>
        <w:tc>
          <w:tcPr>
            <w:tcW w:w="14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Наименование котельной</w:t>
            </w:r>
          </w:p>
        </w:tc>
        <w:tc>
          <w:tcPr>
            <w:tcW w:w="6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Основное</w:t>
            </w:r>
          </w:p>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топливо</w:t>
            </w:r>
          </w:p>
        </w:tc>
        <w:tc>
          <w:tcPr>
            <w:tcW w:w="759"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Годовой расход натурального топлива, тыс. м</w:t>
            </w:r>
            <w:r w:rsidRPr="00064D0A">
              <w:rPr>
                <w:rFonts w:ascii="Arial" w:eastAsia="Times New Roman" w:hAnsi="Arial" w:cs="Arial"/>
                <w:sz w:val="20"/>
                <w:szCs w:val="20"/>
                <w:vertAlign w:val="superscript"/>
                <w:lang w:eastAsia="ru-RU"/>
              </w:rPr>
              <w:t>3</w:t>
            </w:r>
            <w:r w:rsidRPr="00064D0A">
              <w:rPr>
                <w:rFonts w:ascii="Arial" w:eastAsia="Times New Roman" w:hAnsi="Arial" w:cs="Arial"/>
                <w:sz w:val="20"/>
                <w:szCs w:val="20"/>
                <w:lang w:eastAsia="ru-RU"/>
              </w:rPr>
              <w:t>/ (т/год)</w:t>
            </w:r>
          </w:p>
        </w:tc>
        <w:tc>
          <w:tcPr>
            <w:tcW w:w="1666" w:type="pct"/>
            <w:gridSpan w:val="3"/>
            <w:tcBorders>
              <w:top w:val="single" w:sz="4" w:space="0" w:color="auto"/>
              <w:left w:val="nil"/>
              <w:bottom w:val="single" w:sz="4" w:space="0" w:color="auto"/>
              <w:right w:val="single" w:sz="4" w:space="0" w:color="000000"/>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 xml:space="preserve">Максимальный часовой расход натурального топлива, </w:t>
            </w:r>
            <w:proofErr w:type="spellStart"/>
            <w:r w:rsidRPr="00064D0A">
              <w:rPr>
                <w:rFonts w:ascii="Arial" w:eastAsia="Times New Roman" w:hAnsi="Arial" w:cs="Arial"/>
                <w:sz w:val="20"/>
                <w:szCs w:val="20"/>
                <w:lang w:eastAsia="ru-RU"/>
              </w:rPr>
              <w:t>тыс</w:t>
            </w:r>
            <w:proofErr w:type="spellEnd"/>
            <w:r w:rsidRPr="00064D0A">
              <w:rPr>
                <w:rFonts w:ascii="Arial" w:eastAsia="Times New Roman" w:hAnsi="Arial" w:cs="Arial"/>
                <w:sz w:val="20"/>
                <w:szCs w:val="20"/>
                <w:lang w:eastAsia="ru-RU"/>
              </w:rPr>
              <w:t xml:space="preserve"> нм3/ч, т/ч</w:t>
            </w:r>
          </w:p>
        </w:tc>
      </w:tr>
      <w:tr w:rsidR="00064D0A" w:rsidRPr="00064D0A" w:rsidTr="00F4126F">
        <w:trPr>
          <w:trHeight w:val="1278"/>
        </w:trPr>
        <w:tc>
          <w:tcPr>
            <w:tcW w:w="406" w:type="pct"/>
            <w:vMerge/>
            <w:tcBorders>
              <w:top w:val="single" w:sz="4" w:space="0" w:color="auto"/>
              <w:left w:val="single" w:sz="4" w:space="0" w:color="auto"/>
              <w:bottom w:val="single" w:sz="4" w:space="0" w:color="auto"/>
              <w:right w:val="single" w:sz="4" w:space="0" w:color="auto"/>
            </w:tcBorders>
            <w:vAlign w:val="center"/>
            <w:hideMark/>
          </w:tcPr>
          <w:p w:rsidR="00064D0A" w:rsidRPr="00064D0A" w:rsidRDefault="00064D0A" w:rsidP="00064D0A">
            <w:pPr>
              <w:spacing w:after="0" w:line="240" w:lineRule="auto"/>
              <w:rPr>
                <w:rFonts w:ascii="Arial" w:eastAsia="Times New Roman" w:hAnsi="Arial" w:cs="Arial"/>
                <w:sz w:val="20"/>
                <w:szCs w:val="20"/>
                <w:lang w:eastAsia="ru-RU"/>
              </w:rPr>
            </w:pPr>
          </w:p>
        </w:tc>
        <w:tc>
          <w:tcPr>
            <w:tcW w:w="1499" w:type="pct"/>
            <w:vMerge/>
            <w:tcBorders>
              <w:top w:val="single" w:sz="4" w:space="0" w:color="auto"/>
              <w:left w:val="single" w:sz="4" w:space="0" w:color="auto"/>
              <w:bottom w:val="single" w:sz="4" w:space="0" w:color="auto"/>
              <w:right w:val="single" w:sz="4" w:space="0" w:color="auto"/>
            </w:tcBorders>
            <w:vAlign w:val="center"/>
            <w:hideMark/>
          </w:tcPr>
          <w:p w:rsidR="00064D0A" w:rsidRPr="00064D0A" w:rsidRDefault="00064D0A" w:rsidP="00064D0A">
            <w:pPr>
              <w:spacing w:after="0" w:line="240" w:lineRule="auto"/>
              <w:rPr>
                <w:rFonts w:ascii="Arial" w:eastAsia="Times New Roman" w:hAnsi="Arial" w:cs="Arial"/>
                <w:sz w:val="20"/>
                <w:szCs w:val="20"/>
                <w:lang w:eastAsia="ru-RU"/>
              </w:rPr>
            </w:pPr>
          </w:p>
        </w:tc>
        <w:tc>
          <w:tcPr>
            <w:tcW w:w="670" w:type="pct"/>
            <w:vMerge/>
            <w:tcBorders>
              <w:top w:val="single" w:sz="4" w:space="0" w:color="auto"/>
              <w:left w:val="single" w:sz="4" w:space="0" w:color="auto"/>
              <w:bottom w:val="single" w:sz="4" w:space="0" w:color="auto"/>
              <w:right w:val="single" w:sz="4" w:space="0" w:color="auto"/>
            </w:tcBorders>
            <w:vAlign w:val="center"/>
            <w:hideMark/>
          </w:tcPr>
          <w:p w:rsidR="00064D0A" w:rsidRPr="00064D0A" w:rsidRDefault="00064D0A" w:rsidP="00064D0A">
            <w:pPr>
              <w:spacing w:after="0" w:line="240" w:lineRule="auto"/>
              <w:rPr>
                <w:rFonts w:ascii="Arial" w:eastAsia="Times New Roman" w:hAnsi="Arial" w:cs="Arial"/>
                <w:sz w:val="20"/>
                <w:szCs w:val="20"/>
                <w:lang w:eastAsia="ru-RU"/>
              </w:rPr>
            </w:pPr>
          </w:p>
        </w:tc>
        <w:tc>
          <w:tcPr>
            <w:tcW w:w="759" w:type="pct"/>
            <w:vMerge/>
            <w:tcBorders>
              <w:top w:val="single" w:sz="4" w:space="0" w:color="auto"/>
              <w:left w:val="single" w:sz="4" w:space="0" w:color="auto"/>
              <w:bottom w:val="single" w:sz="4" w:space="0" w:color="000000"/>
              <w:right w:val="single" w:sz="4" w:space="0" w:color="auto"/>
            </w:tcBorders>
            <w:vAlign w:val="center"/>
            <w:hideMark/>
          </w:tcPr>
          <w:p w:rsidR="00064D0A" w:rsidRPr="00064D0A" w:rsidRDefault="00064D0A" w:rsidP="00064D0A">
            <w:pPr>
              <w:spacing w:after="0" w:line="240" w:lineRule="auto"/>
              <w:rPr>
                <w:rFonts w:ascii="Arial" w:eastAsia="Times New Roman" w:hAnsi="Arial" w:cs="Arial"/>
                <w:sz w:val="20"/>
                <w:szCs w:val="20"/>
                <w:lang w:eastAsia="ru-RU"/>
              </w:rPr>
            </w:pPr>
          </w:p>
        </w:tc>
        <w:tc>
          <w:tcPr>
            <w:tcW w:w="771" w:type="pct"/>
            <w:tcBorders>
              <w:top w:val="nil"/>
              <w:left w:val="nil"/>
              <w:bottom w:val="single" w:sz="4" w:space="0" w:color="auto"/>
              <w:right w:val="single" w:sz="4" w:space="0" w:color="auto"/>
            </w:tcBorders>
            <w:shd w:val="clear" w:color="auto" w:fill="auto"/>
            <w:textDirection w:val="btLr"/>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Зимний период</w:t>
            </w:r>
          </w:p>
        </w:tc>
        <w:tc>
          <w:tcPr>
            <w:tcW w:w="447" w:type="pct"/>
            <w:tcBorders>
              <w:top w:val="nil"/>
              <w:left w:val="nil"/>
              <w:bottom w:val="single" w:sz="4" w:space="0" w:color="auto"/>
              <w:right w:val="single" w:sz="4" w:space="0" w:color="auto"/>
            </w:tcBorders>
            <w:shd w:val="clear" w:color="auto" w:fill="auto"/>
            <w:textDirection w:val="btLr"/>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Переходный период</w:t>
            </w:r>
          </w:p>
        </w:tc>
        <w:tc>
          <w:tcPr>
            <w:tcW w:w="448" w:type="pct"/>
            <w:tcBorders>
              <w:top w:val="nil"/>
              <w:left w:val="nil"/>
              <w:bottom w:val="single" w:sz="4" w:space="0" w:color="auto"/>
              <w:right w:val="single" w:sz="4" w:space="0" w:color="auto"/>
            </w:tcBorders>
            <w:shd w:val="clear" w:color="auto" w:fill="auto"/>
            <w:textDirection w:val="btLr"/>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Летний период</w:t>
            </w:r>
          </w:p>
        </w:tc>
      </w:tr>
      <w:tr w:rsidR="00064D0A" w:rsidRPr="00064D0A" w:rsidTr="00F4126F">
        <w:trPr>
          <w:trHeight w:val="20"/>
        </w:trPr>
        <w:tc>
          <w:tcPr>
            <w:tcW w:w="406" w:type="pct"/>
            <w:tcBorders>
              <w:top w:val="nil"/>
              <w:left w:val="single" w:sz="4" w:space="0" w:color="auto"/>
              <w:bottom w:val="nil"/>
              <w:right w:val="single" w:sz="4" w:space="0" w:color="auto"/>
            </w:tcBorders>
            <w:shd w:val="clear" w:color="auto" w:fill="auto"/>
            <w:noWrap/>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1</w:t>
            </w:r>
          </w:p>
        </w:tc>
        <w:tc>
          <w:tcPr>
            <w:tcW w:w="1499" w:type="pct"/>
            <w:tcBorders>
              <w:top w:val="nil"/>
              <w:left w:val="nil"/>
              <w:bottom w:val="nil"/>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ТЭЦ АО «ЧМЗ»</w:t>
            </w:r>
          </w:p>
        </w:tc>
        <w:tc>
          <w:tcPr>
            <w:tcW w:w="670" w:type="pct"/>
            <w:tcBorders>
              <w:top w:val="nil"/>
              <w:left w:val="nil"/>
              <w:bottom w:val="nil"/>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природный газ</w:t>
            </w:r>
          </w:p>
        </w:tc>
        <w:tc>
          <w:tcPr>
            <w:tcW w:w="75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222 374</w:t>
            </w:r>
          </w:p>
        </w:tc>
        <w:tc>
          <w:tcPr>
            <w:tcW w:w="77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79,946</w:t>
            </w:r>
          </w:p>
        </w:tc>
        <w:tc>
          <w:tcPr>
            <w:tcW w:w="44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39,405</w:t>
            </w:r>
          </w:p>
        </w:tc>
        <w:tc>
          <w:tcPr>
            <w:tcW w:w="44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26,784</w:t>
            </w:r>
          </w:p>
        </w:tc>
      </w:tr>
      <w:tr w:rsidR="00064D0A" w:rsidRPr="00064D0A" w:rsidTr="00F4126F">
        <w:trPr>
          <w:trHeight w:val="20"/>
        </w:trPr>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2</w:t>
            </w:r>
          </w:p>
        </w:tc>
        <w:tc>
          <w:tcPr>
            <w:tcW w:w="1499" w:type="pct"/>
            <w:tcBorders>
              <w:top w:val="single" w:sz="4" w:space="0" w:color="auto"/>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котельная №2 МУП «Глазовские теплосети»</w:t>
            </w:r>
          </w:p>
        </w:tc>
        <w:tc>
          <w:tcPr>
            <w:tcW w:w="670" w:type="pct"/>
            <w:tcBorders>
              <w:top w:val="single" w:sz="4" w:space="0" w:color="auto"/>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природный газ</w:t>
            </w:r>
          </w:p>
        </w:tc>
        <w:tc>
          <w:tcPr>
            <w:tcW w:w="75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3 618</w:t>
            </w:r>
          </w:p>
        </w:tc>
        <w:tc>
          <w:tcPr>
            <w:tcW w:w="77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1,183</w:t>
            </w:r>
          </w:p>
        </w:tc>
        <w:tc>
          <w:tcPr>
            <w:tcW w:w="44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0,407</w:t>
            </w:r>
          </w:p>
        </w:tc>
        <w:tc>
          <w:tcPr>
            <w:tcW w:w="44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0,154</w:t>
            </w:r>
          </w:p>
        </w:tc>
      </w:tr>
      <w:tr w:rsidR="00064D0A" w:rsidRPr="00064D0A" w:rsidTr="00F4126F">
        <w:trPr>
          <w:trHeight w:val="20"/>
        </w:trPr>
        <w:tc>
          <w:tcPr>
            <w:tcW w:w="406" w:type="pct"/>
            <w:tcBorders>
              <w:top w:val="nil"/>
              <w:left w:val="single" w:sz="4" w:space="0" w:color="auto"/>
              <w:bottom w:val="single" w:sz="4" w:space="0" w:color="auto"/>
              <w:right w:val="single" w:sz="4" w:space="0" w:color="auto"/>
            </w:tcBorders>
            <w:shd w:val="clear" w:color="auto" w:fill="auto"/>
            <w:noWrap/>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3</w:t>
            </w:r>
          </w:p>
        </w:tc>
        <w:tc>
          <w:tcPr>
            <w:tcW w:w="149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котельная №3 ООО «</w:t>
            </w:r>
            <w:proofErr w:type="spellStart"/>
            <w:r w:rsidRPr="00064D0A">
              <w:rPr>
                <w:rFonts w:ascii="Arial" w:eastAsia="Times New Roman" w:hAnsi="Arial" w:cs="Arial"/>
                <w:sz w:val="20"/>
                <w:szCs w:val="20"/>
                <w:lang w:eastAsia="ru-RU"/>
              </w:rPr>
              <w:t>КомЭнерго</w:t>
            </w:r>
            <w:proofErr w:type="spellEnd"/>
            <w:r w:rsidRPr="00064D0A">
              <w:rPr>
                <w:rFonts w:ascii="Arial" w:eastAsia="Times New Roman" w:hAnsi="Arial" w:cs="Arial"/>
                <w:sz w:val="20"/>
                <w:szCs w:val="20"/>
                <w:lang w:eastAsia="ru-RU"/>
              </w:rPr>
              <w:t>»</w:t>
            </w:r>
          </w:p>
        </w:tc>
        <w:tc>
          <w:tcPr>
            <w:tcW w:w="67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природный газ</w:t>
            </w:r>
          </w:p>
        </w:tc>
        <w:tc>
          <w:tcPr>
            <w:tcW w:w="75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5 828</w:t>
            </w:r>
          </w:p>
        </w:tc>
        <w:tc>
          <w:tcPr>
            <w:tcW w:w="77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1,567</w:t>
            </w:r>
          </w:p>
        </w:tc>
        <w:tc>
          <w:tcPr>
            <w:tcW w:w="44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0,561</w:t>
            </w:r>
          </w:p>
        </w:tc>
        <w:tc>
          <w:tcPr>
            <w:tcW w:w="44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0,101</w:t>
            </w:r>
          </w:p>
        </w:tc>
      </w:tr>
      <w:tr w:rsidR="00064D0A" w:rsidRPr="00064D0A" w:rsidTr="00F4126F">
        <w:trPr>
          <w:trHeight w:val="20"/>
        </w:trPr>
        <w:tc>
          <w:tcPr>
            <w:tcW w:w="406" w:type="pct"/>
            <w:tcBorders>
              <w:top w:val="nil"/>
              <w:left w:val="single" w:sz="4" w:space="0" w:color="auto"/>
              <w:bottom w:val="single" w:sz="4" w:space="0" w:color="auto"/>
              <w:right w:val="single" w:sz="4" w:space="0" w:color="auto"/>
            </w:tcBorders>
            <w:shd w:val="clear" w:color="auto" w:fill="auto"/>
            <w:noWrap/>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4</w:t>
            </w:r>
          </w:p>
        </w:tc>
        <w:tc>
          <w:tcPr>
            <w:tcW w:w="149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котельная АО «</w:t>
            </w:r>
            <w:proofErr w:type="spellStart"/>
            <w:r w:rsidRPr="00064D0A">
              <w:rPr>
                <w:rFonts w:ascii="Arial" w:eastAsia="Times New Roman" w:hAnsi="Arial" w:cs="Arial"/>
                <w:sz w:val="20"/>
                <w:szCs w:val="20"/>
                <w:lang w:eastAsia="ru-RU"/>
              </w:rPr>
              <w:t>Реммаш</w:t>
            </w:r>
            <w:proofErr w:type="spellEnd"/>
            <w:r w:rsidRPr="00064D0A">
              <w:rPr>
                <w:rFonts w:ascii="Arial" w:eastAsia="Times New Roman" w:hAnsi="Arial" w:cs="Arial"/>
                <w:sz w:val="20"/>
                <w:szCs w:val="20"/>
                <w:lang w:eastAsia="ru-RU"/>
              </w:rPr>
              <w:t>»</w:t>
            </w:r>
          </w:p>
        </w:tc>
        <w:tc>
          <w:tcPr>
            <w:tcW w:w="67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природный газ</w:t>
            </w:r>
          </w:p>
        </w:tc>
        <w:tc>
          <w:tcPr>
            <w:tcW w:w="75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3 825</w:t>
            </w:r>
          </w:p>
        </w:tc>
        <w:tc>
          <w:tcPr>
            <w:tcW w:w="77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1,018</w:t>
            </w:r>
          </w:p>
        </w:tc>
        <w:tc>
          <w:tcPr>
            <w:tcW w:w="44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0,384</w:t>
            </w:r>
          </w:p>
        </w:tc>
        <w:tc>
          <w:tcPr>
            <w:tcW w:w="44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0,088</w:t>
            </w:r>
          </w:p>
        </w:tc>
      </w:tr>
      <w:tr w:rsidR="00064D0A" w:rsidRPr="00064D0A" w:rsidTr="00F4126F">
        <w:trPr>
          <w:trHeight w:val="20"/>
        </w:trPr>
        <w:tc>
          <w:tcPr>
            <w:tcW w:w="406" w:type="pct"/>
            <w:tcBorders>
              <w:top w:val="nil"/>
              <w:left w:val="single" w:sz="4" w:space="0" w:color="auto"/>
              <w:bottom w:val="single" w:sz="4" w:space="0" w:color="auto"/>
              <w:right w:val="single" w:sz="4" w:space="0" w:color="auto"/>
            </w:tcBorders>
            <w:shd w:val="clear" w:color="auto" w:fill="auto"/>
            <w:noWrap/>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5</w:t>
            </w:r>
          </w:p>
        </w:tc>
        <w:tc>
          <w:tcPr>
            <w:tcW w:w="149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котельная АО «Глазов-молоко»</w:t>
            </w:r>
          </w:p>
        </w:tc>
        <w:tc>
          <w:tcPr>
            <w:tcW w:w="67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природный газ</w:t>
            </w:r>
          </w:p>
        </w:tc>
        <w:tc>
          <w:tcPr>
            <w:tcW w:w="75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8 749</w:t>
            </w:r>
          </w:p>
        </w:tc>
        <w:tc>
          <w:tcPr>
            <w:tcW w:w="77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3,034</w:t>
            </w:r>
          </w:p>
        </w:tc>
        <w:tc>
          <w:tcPr>
            <w:tcW w:w="44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1,234</w:t>
            </w:r>
          </w:p>
        </w:tc>
        <w:tc>
          <w:tcPr>
            <w:tcW w:w="44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0,364</w:t>
            </w:r>
          </w:p>
        </w:tc>
      </w:tr>
      <w:tr w:rsidR="00064D0A" w:rsidRPr="00064D0A" w:rsidTr="00F4126F">
        <w:trPr>
          <w:trHeight w:val="20"/>
        </w:trPr>
        <w:tc>
          <w:tcPr>
            <w:tcW w:w="406" w:type="pct"/>
            <w:tcBorders>
              <w:top w:val="nil"/>
              <w:left w:val="single" w:sz="4" w:space="0" w:color="auto"/>
              <w:bottom w:val="single" w:sz="4" w:space="0" w:color="auto"/>
              <w:right w:val="single" w:sz="4" w:space="0" w:color="auto"/>
            </w:tcBorders>
            <w:shd w:val="clear" w:color="auto" w:fill="auto"/>
            <w:noWrap/>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6</w:t>
            </w:r>
          </w:p>
        </w:tc>
        <w:tc>
          <w:tcPr>
            <w:tcW w:w="149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котельная АО «Глазовская мебельная фабрика»</w:t>
            </w:r>
          </w:p>
        </w:tc>
        <w:tc>
          <w:tcPr>
            <w:tcW w:w="67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природный газ</w:t>
            </w:r>
          </w:p>
        </w:tc>
        <w:tc>
          <w:tcPr>
            <w:tcW w:w="75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535</w:t>
            </w:r>
          </w:p>
        </w:tc>
        <w:tc>
          <w:tcPr>
            <w:tcW w:w="77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0,186</w:t>
            </w:r>
          </w:p>
        </w:tc>
        <w:tc>
          <w:tcPr>
            <w:tcW w:w="44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0,075</w:t>
            </w:r>
          </w:p>
        </w:tc>
        <w:tc>
          <w:tcPr>
            <w:tcW w:w="44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0,022</w:t>
            </w:r>
          </w:p>
        </w:tc>
      </w:tr>
      <w:tr w:rsidR="00064D0A" w:rsidRPr="00064D0A" w:rsidTr="00F4126F">
        <w:trPr>
          <w:trHeight w:val="20"/>
        </w:trPr>
        <w:tc>
          <w:tcPr>
            <w:tcW w:w="406" w:type="pct"/>
            <w:tcBorders>
              <w:top w:val="nil"/>
              <w:left w:val="single" w:sz="4" w:space="0" w:color="auto"/>
              <w:bottom w:val="single" w:sz="4" w:space="0" w:color="auto"/>
              <w:right w:val="single" w:sz="4" w:space="0" w:color="auto"/>
            </w:tcBorders>
            <w:shd w:val="clear" w:color="auto" w:fill="auto"/>
            <w:noWrap/>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7</w:t>
            </w:r>
          </w:p>
        </w:tc>
        <w:tc>
          <w:tcPr>
            <w:tcW w:w="149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котельная №1 OОО «Глазовский завод «</w:t>
            </w:r>
            <w:proofErr w:type="spellStart"/>
            <w:r w:rsidRPr="00064D0A">
              <w:rPr>
                <w:rFonts w:ascii="Arial" w:eastAsia="Times New Roman" w:hAnsi="Arial" w:cs="Arial"/>
                <w:sz w:val="20"/>
                <w:szCs w:val="20"/>
                <w:lang w:eastAsia="ru-RU"/>
              </w:rPr>
              <w:t>Химмаш</w:t>
            </w:r>
            <w:proofErr w:type="spellEnd"/>
            <w:r w:rsidRPr="00064D0A">
              <w:rPr>
                <w:rFonts w:ascii="Arial" w:eastAsia="Times New Roman" w:hAnsi="Arial" w:cs="Arial"/>
                <w:sz w:val="20"/>
                <w:szCs w:val="20"/>
                <w:lang w:eastAsia="ru-RU"/>
              </w:rPr>
              <w:t>»»</w:t>
            </w:r>
          </w:p>
        </w:tc>
        <w:tc>
          <w:tcPr>
            <w:tcW w:w="67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природный газ</w:t>
            </w:r>
          </w:p>
        </w:tc>
        <w:tc>
          <w:tcPr>
            <w:tcW w:w="75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688</w:t>
            </w:r>
          </w:p>
        </w:tc>
        <w:tc>
          <w:tcPr>
            <w:tcW w:w="77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0,239</w:t>
            </w:r>
          </w:p>
        </w:tc>
        <w:tc>
          <w:tcPr>
            <w:tcW w:w="44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0,097</w:t>
            </w:r>
          </w:p>
        </w:tc>
        <w:tc>
          <w:tcPr>
            <w:tcW w:w="44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0,029</w:t>
            </w:r>
          </w:p>
        </w:tc>
      </w:tr>
      <w:tr w:rsidR="00064D0A" w:rsidRPr="00064D0A" w:rsidTr="00F4126F">
        <w:trPr>
          <w:trHeight w:val="20"/>
        </w:trPr>
        <w:tc>
          <w:tcPr>
            <w:tcW w:w="406" w:type="pct"/>
            <w:tcBorders>
              <w:top w:val="nil"/>
              <w:left w:val="single" w:sz="4" w:space="0" w:color="auto"/>
              <w:bottom w:val="single" w:sz="4" w:space="0" w:color="auto"/>
              <w:right w:val="single" w:sz="4" w:space="0" w:color="auto"/>
            </w:tcBorders>
            <w:shd w:val="clear" w:color="auto" w:fill="auto"/>
            <w:noWrap/>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8</w:t>
            </w:r>
          </w:p>
        </w:tc>
        <w:tc>
          <w:tcPr>
            <w:tcW w:w="149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котельная №2 OОО «Глазовский завод «</w:t>
            </w:r>
            <w:proofErr w:type="spellStart"/>
            <w:r w:rsidRPr="00064D0A">
              <w:rPr>
                <w:rFonts w:ascii="Arial" w:eastAsia="Times New Roman" w:hAnsi="Arial" w:cs="Arial"/>
                <w:sz w:val="20"/>
                <w:szCs w:val="20"/>
                <w:lang w:eastAsia="ru-RU"/>
              </w:rPr>
              <w:t>Химмаш</w:t>
            </w:r>
            <w:proofErr w:type="spellEnd"/>
            <w:r w:rsidRPr="00064D0A">
              <w:rPr>
                <w:rFonts w:ascii="Arial" w:eastAsia="Times New Roman" w:hAnsi="Arial" w:cs="Arial"/>
                <w:sz w:val="20"/>
                <w:szCs w:val="20"/>
                <w:lang w:eastAsia="ru-RU"/>
              </w:rPr>
              <w:t>»»</w:t>
            </w:r>
          </w:p>
        </w:tc>
        <w:tc>
          <w:tcPr>
            <w:tcW w:w="67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природный газ</w:t>
            </w:r>
          </w:p>
        </w:tc>
        <w:tc>
          <w:tcPr>
            <w:tcW w:w="75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2 068</w:t>
            </w:r>
          </w:p>
        </w:tc>
        <w:tc>
          <w:tcPr>
            <w:tcW w:w="77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0,717</w:t>
            </w:r>
          </w:p>
        </w:tc>
        <w:tc>
          <w:tcPr>
            <w:tcW w:w="44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0,292</w:t>
            </w:r>
          </w:p>
        </w:tc>
        <w:tc>
          <w:tcPr>
            <w:tcW w:w="44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0,086</w:t>
            </w:r>
          </w:p>
        </w:tc>
      </w:tr>
      <w:tr w:rsidR="00064D0A" w:rsidRPr="00064D0A" w:rsidTr="00F4126F">
        <w:trPr>
          <w:trHeight w:val="20"/>
        </w:trPr>
        <w:tc>
          <w:tcPr>
            <w:tcW w:w="406" w:type="pct"/>
            <w:tcBorders>
              <w:top w:val="nil"/>
              <w:left w:val="single" w:sz="4" w:space="0" w:color="auto"/>
              <w:bottom w:val="single" w:sz="4" w:space="0" w:color="auto"/>
              <w:right w:val="single" w:sz="4" w:space="0" w:color="auto"/>
            </w:tcBorders>
            <w:shd w:val="clear" w:color="auto" w:fill="auto"/>
            <w:noWrap/>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9</w:t>
            </w:r>
          </w:p>
        </w:tc>
        <w:tc>
          <w:tcPr>
            <w:tcW w:w="149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котельная АО «МРСК Центра и Приволжья»</w:t>
            </w:r>
          </w:p>
        </w:tc>
        <w:tc>
          <w:tcPr>
            <w:tcW w:w="67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природный газ</w:t>
            </w:r>
          </w:p>
        </w:tc>
        <w:tc>
          <w:tcPr>
            <w:tcW w:w="75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988</w:t>
            </w:r>
          </w:p>
        </w:tc>
        <w:tc>
          <w:tcPr>
            <w:tcW w:w="77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0,343</w:t>
            </w:r>
          </w:p>
        </w:tc>
        <w:tc>
          <w:tcPr>
            <w:tcW w:w="44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0,139</w:t>
            </w:r>
          </w:p>
        </w:tc>
        <w:tc>
          <w:tcPr>
            <w:tcW w:w="44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0,041</w:t>
            </w:r>
          </w:p>
        </w:tc>
      </w:tr>
      <w:tr w:rsidR="00064D0A" w:rsidRPr="00064D0A" w:rsidTr="00F4126F">
        <w:trPr>
          <w:trHeight w:val="20"/>
        </w:trPr>
        <w:tc>
          <w:tcPr>
            <w:tcW w:w="406" w:type="pct"/>
            <w:tcBorders>
              <w:top w:val="nil"/>
              <w:left w:val="single" w:sz="4" w:space="0" w:color="auto"/>
              <w:bottom w:val="single" w:sz="4" w:space="0" w:color="auto"/>
              <w:right w:val="single" w:sz="4" w:space="0" w:color="auto"/>
            </w:tcBorders>
            <w:shd w:val="clear" w:color="auto" w:fill="auto"/>
            <w:noWrap/>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10</w:t>
            </w:r>
          </w:p>
        </w:tc>
        <w:tc>
          <w:tcPr>
            <w:tcW w:w="149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котельная OАО «</w:t>
            </w:r>
            <w:proofErr w:type="spellStart"/>
            <w:r w:rsidRPr="00064D0A">
              <w:rPr>
                <w:rFonts w:ascii="Arial" w:eastAsia="Times New Roman" w:hAnsi="Arial" w:cs="Arial"/>
                <w:sz w:val="20"/>
                <w:szCs w:val="20"/>
                <w:lang w:eastAsia="ru-RU"/>
              </w:rPr>
              <w:t>Глазовскийдормостстрой</w:t>
            </w:r>
            <w:proofErr w:type="spellEnd"/>
            <w:r w:rsidRPr="00064D0A">
              <w:rPr>
                <w:rFonts w:ascii="Arial" w:eastAsia="Times New Roman" w:hAnsi="Arial" w:cs="Arial"/>
                <w:sz w:val="20"/>
                <w:szCs w:val="20"/>
                <w:lang w:eastAsia="ru-RU"/>
              </w:rPr>
              <w:t>»</w:t>
            </w:r>
          </w:p>
        </w:tc>
        <w:tc>
          <w:tcPr>
            <w:tcW w:w="67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природный газ</w:t>
            </w:r>
          </w:p>
        </w:tc>
        <w:tc>
          <w:tcPr>
            <w:tcW w:w="75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1 369</w:t>
            </w:r>
          </w:p>
        </w:tc>
        <w:tc>
          <w:tcPr>
            <w:tcW w:w="77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0,475</w:t>
            </w:r>
          </w:p>
        </w:tc>
        <w:tc>
          <w:tcPr>
            <w:tcW w:w="44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0,193</w:t>
            </w:r>
          </w:p>
        </w:tc>
        <w:tc>
          <w:tcPr>
            <w:tcW w:w="44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0,057</w:t>
            </w:r>
          </w:p>
        </w:tc>
      </w:tr>
      <w:tr w:rsidR="00064D0A" w:rsidRPr="00064D0A" w:rsidTr="00F4126F">
        <w:trPr>
          <w:trHeight w:val="20"/>
        </w:trPr>
        <w:tc>
          <w:tcPr>
            <w:tcW w:w="406" w:type="pct"/>
            <w:tcBorders>
              <w:top w:val="nil"/>
              <w:left w:val="single" w:sz="4" w:space="0" w:color="auto"/>
              <w:bottom w:val="single" w:sz="4" w:space="0" w:color="auto"/>
              <w:right w:val="single" w:sz="4" w:space="0" w:color="auto"/>
            </w:tcBorders>
            <w:shd w:val="clear" w:color="auto" w:fill="auto"/>
            <w:noWrap/>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11</w:t>
            </w:r>
          </w:p>
        </w:tc>
        <w:tc>
          <w:tcPr>
            <w:tcW w:w="149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 xml:space="preserve">котельная АО «Газпром газораспределение </w:t>
            </w:r>
            <w:r w:rsidRPr="00064D0A">
              <w:rPr>
                <w:rFonts w:ascii="Arial" w:eastAsia="Times New Roman" w:hAnsi="Arial" w:cs="Arial"/>
                <w:sz w:val="20"/>
                <w:szCs w:val="20"/>
                <w:lang w:eastAsia="ru-RU"/>
              </w:rPr>
              <w:lastRenderedPageBreak/>
              <w:t>Ижевск» в г. Глазове</w:t>
            </w:r>
          </w:p>
        </w:tc>
        <w:tc>
          <w:tcPr>
            <w:tcW w:w="67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lastRenderedPageBreak/>
              <w:t>природный газ</w:t>
            </w:r>
          </w:p>
        </w:tc>
        <w:tc>
          <w:tcPr>
            <w:tcW w:w="75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57</w:t>
            </w:r>
          </w:p>
        </w:tc>
        <w:tc>
          <w:tcPr>
            <w:tcW w:w="77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0,020</w:t>
            </w:r>
          </w:p>
        </w:tc>
        <w:tc>
          <w:tcPr>
            <w:tcW w:w="44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0,008</w:t>
            </w:r>
          </w:p>
        </w:tc>
        <w:tc>
          <w:tcPr>
            <w:tcW w:w="44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0,002</w:t>
            </w:r>
          </w:p>
        </w:tc>
      </w:tr>
      <w:tr w:rsidR="00064D0A" w:rsidRPr="00064D0A" w:rsidTr="00F4126F">
        <w:trPr>
          <w:trHeight w:val="20"/>
        </w:trPr>
        <w:tc>
          <w:tcPr>
            <w:tcW w:w="406" w:type="pct"/>
            <w:tcBorders>
              <w:top w:val="nil"/>
              <w:left w:val="single" w:sz="4" w:space="0" w:color="auto"/>
              <w:bottom w:val="single" w:sz="4" w:space="0" w:color="auto"/>
              <w:right w:val="single" w:sz="4" w:space="0" w:color="auto"/>
            </w:tcBorders>
            <w:shd w:val="clear" w:color="auto" w:fill="auto"/>
            <w:noWrap/>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lastRenderedPageBreak/>
              <w:t>12</w:t>
            </w:r>
          </w:p>
        </w:tc>
        <w:tc>
          <w:tcPr>
            <w:tcW w:w="149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котельная ООО «Тепловодоканал»</w:t>
            </w:r>
          </w:p>
        </w:tc>
        <w:tc>
          <w:tcPr>
            <w:tcW w:w="670"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мазут</w:t>
            </w:r>
          </w:p>
        </w:tc>
        <w:tc>
          <w:tcPr>
            <w:tcW w:w="759"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410</w:t>
            </w:r>
          </w:p>
        </w:tc>
        <w:tc>
          <w:tcPr>
            <w:tcW w:w="771"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0,142</w:t>
            </w:r>
          </w:p>
        </w:tc>
        <w:tc>
          <w:tcPr>
            <w:tcW w:w="447"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0,058</w:t>
            </w:r>
          </w:p>
        </w:tc>
        <w:tc>
          <w:tcPr>
            <w:tcW w:w="448" w:type="pct"/>
            <w:tcBorders>
              <w:top w:val="nil"/>
              <w:left w:val="nil"/>
              <w:bottom w:val="single" w:sz="4" w:space="0" w:color="auto"/>
              <w:right w:val="single" w:sz="4" w:space="0" w:color="auto"/>
            </w:tcBorders>
            <w:shd w:val="clear" w:color="auto" w:fill="auto"/>
            <w:vAlign w:val="center"/>
            <w:hideMark/>
          </w:tcPr>
          <w:p w:rsidR="00064D0A" w:rsidRPr="00064D0A" w:rsidRDefault="00064D0A" w:rsidP="00064D0A">
            <w:pPr>
              <w:spacing w:after="0" w:line="240" w:lineRule="auto"/>
              <w:jc w:val="center"/>
              <w:rPr>
                <w:rFonts w:ascii="Arial" w:eastAsia="Times New Roman" w:hAnsi="Arial" w:cs="Arial"/>
                <w:sz w:val="20"/>
                <w:szCs w:val="20"/>
                <w:lang w:eastAsia="ru-RU"/>
              </w:rPr>
            </w:pPr>
            <w:r w:rsidRPr="00064D0A">
              <w:rPr>
                <w:rFonts w:ascii="Arial" w:eastAsia="Times New Roman" w:hAnsi="Arial" w:cs="Arial"/>
                <w:sz w:val="20"/>
                <w:szCs w:val="20"/>
                <w:lang w:eastAsia="ru-RU"/>
              </w:rPr>
              <w:t>0,017</w:t>
            </w:r>
          </w:p>
        </w:tc>
      </w:tr>
    </w:tbl>
    <w:p w:rsidR="00064D0A" w:rsidRPr="00064D0A" w:rsidRDefault="00AE0058" w:rsidP="00064D0A">
      <w:pPr>
        <w:keepNext/>
        <w:keepLines/>
        <w:pageBreakBefore/>
        <w:spacing w:before="480" w:after="0" w:line="360" w:lineRule="auto"/>
        <w:ind w:left="816" w:hanging="249"/>
        <w:outlineLvl w:val="0"/>
        <w:rPr>
          <w:rFonts w:ascii="Arial" w:eastAsia="Times New Roman" w:hAnsi="Arial" w:cs="Arial"/>
          <w:b/>
          <w:bCs/>
          <w:sz w:val="28"/>
          <w:szCs w:val="28"/>
        </w:rPr>
      </w:pPr>
      <w:bookmarkStart w:id="412" w:name="bookmark176"/>
      <w:bookmarkStart w:id="413" w:name="_Toc428525028"/>
      <w:bookmarkStart w:id="414" w:name="_Toc431826883"/>
      <w:bookmarkStart w:id="415" w:name="_Toc434582544"/>
      <w:r>
        <w:rPr>
          <w:rFonts w:ascii="Arial" w:eastAsia="Times New Roman" w:hAnsi="Arial" w:cs="Arial"/>
          <w:b/>
          <w:bCs/>
          <w:sz w:val="28"/>
          <w:szCs w:val="28"/>
        </w:rPr>
        <w:lastRenderedPageBreak/>
        <w:t xml:space="preserve">9 </w:t>
      </w:r>
      <w:r w:rsidR="00064D0A" w:rsidRPr="00064D0A">
        <w:rPr>
          <w:rFonts w:ascii="Arial" w:eastAsia="Times New Roman" w:hAnsi="Arial" w:cs="Arial"/>
          <w:b/>
          <w:bCs/>
          <w:sz w:val="28"/>
          <w:szCs w:val="28"/>
        </w:rPr>
        <w:t>Надежность теплоснабжения</w:t>
      </w:r>
      <w:bookmarkEnd w:id="412"/>
      <w:bookmarkEnd w:id="413"/>
      <w:bookmarkEnd w:id="414"/>
      <w:bookmarkEnd w:id="415"/>
    </w:p>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416" w:name="_Toc412020098"/>
      <w:bookmarkStart w:id="417" w:name="_Toc352858393"/>
      <w:bookmarkStart w:id="418" w:name="_Toc428525029"/>
      <w:bookmarkStart w:id="419" w:name="_Toc431826884"/>
      <w:bookmarkStart w:id="420" w:name="_Toc434582545"/>
      <w:r w:rsidRPr="00064D0A">
        <w:rPr>
          <w:rFonts w:ascii="Arial" w:eastAsia="Times New Roman" w:hAnsi="Arial" w:cs="Times New Roman"/>
          <w:b/>
          <w:bCs/>
          <w:sz w:val="24"/>
          <w:szCs w:val="26"/>
        </w:rPr>
        <w:t>9.1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416"/>
      <w:bookmarkEnd w:id="417"/>
      <w:bookmarkEnd w:id="418"/>
      <w:bookmarkEnd w:id="419"/>
      <w:bookmarkEnd w:id="420"/>
    </w:p>
    <w:p w:rsidR="00064D0A" w:rsidRPr="00064D0A" w:rsidRDefault="00064D0A" w:rsidP="00064D0A">
      <w:pPr>
        <w:spacing w:after="0" w:line="360" w:lineRule="auto"/>
        <w:ind w:firstLine="680"/>
        <w:jc w:val="both"/>
        <w:rPr>
          <w:rFonts w:ascii="Arial" w:eastAsia="Times New Roman" w:hAnsi="Arial" w:cs="Times New Roman"/>
          <w:b/>
          <w:bCs/>
          <w:sz w:val="24"/>
          <w:szCs w:val="26"/>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Описание показателей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выполнено в соответствии с требованиями постановления Правительства РФ от 22 февраля 2012 г. № 154 «Требования к схемам теплоснабжения» и приказом Министерства энергетики и Министерства регионального развития РФ № 565/667 от 29.12.2012, утвердившего «Методические рекомендации по разработке схем теплоснабжения», а также п. 6.27 СНиП 41-02-2003 «Тепловые сети».</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Надежность теплоснабжения оценивается тремя показателями, определяемыми за отопительный период для узлов расчетной схемы, к которым подключены потребители. В связи с тем, что нарушения подачи теплоты на отопление и вентиляцию могут привести к катастрофическим последствиям, а ограничения нагрузки горячего водоснабжения лишь к временному снижению комфорта, показатели рассчитываются для отопительно-вентиляционной нагрузки.</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Надежность расчетного уровня теплоснабжения оценивается коэффициентами готовности </w:t>
      </w:r>
      <w:proofErr w:type="spellStart"/>
      <w:r w:rsidRPr="00064D0A">
        <w:rPr>
          <w:rFonts w:ascii="Arial" w:eastAsia="Calibri" w:hAnsi="Arial" w:cs="Times New Roman"/>
          <w:sz w:val="24"/>
        </w:rPr>
        <w:t>Kj</w:t>
      </w:r>
      <w:proofErr w:type="spellEnd"/>
      <w:r w:rsidRPr="00064D0A">
        <w:rPr>
          <w:rFonts w:ascii="Arial" w:eastAsia="Calibri" w:hAnsi="Arial" w:cs="Times New Roman"/>
          <w:sz w:val="24"/>
        </w:rPr>
        <w:t>, определяемыми для каждого узла - потребителя и представляющими собой вероятности того, что в произвольный момент времени в течение отопительного периода в j-й узел будет обеспечена подача расчетного количества теплоты (или среднее значение доли отопительного сезона, в течение которой теплоснабжение потребителя в j-м узле не нарушается).</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Надежность пониженного уровня теплоснабжения потребителей оценивается вероятностями безотказной работы </w:t>
      </w:r>
      <w:proofErr w:type="spellStart"/>
      <w:r w:rsidRPr="00064D0A">
        <w:rPr>
          <w:rFonts w:ascii="Arial" w:eastAsia="Calibri" w:hAnsi="Arial" w:cs="Times New Roman"/>
          <w:sz w:val="24"/>
        </w:rPr>
        <w:t>Pj</w:t>
      </w:r>
      <w:proofErr w:type="spellEnd"/>
      <w:r w:rsidRPr="00064D0A">
        <w:rPr>
          <w:rFonts w:ascii="Arial" w:eastAsia="Calibri" w:hAnsi="Arial" w:cs="Times New Roman"/>
          <w:sz w:val="24"/>
        </w:rPr>
        <w:t xml:space="preserve">, определяемыми для каждого узла-потребителя и представляющими собой вероятности того, что в течение </w:t>
      </w:r>
      <w:r w:rsidRPr="00064D0A">
        <w:rPr>
          <w:rFonts w:ascii="Arial" w:eastAsia="Calibri" w:hAnsi="Arial" w:cs="Times New Roman"/>
          <w:sz w:val="24"/>
        </w:rPr>
        <w:lastRenderedPageBreak/>
        <w:t>отопительного периода температура воздуха в зданиях не опустится ниже допустимого значения.</w:t>
      </w:r>
    </w:p>
    <w:p w:rsidR="00064D0A" w:rsidRPr="00064D0A" w:rsidRDefault="00064D0A" w:rsidP="00064D0A">
      <w:pPr>
        <w:spacing w:after="0" w:line="360" w:lineRule="auto"/>
        <w:ind w:firstLine="567"/>
        <w:jc w:val="both"/>
        <w:rPr>
          <w:rFonts w:ascii="Arial" w:eastAsia="Calibri" w:hAnsi="Arial" w:cs="Times New Roman"/>
          <w:sz w:val="24"/>
        </w:rPr>
      </w:pPr>
      <w:r w:rsidRPr="00064D0A">
        <w:rPr>
          <w:rFonts w:ascii="Arial" w:eastAsia="Calibri" w:hAnsi="Arial" w:cs="Times New Roman"/>
          <w:sz w:val="24"/>
        </w:rPr>
        <w:t xml:space="preserve">Норма подачи тепла потребителям в аварийных ситуациях </w:t>
      </w:r>
      <m:oMath>
        <m:sSubSup>
          <m:sSubSupPr>
            <m:ctrlPr>
              <w:rPr>
                <w:rFonts w:ascii="Cambria Math" w:eastAsia="Calibri" w:hAnsi="Cambria Math" w:cs="Times New Roman"/>
                <w:sz w:val="24"/>
              </w:rPr>
            </m:ctrlPr>
          </m:sSubSupPr>
          <m:e>
            <m:r>
              <w:rPr>
                <w:rFonts w:ascii="Cambria Math" w:eastAsia="Calibri" w:hAnsi="Cambria Math" w:cs="Times New Roman"/>
                <w:sz w:val="24"/>
              </w:rPr>
              <m:t>φ</m:t>
            </m:r>
          </m:e>
          <m:sub>
            <m:r>
              <w:rPr>
                <w:rFonts w:ascii="Cambria Math" w:eastAsia="Calibri" w:hAnsi="Cambria Math" w:cs="Times New Roman"/>
                <w:sz w:val="24"/>
              </w:rPr>
              <m:t>k</m:t>
            </m:r>
          </m:sub>
          <m:sup>
            <m:r>
              <m:rPr>
                <m:sty m:val="p"/>
              </m:rPr>
              <w:rPr>
                <w:rFonts w:ascii="Cambria Math" w:eastAsia="Calibri" w:hAnsi="Cambria Math" w:cs="Times New Roman"/>
                <w:sz w:val="24"/>
              </w:rPr>
              <m:t>ав</m:t>
            </m:r>
          </m:sup>
        </m:sSubSup>
      </m:oMath>
      <w:r w:rsidRPr="00064D0A">
        <w:rPr>
          <w:rFonts w:ascii="Arial" w:eastAsia="Calibri" w:hAnsi="Arial" w:cs="Times New Roman"/>
          <w:sz w:val="24"/>
        </w:rPr>
        <w:t xml:space="preserve"> определяется для каждого потребителя и представляет собой допустимое снижение подачи теплоты потребитям, выраженное в относительных единицах (%).</w:t>
      </w:r>
    </w:p>
    <w:p w:rsidR="00064D0A" w:rsidRPr="00064D0A" w:rsidRDefault="00064D0A" w:rsidP="00064D0A">
      <w:pPr>
        <w:widowControl w:val="0"/>
        <w:autoSpaceDE w:val="0"/>
        <w:autoSpaceDN w:val="0"/>
        <w:adjustRightInd w:val="0"/>
        <w:spacing w:after="0" w:line="360" w:lineRule="auto"/>
        <w:ind w:firstLine="567"/>
        <w:jc w:val="both"/>
        <w:rPr>
          <w:rFonts w:ascii="Arial" w:eastAsia="Calibri" w:hAnsi="Arial" w:cs="Times New Roman"/>
          <w:sz w:val="24"/>
        </w:rPr>
      </w:pPr>
      <w:r w:rsidRPr="00064D0A">
        <w:rPr>
          <w:rFonts w:ascii="Arial" w:eastAsia="Calibri" w:hAnsi="Arial" w:cs="Times New Roman"/>
          <w:sz w:val="24"/>
        </w:rPr>
        <w:t>Показатели надежности рассчитываются за отопительный период.</w:t>
      </w:r>
    </w:p>
    <w:p w:rsidR="00064D0A" w:rsidRPr="00064D0A" w:rsidRDefault="00064D0A" w:rsidP="00064D0A">
      <w:pPr>
        <w:widowControl w:val="0"/>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 xml:space="preserve">При определении показателя </w:t>
      </w:r>
      <w:r w:rsidRPr="00064D0A">
        <w:rPr>
          <w:rFonts w:ascii="Times New Roman" w:eastAsia="Times New Roman" w:hAnsi="Times New Roman" w:cs="Times New Roman"/>
          <w:i/>
          <w:noProof/>
          <w:sz w:val="28"/>
          <w:szCs w:val="24"/>
          <w:lang w:val="en-US"/>
        </w:rPr>
        <w:t>P</w:t>
      </w:r>
      <w:r w:rsidRPr="00064D0A">
        <w:rPr>
          <w:rFonts w:ascii="Times New Roman" w:eastAsia="Times New Roman" w:hAnsi="Times New Roman" w:cs="Times New Roman"/>
          <w:i/>
          <w:noProof/>
          <w:sz w:val="28"/>
          <w:szCs w:val="24"/>
          <w:vertAlign w:val="subscript"/>
          <w:lang w:val="en-US"/>
        </w:rPr>
        <w:t>j</w:t>
      </w:r>
      <w:r w:rsidRPr="00064D0A">
        <w:rPr>
          <w:rFonts w:ascii="Times New Roman" w:eastAsia="Times New Roman" w:hAnsi="Times New Roman" w:cs="Times New Roman"/>
          <w:i/>
          <w:noProof/>
          <w:sz w:val="28"/>
          <w:szCs w:val="24"/>
          <w:vertAlign w:val="subscript"/>
        </w:rPr>
        <w:t xml:space="preserve"> </w:t>
      </w:r>
      <w:r w:rsidRPr="00064D0A">
        <w:rPr>
          <w:rFonts w:ascii="Arial" w:eastAsia="Times New Roman" w:hAnsi="Arial" w:cs="Arial"/>
          <w:noProof/>
          <w:sz w:val="24"/>
          <w:szCs w:val="24"/>
        </w:rPr>
        <w:t>учитываются:</w:t>
      </w:r>
    </w:p>
    <w:p w:rsidR="00064D0A" w:rsidRPr="00064D0A" w:rsidRDefault="00064D0A" w:rsidP="00064D0A">
      <w:pPr>
        <w:numPr>
          <w:ilvl w:val="0"/>
          <w:numId w:val="28"/>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временной резерв потребителей;</w:t>
      </w:r>
    </w:p>
    <w:p w:rsidR="00064D0A" w:rsidRPr="00064D0A" w:rsidRDefault="00064D0A" w:rsidP="00064D0A">
      <w:pPr>
        <w:numPr>
          <w:ilvl w:val="0"/>
          <w:numId w:val="28"/>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его зависимость от температуры наружного воздуха;</w:t>
      </w:r>
    </w:p>
    <w:p w:rsidR="00064D0A" w:rsidRPr="00064D0A" w:rsidRDefault="00064D0A" w:rsidP="00064D0A">
      <w:pPr>
        <w:numPr>
          <w:ilvl w:val="0"/>
          <w:numId w:val="28"/>
        </w:numPr>
        <w:spacing w:after="0" w:line="360" w:lineRule="auto"/>
        <w:ind w:left="0" w:firstLine="680"/>
        <w:contextualSpacing/>
        <w:jc w:val="both"/>
        <w:rPr>
          <w:rFonts w:ascii="Arial" w:eastAsia="Calibri" w:hAnsi="Arial" w:cs="Times New Roman"/>
          <w:sz w:val="24"/>
        </w:rPr>
      </w:pPr>
      <w:r w:rsidRPr="00064D0A">
        <w:rPr>
          <w:rFonts w:ascii="Arial" w:eastAsia="Calibri" w:hAnsi="Arial" w:cs="Times New Roman"/>
          <w:sz w:val="24"/>
        </w:rPr>
        <w:t>продолжительности стояния температур наружного воздуха, при которых время восстановления элементов превышает временной резерв потребителей, т.е. доля отопительного периода, в течение которой отказ каждого элемента нарушает теплоснабжение каждого потребителя.</w:t>
      </w:r>
    </w:p>
    <w:p w:rsidR="00064D0A" w:rsidRPr="00064D0A" w:rsidRDefault="00064D0A" w:rsidP="00064D0A">
      <w:pPr>
        <w:widowControl w:val="0"/>
        <w:autoSpaceDE w:val="0"/>
        <w:autoSpaceDN w:val="0"/>
        <w:adjustRightInd w:val="0"/>
        <w:spacing w:after="0" w:line="360" w:lineRule="auto"/>
        <w:ind w:firstLine="567"/>
        <w:jc w:val="both"/>
        <w:rPr>
          <w:rFonts w:ascii="Arial" w:eastAsia="Calibri" w:hAnsi="Arial" w:cs="Times New Roman"/>
          <w:sz w:val="24"/>
        </w:rPr>
      </w:pPr>
      <w:r w:rsidRPr="00064D0A">
        <w:rPr>
          <w:rFonts w:ascii="Arial" w:eastAsia="Calibri" w:hAnsi="Arial" w:cs="Times New Roman"/>
          <w:sz w:val="24"/>
        </w:rPr>
        <w:t xml:space="preserve">Вероятностные показатели надежности должны удовлетворять нормативным требованиям. В соответствии с приказом Министерства энергетики и Министерства регионального развития РФ № 565/667 от 29.12.2012, минимально допустимое значение показателя вероятности безотказной работы системы теплоснабжения в целом, т.е. нормативное значение вероятности того, что температура воздуха в зданиях не опустится ниже граничного значения, </w:t>
      </w:r>
      <w:proofErr w:type="spellStart"/>
      <w:r w:rsidRPr="00064D0A">
        <w:rPr>
          <w:rFonts w:ascii="Arial" w:eastAsia="Calibri" w:hAnsi="Arial" w:cs="Times New Roman"/>
          <w:sz w:val="24"/>
        </w:rPr>
        <w:t>Pсцт</w:t>
      </w:r>
      <w:proofErr w:type="spellEnd"/>
      <w:r w:rsidRPr="00064D0A">
        <w:rPr>
          <w:rFonts w:ascii="Arial" w:eastAsia="Calibri" w:hAnsi="Arial" w:cs="Times New Roman"/>
          <w:sz w:val="24"/>
        </w:rPr>
        <w:t xml:space="preserve"> = 0,86. Вклад тепловой сети в этот показатель составляет 0,9, т.е. </w:t>
      </w:r>
      <w:proofErr w:type="spellStart"/>
      <w:r w:rsidRPr="00064D0A">
        <w:rPr>
          <w:rFonts w:ascii="Arial" w:eastAsia="Calibri" w:hAnsi="Arial" w:cs="Times New Roman"/>
          <w:sz w:val="24"/>
        </w:rPr>
        <w:t>Pтс</w:t>
      </w:r>
      <w:proofErr w:type="spellEnd"/>
      <w:r w:rsidRPr="00064D0A">
        <w:rPr>
          <w:rFonts w:ascii="Arial" w:eastAsia="Calibri" w:hAnsi="Arial" w:cs="Times New Roman"/>
          <w:sz w:val="24"/>
        </w:rPr>
        <w:t xml:space="preserve"> = 0,9. Значение минимально допустимого показателя готовности системы теплоснабжения в целом, в соответствии с «Методические рекомендации по разработке схем теплоснабжения», принято равным 0,97 (без выделения долей источника теплоты, тепловых сетей и потребителей). Поскольку вклад источника тепловой энергии и потребителей в этот показатель существенно ниже, нормативное значение коэффициента готовности </w:t>
      </w:r>
      <w:proofErr w:type="spellStart"/>
      <w:r w:rsidRPr="00064D0A">
        <w:rPr>
          <w:rFonts w:ascii="Arial" w:eastAsia="Calibri" w:hAnsi="Arial" w:cs="Times New Roman"/>
          <w:sz w:val="24"/>
        </w:rPr>
        <w:t>Kг</w:t>
      </w:r>
      <w:proofErr w:type="spellEnd"/>
      <w:r w:rsidRPr="00064D0A">
        <w:rPr>
          <w:rFonts w:ascii="Arial" w:eastAsia="Calibri" w:hAnsi="Arial" w:cs="Times New Roman"/>
          <w:sz w:val="24"/>
        </w:rPr>
        <w:t xml:space="preserve"> принимается равным 0,97. На основе расчета показателей </w:t>
      </w:r>
      <w:proofErr w:type="spellStart"/>
      <w:r w:rsidRPr="00064D0A">
        <w:rPr>
          <w:rFonts w:ascii="Arial" w:eastAsia="Calibri" w:hAnsi="Arial" w:cs="Times New Roman"/>
          <w:sz w:val="24"/>
        </w:rPr>
        <w:t>Kj</w:t>
      </w:r>
      <w:proofErr w:type="spellEnd"/>
      <w:r w:rsidRPr="00064D0A">
        <w:rPr>
          <w:rFonts w:ascii="Arial" w:eastAsia="Calibri" w:hAnsi="Arial" w:cs="Times New Roman"/>
          <w:sz w:val="24"/>
        </w:rPr>
        <w:t xml:space="preserve"> и </w:t>
      </w:r>
      <w:proofErr w:type="spellStart"/>
      <w:r w:rsidRPr="00064D0A">
        <w:rPr>
          <w:rFonts w:ascii="Arial" w:eastAsia="Calibri" w:hAnsi="Arial" w:cs="Times New Roman"/>
          <w:sz w:val="24"/>
        </w:rPr>
        <w:t>Pj</w:t>
      </w:r>
      <w:proofErr w:type="spellEnd"/>
      <w:r w:rsidRPr="00064D0A">
        <w:rPr>
          <w:rFonts w:ascii="Arial" w:eastAsia="Calibri" w:hAnsi="Arial" w:cs="Times New Roman"/>
          <w:sz w:val="24"/>
        </w:rPr>
        <w:t xml:space="preserve"> выявляется необходимость структурного резервирования тепловых сетей и выделяется резервируемая часть сети.</w:t>
      </w:r>
    </w:p>
    <w:p w:rsidR="00064D0A" w:rsidRPr="00064D0A" w:rsidRDefault="00064D0A" w:rsidP="00064D0A">
      <w:pPr>
        <w:widowControl w:val="0"/>
        <w:autoSpaceDE w:val="0"/>
        <w:autoSpaceDN w:val="0"/>
        <w:adjustRightInd w:val="0"/>
        <w:spacing w:after="0" w:line="360" w:lineRule="auto"/>
        <w:ind w:firstLine="567"/>
        <w:jc w:val="both"/>
        <w:rPr>
          <w:rFonts w:ascii="Arial" w:eastAsia="Calibri" w:hAnsi="Arial" w:cs="Times New Roman"/>
          <w:sz w:val="24"/>
        </w:rPr>
      </w:pPr>
      <w:r w:rsidRPr="00064D0A">
        <w:rPr>
          <w:rFonts w:ascii="Arial" w:eastAsia="Calibri" w:hAnsi="Arial" w:cs="Times New Roman"/>
          <w:sz w:val="24"/>
        </w:rPr>
        <w:t xml:space="preserve">Потребители во время отказов участков резервируемой части сети должны получать аварийную норму тепла </w:t>
      </w:r>
      <m:oMath>
        <m:sSubSup>
          <m:sSubSupPr>
            <m:ctrlPr>
              <w:rPr>
                <w:rFonts w:ascii="Cambria Math" w:eastAsia="Calibri" w:hAnsi="Cambria Math" w:cs="Times New Roman"/>
                <w:sz w:val="24"/>
              </w:rPr>
            </m:ctrlPr>
          </m:sSubSupPr>
          <m:e>
            <m:r>
              <w:rPr>
                <w:rFonts w:ascii="Cambria Math" w:eastAsia="Calibri" w:hAnsi="Cambria Math" w:cs="Times New Roman"/>
                <w:sz w:val="24"/>
              </w:rPr>
              <m:t>φ</m:t>
            </m:r>
          </m:e>
          <m:sub>
            <m:r>
              <w:rPr>
                <w:rFonts w:ascii="Cambria Math" w:eastAsia="Calibri" w:hAnsi="Cambria Math" w:cs="Times New Roman"/>
                <w:sz w:val="24"/>
              </w:rPr>
              <m:t>k</m:t>
            </m:r>
          </m:sub>
          <m:sup>
            <m:r>
              <m:rPr>
                <m:sty m:val="p"/>
              </m:rPr>
              <w:rPr>
                <w:rFonts w:ascii="Cambria Math" w:eastAsia="Calibri" w:hAnsi="Arial" w:cs="Times New Roman"/>
                <w:sz w:val="24"/>
              </w:rPr>
              <m:t>ав</m:t>
            </m:r>
          </m:sup>
        </m:sSubSup>
      </m:oMath>
      <w:r w:rsidRPr="00064D0A">
        <w:rPr>
          <w:rFonts w:ascii="Arial" w:eastAsia="Calibri" w:hAnsi="Arial" w:cs="Times New Roman"/>
          <w:sz w:val="24"/>
        </w:rPr>
        <w:t>. Из условий под</w:t>
      </w:r>
      <w:proofErr w:type="spellStart"/>
      <w:r w:rsidRPr="00064D0A">
        <w:rPr>
          <w:rFonts w:ascii="Arial" w:eastAsia="Calibri" w:hAnsi="Arial" w:cs="Times New Roman"/>
          <w:sz w:val="24"/>
        </w:rPr>
        <w:t>ачи</w:t>
      </w:r>
      <w:proofErr w:type="spellEnd"/>
      <w:r w:rsidRPr="00064D0A">
        <w:rPr>
          <w:rFonts w:ascii="Arial" w:eastAsia="Calibri" w:hAnsi="Arial" w:cs="Times New Roman"/>
          <w:sz w:val="24"/>
        </w:rPr>
        <w:t xml:space="preserve"> потребителям аварийной нормы тепла во время ликвидации отказов определяются диаметры участков кольцевой части тепловой сети (параметрическое резервирование). Величина </w:t>
      </w:r>
      <m:oMath>
        <m:sSubSup>
          <m:sSubSupPr>
            <m:ctrlPr>
              <w:rPr>
                <w:rFonts w:ascii="Cambria Math" w:eastAsia="Calibri" w:hAnsi="Cambria Math" w:cs="Times New Roman"/>
                <w:sz w:val="24"/>
              </w:rPr>
            </m:ctrlPr>
          </m:sSubSupPr>
          <m:e>
            <m:r>
              <w:rPr>
                <w:rFonts w:ascii="Cambria Math" w:eastAsia="Calibri" w:hAnsi="Cambria Math" w:cs="Times New Roman"/>
                <w:sz w:val="24"/>
              </w:rPr>
              <m:t>φ</m:t>
            </m:r>
          </m:e>
          <m:sub>
            <m:r>
              <w:rPr>
                <w:rFonts w:ascii="Cambria Math" w:eastAsia="Calibri" w:hAnsi="Cambria Math" w:cs="Times New Roman"/>
                <w:sz w:val="24"/>
              </w:rPr>
              <m:t>k</m:t>
            </m:r>
          </m:sub>
          <m:sup>
            <m:r>
              <m:rPr>
                <m:sty m:val="p"/>
              </m:rPr>
              <w:rPr>
                <w:rFonts w:ascii="Cambria Math" w:eastAsia="Calibri" w:hAnsi="Cambria Math" w:cs="Times New Roman"/>
                <w:sz w:val="24"/>
              </w:rPr>
              <m:t>ав</m:t>
            </m:r>
          </m:sup>
        </m:sSubSup>
      </m:oMath>
      <w:r w:rsidRPr="00064D0A">
        <w:rPr>
          <w:rFonts w:ascii="Arial" w:eastAsia="Calibri" w:hAnsi="Arial" w:cs="Times New Roman"/>
          <w:sz w:val="24"/>
        </w:rPr>
        <w:t xml:space="preserve"> нормирована в СНиП 41-02-2003 (пп. 6.33, 6.10) в зависимости от диаметра теплопровода и расчетной температуры наружного воздуха.</w:t>
      </w:r>
    </w:p>
    <w:p w:rsidR="00064D0A" w:rsidRPr="00064D0A" w:rsidRDefault="00064D0A" w:rsidP="00064D0A">
      <w:pPr>
        <w:spacing w:after="0" w:line="360" w:lineRule="auto"/>
        <w:ind w:firstLine="567"/>
        <w:jc w:val="both"/>
        <w:rPr>
          <w:rFonts w:ascii="Arial" w:eastAsia="Calibri" w:hAnsi="Arial" w:cs="Times New Roman"/>
          <w:sz w:val="24"/>
        </w:rPr>
      </w:pPr>
    </w:p>
    <w:p w:rsidR="00064D0A" w:rsidRPr="00064D0A" w:rsidRDefault="00064D0A" w:rsidP="00064D0A">
      <w:pPr>
        <w:spacing w:after="0" w:line="360" w:lineRule="auto"/>
        <w:ind w:firstLine="567"/>
        <w:jc w:val="both"/>
        <w:rPr>
          <w:rFonts w:ascii="Arial" w:eastAsia="Calibri" w:hAnsi="Arial" w:cs="Times New Roman"/>
          <w:sz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421" w:name="_Toc412020099"/>
      <w:bookmarkStart w:id="422" w:name="_Toc352858394"/>
      <w:bookmarkStart w:id="423" w:name="_Toc428525030"/>
      <w:bookmarkStart w:id="424" w:name="_Toc431826885"/>
      <w:bookmarkStart w:id="425" w:name="_Toc434582546"/>
      <w:r w:rsidRPr="00064D0A">
        <w:rPr>
          <w:rFonts w:ascii="Arial" w:eastAsia="Times New Roman" w:hAnsi="Arial" w:cs="Times New Roman"/>
          <w:b/>
          <w:bCs/>
          <w:sz w:val="24"/>
          <w:szCs w:val="26"/>
        </w:rPr>
        <w:t>9.2 Анализ аварийных отключений потребителей</w:t>
      </w:r>
      <w:bookmarkEnd w:id="421"/>
      <w:bookmarkEnd w:id="422"/>
      <w:bookmarkEnd w:id="423"/>
      <w:bookmarkEnd w:id="424"/>
      <w:bookmarkEnd w:id="425"/>
    </w:p>
    <w:p w:rsidR="00064D0A" w:rsidRPr="00064D0A" w:rsidRDefault="00064D0A" w:rsidP="00064D0A">
      <w:pPr>
        <w:spacing w:after="0" w:line="360" w:lineRule="auto"/>
        <w:ind w:firstLine="567"/>
        <w:jc w:val="both"/>
        <w:rPr>
          <w:rFonts w:ascii="Arial" w:eastAsia="Times New Roman" w:hAnsi="Arial" w:cs="Arial"/>
          <w:sz w:val="24"/>
        </w:rPr>
      </w:pPr>
    </w:p>
    <w:p w:rsidR="00064D0A" w:rsidRPr="00064D0A" w:rsidRDefault="00064D0A" w:rsidP="00064D0A">
      <w:pPr>
        <w:widowControl w:val="0"/>
        <w:suppressAutoHyphens/>
        <w:spacing w:after="0" w:line="360" w:lineRule="auto"/>
        <w:ind w:firstLine="709"/>
        <w:jc w:val="both"/>
        <w:rPr>
          <w:rFonts w:ascii="Arial" w:eastAsia="Calibri" w:hAnsi="Arial" w:cs="Times New Roman"/>
          <w:sz w:val="24"/>
        </w:rPr>
      </w:pPr>
      <w:r w:rsidRPr="00064D0A">
        <w:rPr>
          <w:rFonts w:ascii="Arial" w:eastAsia="Calibri" w:hAnsi="Arial" w:cs="Times New Roman"/>
          <w:sz w:val="24"/>
        </w:rPr>
        <w:t>По данным, предоставленным теплоснабжающими организациями города Глазов, в период с 2010 по 2014 год отказов оборудования источников тепловой энергии, а также оборудования и участков тепловых сетей, вызывавших полное прекращение подачи теплоносителя установленных параметров потребителям тепловой энергии, не зарегистрировано.</w:t>
      </w:r>
    </w:p>
    <w:p w:rsidR="00064D0A" w:rsidRPr="00064D0A" w:rsidRDefault="00064D0A" w:rsidP="00064D0A">
      <w:pPr>
        <w:spacing w:after="0" w:line="360" w:lineRule="auto"/>
        <w:ind w:firstLine="709"/>
        <w:jc w:val="both"/>
        <w:rPr>
          <w:rFonts w:ascii="Arial" w:eastAsia="Times New Roman" w:hAnsi="Arial" w:cs="Arial"/>
          <w:sz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426" w:name="_Toc428525031"/>
      <w:bookmarkStart w:id="427" w:name="_Toc431826886"/>
      <w:bookmarkStart w:id="428" w:name="_Toc434582547"/>
      <w:r w:rsidRPr="00064D0A">
        <w:rPr>
          <w:rFonts w:ascii="Arial" w:eastAsia="Times New Roman" w:hAnsi="Arial" w:cs="Times New Roman"/>
          <w:b/>
          <w:bCs/>
          <w:sz w:val="24"/>
          <w:szCs w:val="26"/>
        </w:rPr>
        <w:t>9.3 Анализ времени восстановления теплоснабжения потребителей после аварийных отключений</w:t>
      </w:r>
      <w:bookmarkEnd w:id="426"/>
      <w:bookmarkEnd w:id="427"/>
      <w:bookmarkEnd w:id="428"/>
    </w:p>
    <w:p w:rsidR="00064D0A" w:rsidRPr="00064D0A" w:rsidRDefault="00064D0A" w:rsidP="00064D0A">
      <w:pPr>
        <w:spacing w:after="0" w:line="360" w:lineRule="auto"/>
        <w:ind w:firstLine="567"/>
        <w:jc w:val="both"/>
        <w:rPr>
          <w:rFonts w:ascii="Arial" w:eastAsia="Times New Roman" w:hAnsi="Arial" w:cs="Arial"/>
          <w:sz w:val="24"/>
          <w:szCs w:val="24"/>
        </w:rPr>
      </w:pPr>
    </w:p>
    <w:p w:rsidR="00064D0A" w:rsidRPr="00064D0A" w:rsidRDefault="00064D0A" w:rsidP="00064D0A">
      <w:pPr>
        <w:widowControl w:val="0"/>
        <w:suppressAutoHyphens/>
        <w:spacing w:after="0" w:line="360" w:lineRule="auto"/>
        <w:ind w:firstLine="709"/>
        <w:jc w:val="both"/>
        <w:rPr>
          <w:rFonts w:ascii="Arial" w:eastAsia="Calibri" w:hAnsi="Arial" w:cs="Times New Roman"/>
          <w:sz w:val="24"/>
        </w:rPr>
      </w:pPr>
      <w:r w:rsidRPr="00064D0A">
        <w:rPr>
          <w:rFonts w:ascii="Arial" w:eastAsia="Calibri" w:hAnsi="Arial" w:cs="Times New Roman"/>
          <w:sz w:val="24"/>
        </w:rPr>
        <w:t>Так как в период с 2010 по 2014 год по данным, предоставленным теплоснабжающими организациями города Глазов, отказов оборудования источников тепловой энергии, а также оборудования и участков тепловых сетей, вызывавших полное прекращение подачи теплоносителя установленных параметров потребителям тепловой энергии, не зарегистрировано, общее время восстановления теплоснабжения потребителей после аварийных отключений за последние 5 лет равно нулю.</w:t>
      </w:r>
    </w:p>
    <w:p w:rsidR="00064D0A" w:rsidRPr="00064D0A" w:rsidRDefault="00064D0A" w:rsidP="00064D0A">
      <w:pPr>
        <w:spacing w:after="0" w:line="360" w:lineRule="auto"/>
        <w:ind w:firstLine="567"/>
        <w:jc w:val="both"/>
        <w:rPr>
          <w:rFonts w:ascii="Arial" w:eastAsia="Times New Roman" w:hAnsi="Arial" w:cs="Arial"/>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429" w:name="_Toc428525032"/>
      <w:bookmarkStart w:id="430" w:name="_Toc431826887"/>
      <w:bookmarkStart w:id="431" w:name="_Toc434582548"/>
      <w:r w:rsidRPr="00064D0A">
        <w:rPr>
          <w:rFonts w:ascii="Arial" w:eastAsia="Times New Roman" w:hAnsi="Arial" w:cs="Times New Roman"/>
          <w:b/>
          <w:bCs/>
          <w:sz w:val="24"/>
          <w:szCs w:val="26"/>
        </w:rPr>
        <w:t>9.4 Графические материалы (карты-схемы тепловых сетей и зон ненормативной надежности и безопасности теплоснабжения)</w:t>
      </w:r>
      <w:bookmarkEnd w:id="429"/>
      <w:bookmarkEnd w:id="430"/>
      <w:bookmarkEnd w:id="431"/>
    </w:p>
    <w:p w:rsidR="00064D0A" w:rsidRPr="00064D0A" w:rsidRDefault="00064D0A" w:rsidP="00064D0A">
      <w:pPr>
        <w:spacing w:after="0" w:line="360" w:lineRule="auto"/>
        <w:ind w:firstLine="567"/>
        <w:contextualSpacing/>
        <w:jc w:val="both"/>
        <w:rPr>
          <w:rFonts w:ascii="Arial" w:eastAsia="Times New Roman" w:hAnsi="Arial" w:cs="Arial"/>
          <w:sz w:val="24"/>
          <w:szCs w:val="20"/>
        </w:rPr>
      </w:pPr>
    </w:p>
    <w:p w:rsidR="00064D0A" w:rsidRPr="00064D0A" w:rsidRDefault="00064D0A" w:rsidP="00064D0A">
      <w:pPr>
        <w:widowControl w:val="0"/>
        <w:suppressAutoHyphens/>
        <w:spacing w:after="0" w:line="360" w:lineRule="auto"/>
        <w:ind w:firstLine="709"/>
        <w:jc w:val="both"/>
        <w:rPr>
          <w:rFonts w:ascii="Arial" w:eastAsia="Calibri" w:hAnsi="Arial" w:cs="Times New Roman"/>
          <w:sz w:val="24"/>
        </w:rPr>
      </w:pPr>
      <w:r w:rsidRPr="00064D0A">
        <w:rPr>
          <w:rFonts w:ascii="Arial" w:eastAsia="Calibri" w:hAnsi="Arial" w:cs="Times New Roman"/>
          <w:sz w:val="24"/>
        </w:rPr>
        <w:t>Графические материалы (карты-схемы тепловых сетей и зоны надежного теплоснабжения) потребителей города Глазов представлены в материалах главы 3 «Электронная модель системы теплоснабжения города Глазов».</w:t>
      </w:r>
    </w:p>
    <w:p w:rsidR="00064D0A" w:rsidRPr="00064D0A" w:rsidRDefault="00064D0A" w:rsidP="00064D0A">
      <w:pPr>
        <w:spacing w:after="0" w:line="360" w:lineRule="auto"/>
        <w:ind w:firstLine="680"/>
        <w:jc w:val="both"/>
        <w:rPr>
          <w:rFonts w:ascii="Arial" w:eastAsia="Calibri" w:hAnsi="Arial" w:cs="Arial"/>
          <w:sz w:val="24"/>
          <w:szCs w:val="24"/>
        </w:rPr>
      </w:pPr>
      <w:r w:rsidRPr="00064D0A">
        <w:rPr>
          <w:rFonts w:ascii="Arial" w:eastAsia="Calibri" w:hAnsi="Arial" w:cs="Arial"/>
          <w:sz w:val="24"/>
          <w:szCs w:val="24"/>
        </w:rPr>
        <w:br w:type="page"/>
      </w:r>
    </w:p>
    <w:p w:rsidR="00064D0A" w:rsidRPr="00064D0A" w:rsidRDefault="00AE0058" w:rsidP="00064D0A">
      <w:pPr>
        <w:keepNext/>
        <w:keepLines/>
        <w:pageBreakBefore/>
        <w:spacing w:before="480" w:after="0" w:line="360" w:lineRule="auto"/>
        <w:ind w:left="816" w:hanging="249"/>
        <w:outlineLvl w:val="0"/>
        <w:rPr>
          <w:rFonts w:ascii="Arial" w:eastAsia="Times New Roman" w:hAnsi="Arial" w:cs="Arial"/>
          <w:b/>
          <w:bCs/>
          <w:sz w:val="28"/>
          <w:szCs w:val="28"/>
        </w:rPr>
      </w:pPr>
      <w:bookmarkStart w:id="432" w:name="_Toc352858397"/>
      <w:bookmarkStart w:id="433" w:name="_Toc428525033"/>
      <w:bookmarkStart w:id="434" w:name="_Toc431826888"/>
      <w:bookmarkStart w:id="435" w:name="_Toc434582549"/>
      <w:r>
        <w:rPr>
          <w:rFonts w:ascii="Arial" w:eastAsia="Times New Roman" w:hAnsi="Arial" w:cs="Arial"/>
          <w:b/>
          <w:bCs/>
          <w:sz w:val="28"/>
          <w:szCs w:val="28"/>
        </w:rPr>
        <w:lastRenderedPageBreak/>
        <w:t xml:space="preserve">10 </w:t>
      </w:r>
      <w:r w:rsidR="00064D0A" w:rsidRPr="00064D0A">
        <w:rPr>
          <w:rFonts w:ascii="Arial" w:eastAsia="Times New Roman" w:hAnsi="Arial" w:cs="Arial"/>
          <w:b/>
          <w:bCs/>
          <w:sz w:val="28"/>
          <w:szCs w:val="28"/>
        </w:rPr>
        <w:t xml:space="preserve">Технико-экономические показатели теплоснабжающих и </w:t>
      </w:r>
      <w:proofErr w:type="spellStart"/>
      <w:r w:rsidR="00064D0A" w:rsidRPr="00064D0A">
        <w:rPr>
          <w:rFonts w:ascii="Arial" w:eastAsia="Times New Roman" w:hAnsi="Arial" w:cs="Arial"/>
          <w:b/>
          <w:bCs/>
          <w:sz w:val="28"/>
          <w:szCs w:val="28"/>
        </w:rPr>
        <w:t>теплосетевых</w:t>
      </w:r>
      <w:proofErr w:type="spellEnd"/>
      <w:r w:rsidR="00064D0A" w:rsidRPr="00064D0A">
        <w:rPr>
          <w:rFonts w:ascii="Arial" w:eastAsia="Times New Roman" w:hAnsi="Arial" w:cs="Arial"/>
          <w:b/>
          <w:bCs/>
          <w:sz w:val="28"/>
          <w:szCs w:val="28"/>
        </w:rPr>
        <w:t xml:space="preserve"> организаций</w:t>
      </w:r>
      <w:bookmarkEnd w:id="432"/>
      <w:bookmarkEnd w:id="433"/>
      <w:bookmarkEnd w:id="434"/>
      <w:bookmarkEnd w:id="435"/>
    </w:p>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436" w:name="_Toc352858398"/>
      <w:bookmarkStart w:id="437" w:name="_Toc428525034"/>
      <w:bookmarkStart w:id="438" w:name="_Toc431826889"/>
      <w:bookmarkStart w:id="439" w:name="_Toc434582550"/>
      <w:r w:rsidRPr="00064D0A">
        <w:rPr>
          <w:rFonts w:ascii="Arial" w:eastAsia="Times New Roman" w:hAnsi="Arial" w:cs="Times New Roman"/>
          <w:b/>
          <w:bCs/>
          <w:sz w:val="24"/>
          <w:szCs w:val="26"/>
        </w:rPr>
        <w:t>10.1 Основные производственные и финансовые показатели</w:t>
      </w:r>
      <w:bookmarkEnd w:id="436"/>
      <w:bookmarkEnd w:id="437"/>
      <w:bookmarkEnd w:id="438"/>
      <w:bookmarkEnd w:id="439"/>
    </w:p>
    <w:p w:rsidR="00064D0A" w:rsidRPr="00064D0A" w:rsidRDefault="00064D0A" w:rsidP="00064D0A">
      <w:pPr>
        <w:spacing w:after="0" w:line="360" w:lineRule="auto"/>
        <w:ind w:firstLine="680"/>
        <w:jc w:val="both"/>
        <w:rPr>
          <w:rFonts w:ascii="Arial" w:eastAsia="Times New Roman" w:hAnsi="Arial" w:cs="Times New Roman"/>
          <w:b/>
          <w:bCs/>
          <w:sz w:val="24"/>
          <w:szCs w:val="26"/>
        </w:rPr>
      </w:pP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По состоянию на 01.01.2015 г. на территории муниципального образования «Город Глазов» отпуск тепловой энергии сторонним потребителям осуществляется в основном организацией: МУП «Глазовские теплосети». Тариф для потребителей МУП «Глазовские теплосети» утверждается региональной энергетической комиссии Удмуртской республики. Информация о деятельности организации, публикуемая в соответствии с Постановлением Правительства РФ от 30.12.2009 N 1140, представлена на официальном сайте МУП «Глазовские теплосети» в сети Интернет.</w:t>
      </w:r>
    </w:p>
    <w:p w:rsidR="00064D0A" w:rsidRPr="00064D0A" w:rsidRDefault="00064D0A" w:rsidP="00064D0A">
      <w:pPr>
        <w:spacing w:after="0" w:line="360" w:lineRule="auto"/>
        <w:ind w:firstLine="709"/>
        <w:jc w:val="both"/>
        <w:rPr>
          <w:rFonts w:ascii="Arial" w:eastAsia="Calibri" w:hAnsi="Arial" w:cs="Times New Roman"/>
          <w:sz w:val="24"/>
        </w:rPr>
      </w:pPr>
      <w:r w:rsidRPr="00064D0A">
        <w:rPr>
          <w:rFonts w:ascii="Arial" w:eastAsia="Calibri" w:hAnsi="Arial" w:cs="Times New Roman"/>
          <w:sz w:val="24"/>
        </w:rPr>
        <w:t xml:space="preserve">Муниципальное унитарное предприятие «Глазовские теплосети» создано в соответствии с Постановлением Главы Администрации г. Глазова от 6 июля 2001 года № 238/5. В </w:t>
      </w:r>
      <w:smartTag w:uri="urn:schemas-microsoft-com:office:smarttags" w:element="metricconverter">
        <w:smartTagPr>
          <w:attr w:name="ProductID" w:val="2003 г"/>
        </w:smartTagPr>
        <w:r w:rsidRPr="00064D0A">
          <w:rPr>
            <w:rFonts w:ascii="Arial" w:eastAsia="Calibri" w:hAnsi="Arial" w:cs="Times New Roman"/>
            <w:sz w:val="24"/>
          </w:rPr>
          <w:t>2003 г</w:t>
        </w:r>
      </w:smartTag>
      <w:r w:rsidRPr="00064D0A">
        <w:rPr>
          <w:rFonts w:ascii="Arial" w:eastAsia="Calibri" w:hAnsi="Arial" w:cs="Times New Roman"/>
          <w:sz w:val="24"/>
        </w:rPr>
        <w:t xml:space="preserve">. наименование предприятия получило дополнение и сегодня имеет название: Муниципальное унитарное предприятие «Глазовские теплосети» муниципального образования «Город </w:t>
      </w:r>
      <w:proofErr w:type="spellStart"/>
      <w:r w:rsidRPr="00064D0A">
        <w:rPr>
          <w:rFonts w:ascii="Arial" w:eastAsia="Calibri" w:hAnsi="Arial" w:cs="Times New Roman"/>
          <w:sz w:val="24"/>
        </w:rPr>
        <w:t>Глазов».Свидетельство</w:t>
      </w:r>
      <w:proofErr w:type="spellEnd"/>
      <w:r w:rsidRPr="00064D0A">
        <w:rPr>
          <w:rFonts w:ascii="Arial" w:eastAsia="Calibri" w:hAnsi="Arial" w:cs="Times New Roman"/>
          <w:sz w:val="24"/>
        </w:rPr>
        <w:t xml:space="preserve"> о внесении записи в Единый государственный реестр юридических лиц от 23.08.2003г. Основной вид деятельности предприятия: производство, реализация, покупка, передача (транспортировка) тепловой энергии в виде отопления, горячей воды и пара. Деятельность осуществляется в городе Глазове в соответствии с Уставом предприятия и на основании следующих документов:</w:t>
      </w:r>
    </w:p>
    <w:p w:rsidR="00064D0A" w:rsidRPr="00064D0A" w:rsidRDefault="00064D0A" w:rsidP="00064D0A">
      <w:pPr>
        <w:numPr>
          <w:ilvl w:val="0"/>
          <w:numId w:val="29"/>
        </w:numPr>
        <w:spacing w:after="0" w:line="360" w:lineRule="auto"/>
        <w:ind w:left="0"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сертификат серия 18/0014 № 270 код У (на услуги отопления) соответствия требованиям ГОСТ Р 51617-2000 «Жилищно-коммунальные услуги. Общие технические условия» от 31.08.2012 г., выданный ГУП ТПО ЖКХ УР, срок действия с 31 августа 2012 по 31 августа 2015 года;</w:t>
      </w:r>
    </w:p>
    <w:p w:rsidR="00064D0A" w:rsidRPr="00064D0A" w:rsidRDefault="00064D0A" w:rsidP="00064D0A">
      <w:pPr>
        <w:numPr>
          <w:ilvl w:val="0"/>
          <w:numId w:val="29"/>
        </w:numPr>
        <w:spacing w:after="0" w:line="360" w:lineRule="auto"/>
        <w:ind w:left="0"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 xml:space="preserve">лицензия на эксплуатацию взрывопожароопасных производственных объектов № ВП-46-000831 (КС) от 03.03.2009 г., выдана Федеральной службой по экологическому, технологическому и атомному </w:t>
      </w:r>
      <w:proofErr w:type="spellStart"/>
      <w:r w:rsidRPr="00064D0A">
        <w:rPr>
          <w:rFonts w:ascii="Arial" w:eastAsia="Times New Roman" w:hAnsi="Arial" w:cs="Times New Roman"/>
          <w:sz w:val="24"/>
          <w:lang w:eastAsia="ru-RU"/>
        </w:rPr>
        <w:t>надзорубез</w:t>
      </w:r>
      <w:proofErr w:type="spellEnd"/>
      <w:r w:rsidRPr="00064D0A">
        <w:rPr>
          <w:rFonts w:ascii="Arial" w:eastAsia="Times New Roman" w:hAnsi="Arial" w:cs="Times New Roman"/>
          <w:sz w:val="24"/>
          <w:lang w:eastAsia="ru-RU"/>
        </w:rPr>
        <w:t xml:space="preserve"> ограничения срока действия;</w:t>
      </w:r>
    </w:p>
    <w:p w:rsidR="00064D0A" w:rsidRPr="00064D0A" w:rsidRDefault="00064D0A" w:rsidP="00064D0A">
      <w:pPr>
        <w:numPr>
          <w:ilvl w:val="0"/>
          <w:numId w:val="29"/>
        </w:numPr>
        <w:spacing w:after="0" w:line="360" w:lineRule="auto"/>
        <w:ind w:left="0"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lastRenderedPageBreak/>
        <w:t>свидетельство о допуске к определенному виду работ, которые оказывают влияние на безопасность объектов капитального строительства № СРО-18-1829012970-409-1без ограничения срока действия;</w:t>
      </w:r>
    </w:p>
    <w:p w:rsidR="00064D0A" w:rsidRPr="00064D0A" w:rsidRDefault="00064D0A" w:rsidP="00064D0A">
      <w:pPr>
        <w:numPr>
          <w:ilvl w:val="0"/>
          <w:numId w:val="29"/>
        </w:numPr>
        <w:spacing w:after="0" w:line="360" w:lineRule="auto"/>
        <w:ind w:left="0"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страховые полиса «Обязательного страхования гражданской ответственности владельца опасного объекта за причинение вреда в результате аварии на опасном объекте», выдан ЗАО «Страховая группа «УралСиб», на общую сумму 30 миллионов рублей, срок действия обязательного страхования: с 31 декабря 2014года по 30 декабря 2015 года.</w:t>
      </w:r>
    </w:p>
    <w:p w:rsidR="00064D0A" w:rsidRPr="00064D0A" w:rsidRDefault="00064D0A" w:rsidP="00064D0A">
      <w:pPr>
        <w:spacing w:after="0" w:line="360" w:lineRule="auto"/>
        <w:ind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 xml:space="preserve">Согласно информации, опубликованной предприятием в соответствии со стандартами раскрытия информации теплоснабжающими и </w:t>
      </w:r>
      <w:proofErr w:type="spellStart"/>
      <w:r w:rsidRPr="00064D0A">
        <w:rPr>
          <w:rFonts w:ascii="Arial" w:eastAsia="Times New Roman" w:hAnsi="Arial" w:cs="Times New Roman"/>
          <w:sz w:val="24"/>
          <w:lang w:eastAsia="ru-RU"/>
        </w:rPr>
        <w:t>теплосетевыми</w:t>
      </w:r>
      <w:proofErr w:type="spellEnd"/>
      <w:r w:rsidRPr="00064D0A">
        <w:rPr>
          <w:rFonts w:ascii="Arial" w:eastAsia="Times New Roman" w:hAnsi="Arial" w:cs="Times New Roman"/>
          <w:sz w:val="24"/>
          <w:lang w:eastAsia="ru-RU"/>
        </w:rPr>
        <w:t xml:space="preserve"> организациями, системы теплоснабжения МУП «Глазовские теплосети» в 2015 году имеет следующие параметры:</w:t>
      </w:r>
    </w:p>
    <w:p w:rsidR="00064D0A" w:rsidRPr="00064D0A" w:rsidRDefault="00064D0A" w:rsidP="00064D0A">
      <w:pPr>
        <w:numPr>
          <w:ilvl w:val="0"/>
          <w:numId w:val="30"/>
        </w:numPr>
        <w:spacing w:after="0" w:line="360" w:lineRule="auto"/>
        <w:ind w:left="0"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 xml:space="preserve">протяжённость магистральных сетей (в однотрубном исчислении), находящихся на балансе предприятия, составляет </w:t>
      </w:r>
      <w:smartTag w:uri="urn:schemas-microsoft-com:office:smarttags" w:element="metricconverter">
        <w:smartTagPr>
          <w:attr w:name="ProductID" w:val="25,6 км"/>
        </w:smartTagPr>
        <w:r w:rsidRPr="00064D0A">
          <w:rPr>
            <w:rFonts w:ascii="Arial" w:eastAsia="Times New Roman" w:hAnsi="Arial" w:cs="Times New Roman"/>
            <w:sz w:val="24"/>
            <w:lang w:eastAsia="ru-RU"/>
          </w:rPr>
          <w:t>25,6 км</w:t>
        </w:r>
      </w:smartTag>
      <w:r w:rsidRPr="00064D0A">
        <w:rPr>
          <w:rFonts w:ascii="Arial" w:eastAsia="Times New Roman" w:hAnsi="Arial" w:cs="Times New Roman"/>
          <w:sz w:val="24"/>
          <w:lang w:eastAsia="ru-RU"/>
        </w:rPr>
        <w:t>.;</w:t>
      </w:r>
    </w:p>
    <w:p w:rsidR="00064D0A" w:rsidRPr="00064D0A" w:rsidRDefault="00064D0A" w:rsidP="00064D0A">
      <w:pPr>
        <w:numPr>
          <w:ilvl w:val="0"/>
          <w:numId w:val="30"/>
        </w:numPr>
        <w:spacing w:after="0" w:line="360" w:lineRule="auto"/>
        <w:ind w:left="0"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 xml:space="preserve">протяжённость разводящих сетей (в однотрубном исчислении), находящихся на балансе предприятия, составляет </w:t>
      </w:r>
      <w:smartTag w:uri="urn:schemas-microsoft-com:office:smarttags" w:element="metricconverter">
        <w:smartTagPr>
          <w:attr w:name="ProductID" w:val="203,9 км"/>
        </w:smartTagPr>
        <w:r w:rsidRPr="00064D0A">
          <w:rPr>
            <w:rFonts w:ascii="Arial" w:eastAsia="Times New Roman" w:hAnsi="Arial" w:cs="Times New Roman"/>
            <w:sz w:val="24"/>
            <w:lang w:eastAsia="ru-RU"/>
          </w:rPr>
          <w:t>203,9 км</w:t>
        </w:r>
      </w:smartTag>
      <w:r w:rsidRPr="00064D0A">
        <w:rPr>
          <w:rFonts w:ascii="Arial" w:eastAsia="Times New Roman" w:hAnsi="Arial" w:cs="Times New Roman"/>
          <w:sz w:val="24"/>
          <w:lang w:eastAsia="ru-RU"/>
        </w:rPr>
        <w:t>.;</w:t>
      </w:r>
    </w:p>
    <w:p w:rsidR="00064D0A" w:rsidRPr="00064D0A" w:rsidRDefault="00064D0A" w:rsidP="00064D0A">
      <w:pPr>
        <w:numPr>
          <w:ilvl w:val="0"/>
          <w:numId w:val="30"/>
        </w:numPr>
        <w:spacing w:after="0" w:line="360" w:lineRule="auto"/>
        <w:ind w:left="0"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 xml:space="preserve">протяжённость сетей горячего водоснабжения (в однотрубном исчислении), находящихся на балансе предприятия, составляет </w:t>
      </w:r>
      <w:smartTag w:uri="urn:schemas-microsoft-com:office:smarttags" w:element="metricconverter">
        <w:smartTagPr>
          <w:attr w:name="ProductID" w:val="1,8 км"/>
        </w:smartTagPr>
        <w:r w:rsidRPr="00064D0A">
          <w:rPr>
            <w:rFonts w:ascii="Arial" w:eastAsia="Times New Roman" w:hAnsi="Arial" w:cs="Times New Roman"/>
            <w:sz w:val="24"/>
            <w:lang w:eastAsia="ru-RU"/>
          </w:rPr>
          <w:t>1,8 км</w:t>
        </w:r>
      </w:smartTag>
      <w:r w:rsidRPr="00064D0A">
        <w:rPr>
          <w:rFonts w:ascii="Arial" w:eastAsia="Times New Roman" w:hAnsi="Arial" w:cs="Times New Roman"/>
          <w:sz w:val="24"/>
          <w:lang w:eastAsia="ru-RU"/>
        </w:rPr>
        <w:t>.</w:t>
      </w:r>
    </w:p>
    <w:p w:rsidR="00064D0A" w:rsidRPr="00064D0A" w:rsidRDefault="00064D0A" w:rsidP="00064D0A">
      <w:pPr>
        <w:spacing w:after="0" w:line="360" w:lineRule="auto"/>
        <w:ind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На балансе предприятия находится одна котельная, с установленной тепловой мощностью 28 МВт.</w:t>
      </w:r>
    </w:p>
    <w:p w:rsidR="00064D0A" w:rsidRPr="00064D0A" w:rsidRDefault="00064D0A" w:rsidP="00064D0A">
      <w:pPr>
        <w:spacing w:after="0" w:line="360" w:lineRule="auto"/>
        <w:ind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На балансе предприятия нет теплоэлектростанций, тепловых станций и центральных тепловых пунктов (ЦТП).</w:t>
      </w:r>
    </w:p>
    <w:p w:rsidR="00064D0A" w:rsidRPr="00064D0A" w:rsidRDefault="00064D0A" w:rsidP="00064D0A">
      <w:pPr>
        <w:spacing w:after="0" w:line="360" w:lineRule="auto"/>
        <w:ind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 xml:space="preserve">Для теплоснабжения потребителей тепловой энергии города МУП «Глазовские теплосети» так же закупает тепловую энергию у сторонних поставщиков. В таблице </w:t>
      </w:r>
      <w:r w:rsidRPr="00064D0A">
        <w:rPr>
          <w:rFonts w:ascii="Arial" w:eastAsia="Times New Roman" w:hAnsi="Arial" w:cs="Times New Roman"/>
          <w:sz w:val="24"/>
          <w:lang w:eastAsia="ru-RU"/>
        </w:rPr>
        <w:fldChar w:fldCharType="begin"/>
      </w:r>
      <w:r w:rsidRPr="00064D0A">
        <w:rPr>
          <w:rFonts w:ascii="Arial" w:eastAsia="Times New Roman" w:hAnsi="Arial" w:cs="Times New Roman"/>
          <w:sz w:val="24"/>
          <w:lang w:eastAsia="ru-RU"/>
        </w:rPr>
        <w:instrText xml:space="preserve"> REF _Ref429044338 \h  \* MERGEFORMAT </w:instrText>
      </w:r>
      <w:r w:rsidRPr="00064D0A">
        <w:rPr>
          <w:rFonts w:ascii="Arial" w:eastAsia="Times New Roman" w:hAnsi="Arial" w:cs="Times New Roman"/>
          <w:sz w:val="24"/>
          <w:lang w:eastAsia="ru-RU"/>
        </w:rPr>
      </w:r>
      <w:r w:rsidRPr="00064D0A">
        <w:rPr>
          <w:rFonts w:ascii="Arial" w:eastAsia="Times New Roman" w:hAnsi="Arial" w:cs="Times New Roman"/>
          <w:sz w:val="24"/>
          <w:lang w:eastAsia="ru-RU"/>
        </w:rPr>
        <w:fldChar w:fldCharType="separate"/>
      </w:r>
      <w:r w:rsidRPr="00064D0A">
        <w:rPr>
          <w:rFonts w:ascii="Arial" w:eastAsia="Times New Roman" w:hAnsi="Arial" w:cs="Times New Roman"/>
          <w:sz w:val="24"/>
          <w:lang w:eastAsia="ru-RU"/>
        </w:rPr>
        <w:t>85</w:t>
      </w:r>
      <w:r w:rsidRPr="00064D0A">
        <w:rPr>
          <w:rFonts w:ascii="Arial" w:eastAsia="Times New Roman" w:hAnsi="Arial" w:cs="Times New Roman"/>
          <w:sz w:val="24"/>
          <w:lang w:eastAsia="ru-RU"/>
        </w:rPr>
        <w:fldChar w:fldCharType="end"/>
      </w:r>
      <w:r w:rsidRPr="00064D0A">
        <w:rPr>
          <w:rFonts w:ascii="Arial" w:eastAsia="Times New Roman" w:hAnsi="Arial" w:cs="Times New Roman"/>
          <w:sz w:val="24"/>
          <w:lang w:eastAsia="ru-RU"/>
        </w:rPr>
        <w:t xml:space="preserve"> приводятся данные об объемах собственной выработки и закупки тепловой энергии у сторонних поставщиков по годам:</w:t>
      </w:r>
    </w:p>
    <w:p w:rsidR="00064D0A" w:rsidRPr="00064D0A" w:rsidRDefault="00064D0A" w:rsidP="00064D0A">
      <w:pPr>
        <w:spacing w:after="0" w:line="360" w:lineRule="auto"/>
        <w:ind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 xml:space="preserve">Удельный расход условного топлива на единицу тепловой энергии, отпускаемой в тепловую сеть, составляет 152,48 кг </w:t>
      </w:r>
      <w:proofErr w:type="spellStart"/>
      <w:r w:rsidRPr="00064D0A">
        <w:rPr>
          <w:rFonts w:ascii="Arial" w:eastAsia="Times New Roman" w:hAnsi="Arial" w:cs="Times New Roman"/>
          <w:sz w:val="24"/>
          <w:lang w:eastAsia="ru-RU"/>
        </w:rPr>
        <w:t>у.т</w:t>
      </w:r>
      <w:proofErr w:type="spellEnd"/>
      <w:r w:rsidRPr="00064D0A">
        <w:rPr>
          <w:rFonts w:ascii="Arial" w:eastAsia="Times New Roman" w:hAnsi="Arial" w:cs="Times New Roman"/>
          <w:sz w:val="24"/>
          <w:lang w:eastAsia="ru-RU"/>
        </w:rPr>
        <w:t xml:space="preserve">./Гкал, удельный расход электрической энергии на единицу тепловой энергии, отпускаемой в тепловую сеть – 17,6 кВт*ч/Гкал, удельный расход холодной воды на единицу тепловой энергии, отпускаемой в тепловую сеть – 3,89 </w:t>
      </w:r>
      <w:proofErr w:type="spellStart"/>
      <w:r w:rsidRPr="00064D0A">
        <w:rPr>
          <w:rFonts w:ascii="Arial" w:eastAsia="Times New Roman" w:hAnsi="Arial" w:cs="Times New Roman"/>
          <w:sz w:val="24"/>
          <w:lang w:eastAsia="ru-RU"/>
        </w:rPr>
        <w:t>куб.м</w:t>
      </w:r>
      <w:proofErr w:type="spellEnd"/>
      <w:r w:rsidRPr="00064D0A">
        <w:rPr>
          <w:rFonts w:ascii="Arial" w:eastAsia="Times New Roman" w:hAnsi="Arial" w:cs="Times New Roman"/>
          <w:sz w:val="24"/>
          <w:lang w:eastAsia="ru-RU"/>
        </w:rPr>
        <w:t>/Гкал.</w:t>
      </w:r>
    </w:p>
    <w:p w:rsidR="00064D0A" w:rsidRPr="00064D0A" w:rsidRDefault="00064D0A" w:rsidP="00064D0A">
      <w:pPr>
        <w:spacing w:after="0" w:line="360" w:lineRule="auto"/>
        <w:ind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 xml:space="preserve">Основные производственные показатели МУП «Глазовские теплосети» за 2014 – 2015 годы приводятся в таблице </w:t>
      </w:r>
      <w:r w:rsidRPr="00064D0A">
        <w:rPr>
          <w:rFonts w:ascii="Arial" w:eastAsia="Times New Roman" w:hAnsi="Arial" w:cs="Times New Roman"/>
          <w:sz w:val="24"/>
          <w:lang w:eastAsia="ru-RU"/>
        </w:rPr>
        <w:fldChar w:fldCharType="begin"/>
      </w:r>
      <w:r w:rsidRPr="00064D0A">
        <w:rPr>
          <w:rFonts w:ascii="Arial" w:eastAsia="Times New Roman" w:hAnsi="Arial" w:cs="Times New Roman"/>
          <w:sz w:val="24"/>
          <w:lang w:eastAsia="ru-RU"/>
        </w:rPr>
        <w:instrText xml:space="preserve"> REF _Ref429044338 \h </w:instrText>
      </w:r>
      <w:r w:rsidRPr="00064D0A">
        <w:rPr>
          <w:rFonts w:ascii="Arial" w:eastAsia="Times New Roman" w:hAnsi="Arial" w:cs="Times New Roman"/>
          <w:sz w:val="24"/>
          <w:lang w:eastAsia="ru-RU"/>
        </w:rPr>
      </w:r>
      <w:r w:rsidRPr="00064D0A">
        <w:rPr>
          <w:rFonts w:ascii="Arial" w:eastAsia="Times New Roman" w:hAnsi="Arial" w:cs="Times New Roman"/>
          <w:sz w:val="24"/>
          <w:lang w:eastAsia="ru-RU"/>
        </w:rPr>
        <w:fldChar w:fldCharType="separate"/>
      </w:r>
      <w:r w:rsidRPr="00064D0A">
        <w:rPr>
          <w:rFonts w:ascii="Arial" w:eastAsia="Times New Roman" w:hAnsi="Arial" w:cs="Times New Roman"/>
          <w:noProof/>
          <w:sz w:val="24"/>
          <w:lang w:eastAsia="ru-RU"/>
        </w:rPr>
        <w:t>85</w:t>
      </w:r>
      <w:r w:rsidRPr="00064D0A">
        <w:rPr>
          <w:rFonts w:ascii="Arial" w:eastAsia="Times New Roman" w:hAnsi="Arial" w:cs="Times New Roman"/>
          <w:sz w:val="24"/>
          <w:lang w:eastAsia="ru-RU"/>
        </w:rPr>
        <w:fldChar w:fldCharType="end"/>
      </w:r>
      <w:r w:rsidRPr="00064D0A">
        <w:rPr>
          <w:rFonts w:ascii="Arial" w:eastAsia="Times New Roman" w:hAnsi="Arial" w:cs="Times New Roman"/>
          <w:sz w:val="24"/>
          <w:lang w:eastAsia="ru-RU"/>
        </w:rPr>
        <w:t>.</w:t>
      </w:r>
    </w:p>
    <w:p w:rsidR="00064D0A" w:rsidRPr="00064D0A" w:rsidRDefault="00064D0A" w:rsidP="00064D0A">
      <w:pPr>
        <w:spacing w:after="0" w:line="360" w:lineRule="auto"/>
        <w:ind w:firstLine="709"/>
        <w:jc w:val="both"/>
        <w:rPr>
          <w:rFonts w:ascii="Arial" w:eastAsia="Times New Roman" w:hAnsi="Arial" w:cs="Times New Roman"/>
          <w:sz w:val="24"/>
          <w:lang w:eastAsia="ru-RU"/>
        </w:rPr>
      </w:pPr>
    </w:p>
    <w:p w:rsidR="00064D0A" w:rsidRPr="00064D0A" w:rsidRDefault="00064D0A" w:rsidP="00064D0A">
      <w:pPr>
        <w:spacing w:after="200" w:line="276" w:lineRule="auto"/>
        <w:rPr>
          <w:rFonts w:ascii="Arial" w:eastAsia="Times New Roman" w:hAnsi="Arial" w:cs="Times New Roman"/>
          <w:bCs/>
          <w:sz w:val="24"/>
          <w:szCs w:val="28"/>
          <w:lang w:eastAsia="ru-RU"/>
        </w:rPr>
      </w:pPr>
      <w:r w:rsidRPr="00064D0A">
        <w:rPr>
          <w:rFonts w:ascii="Arial" w:eastAsia="Calibri" w:hAnsi="Arial" w:cs="Times New Roman"/>
          <w:sz w:val="24"/>
        </w:rPr>
        <w:br w:type="page"/>
      </w:r>
    </w:p>
    <w:p w:rsidR="00064D0A" w:rsidRPr="00064D0A" w:rsidRDefault="00064D0A" w:rsidP="00064D0A">
      <w:pPr>
        <w:spacing w:after="0" w:line="360" w:lineRule="auto"/>
        <w:jc w:val="both"/>
        <w:rPr>
          <w:rFonts w:ascii="Arial" w:eastAsia="Times New Roman" w:hAnsi="Arial" w:cs="Times New Roman"/>
          <w:bCs/>
          <w:sz w:val="24"/>
          <w:szCs w:val="28"/>
          <w:lang w:eastAsia="ru-RU"/>
        </w:rPr>
      </w:pPr>
      <w:r w:rsidRPr="00064D0A">
        <w:rPr>
          <w:rFonts w:ascii="Arial" w:eastAsia="Times New Roman" w:hAnsi="Arial" w:cs="Times New Roman"/>
          <w:bCs/>
          <w:sz w:val="24"/>
          <w:szCs w:val="28"/>
          <w:lang w:eastAsia="ru-RU"/>
        </w:rPr>
        <w:lastRenderedPageBreak/>
        <w:t xml:space="preserve">Таблица </w:t>
      </w:r>
      <w:r w:rsidRPr="00064D0A">
        <w:rPr>
          <w:rFonts w:ascii="Arial" w:eastAsia="Times New Roman" w:hAnsi="Arial" w:cs="Times New Roman"/>
          <w:bCs/>
          <w:sz w:val="24"/>
          <w:szCs w:val="28"/>
          <w:lang w:eastAsia="ru-RU"/>
        </w:rPr>
        <w:fldChar w:fldCharType="begin"/>
      </w:r>
      <w:r w:rsidRPr="00064D0A">
        <w:rPr>
          <w:rFonts w:ascii="Arial" w:eastAsia="Times New Roman" w:hAnsi="Arial" w:cs="Times New Roman"/>
          <w:bCs/>
          <w:sz w:val="24"/>
          <w:szCs w:val="28"/>
          <w:lang w:eastAsia="ru-RU"/>
        </w:rPr>
        <w:instrText xml:space="preserve"> SEQ Таблица \* ARABIC </w:instrText>
      </w:r>
      <w:r w:rsidRPr="00064D0A">
        <w:rPr>
          <w:rFonts w:ascii="Arial" w:eastAsia="Times New Roman" w:hAnsi="Arial" w:cs="Times New Roman"/>
          <w:bCs/>
          <w:sz w:val="24"/>
          <w:szCs w:val="28"/>
          <w:lang w:eastAsia="ru-RU"/>
        </w:rPr>
        <w:fldChar w:fldCharType="separate"/>
      </w:r>
      <w:bookmarkStart w:id="440" w:name="_Ref429044338"/>
      <w:r w:rsidRPr="00064D0A">
        <w:rPr>
          <w:rFonts w:ascii="Arial" w:eastAsia="Times New Roman" w:hAnsi="Arial" w:cs="Times New Roman"/>
          <w:bCs/>
          <w:noProof/>
          <w:sz w:val="24"/>
          <w:szCs w:val="28"/>
          <w:lang w:eastAsia="ru-RU"/>
        </w:rPr>
        <w:t>85</w:t>
      </w:r>
      <w:bookmarkEnd w:id="440"/>
      <w:r w:rsidRPr="00064D0A">
        <w:rPr>
          <w:rFonts w:ascii="Arial" w:eastAsia="Times New Roman" w:hAnsi="Arial" w:cs="Times New Roman"/>
          <w:bCs/>
          <w:noProof/>
          <w:sz w:val="24"/>
          <w:szCs w:val="28"/>
          <w:lang w:eastAsia="ru-RU"/>
        </w:rPr>
        <w:fldChar w:fldCharType="end"/>
      </w:r>
      <w:r w:rsidRPr="00064D0A">
        <w:rPr>
          <w:rFonts w:ascii="Arial" w:eastAsia="Times New Roman" w:hAnsi="Arial" w:cs="Times New Roman"/>
          <w:bCs/>
          <w:sz w:val="24"/>
          <w:szCs w:val="28"/>
          <w:lang w:eastAsia="ru-RU"/>
        </w:rPr>
        <w:t xml:space="preserve"> – Основные производственные показатели МУП «Глазовские теплосети» за 2014-2015 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237"/>
        <w:gridCol w:w="1216"/>
        <w:gridCol w:w="1008"/>
        <w:gridCol w:w="1008"/>
      </w:tblGrid>
      <w:tr w:rsidR="00064D0A" w:rsidRPr="00064D0A" w:rsidTr="00F4126F">
        <w:trPr>
          <w:trHeight w:val="20"/>
          <w:tblHeader/>
        </w:trPr>
        <w:tc>
          <w:tcPr>
            <w:tcW w:w="329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Показатель</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 изм.</w:t>
            </w:r>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smartTag w:uri="urn:schemas-microsoft-com:office:smarttags" w:element="metricconverter">
              <w:smartTagPr>
                <w:attr w:name="ProductID" w:val="2014 г"/>
              </w:smartTagPr>
              <w:r w:rsidRPr="00064D0A">
                <w:rPr>
                  <w:rFonts w:ascii="Arial" w:eastAsia="Times New Roman" w:hAnsi="Arial" w:cs="Arial"/>
                  <w:sz w:val="20"/>
                  <w:szCs w:val="20"/>
                  <w:lang w:eastAsia="ar-SA"/>
                </w:rPr>
                <w:t>2014 г</w:t>
              </w:r>
            </w:smartTag>
            <w:r w:rsidRPr="00064D0A">
              <w:rPr>
                <w:rFonts w:ascii="Arial" w:eastAsia="Times New Roman" w:hAnsi="Arial" w:cs="Arial"/>
                <w:sz w:val="20"/>
                <w:szCs w:val="20"/>
                <w:lang w:eastAsia="ar-SA"/>
              </w:rPr>
              <w:t>.</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smartTag w:uri="urn:schemas-microsoft-com:office:smarttags" w:element="metricconverter">
              <w:smartTagPr>
                <w:attr w:name="ProductID" w:val="2015 г"/>
              </w:smartTagPr>
              <w:r w:rsidRPr="00064D0A">
                <w:rPr>
                  <w:rFonts w:ascii="Arial" w:eastAsia="Times New Roman" w:hAnsi="Arial" w:cs="Arial"/>
                  <w:sz w:val="20"/>
                  <w:szCs w:val="20"/>
                  <w:lang w:eastAsia="ar-SA"/>
                </w:rPr>
                <w:t>2015 г</w:t>
              </w:r>
            </w:smartTag>
            <w:r w:rsidRPr="00064D0A">
              <w:rPr>
                <w:rFonts w:ascii="Arial" w:eastAsia="Times New Roman" w:hAnsi="Arial" w:cs="Arial"/>
                <w:sz w:val="20"/>
                <w:szCs w:val="20"/>
                <w:lang w:eastAsia="ar-SA"/>
              </w:rPr>
              <w:t>.</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Установленная тепловая мощность собственного теплоисточника</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24,1</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24,1</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Присоединенная нагрузка собственного теплоисточника</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Гкал/ч</w:t>
            </w:r>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Объем вырабатываемой регулируемой организацией тепловой энергии </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тыс.Гкал</w:t>
            </w:r>
            <w:proofErr w:type="spellEnd"/>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27, 799</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27,4</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Справочно: объем тепловой энергии на технологические нужды производства</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тыс.Гкал</w:t>
            </w:r>
            <w:proofErr w:type="spellEnd"/>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Объем покупаемой регулируемой организацией тепловой энергии</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тыс.Гкал</w:t>
            </w:r>
            <w:proofErr w:type="spellEnd"/>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743,1</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740,731</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Объем тепловой энергии, отпускаемой потребителям, по способу учета потребления, в том числе:</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тыс.Гкал</w:t>
            </w:r>
            <w:proofErr w:type="spellEnd"/>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707,819</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712,936</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По приборам учета</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тыс.Гкал</w:t>
            </w:r>
            <w:proofErr w:type="spellEnd"/>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По нормативам потребления</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тыс.Гкал</w:t>
            </w:r>
            <w:proofErr w:type="spellEnd"/>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Объем тепловой энергии, отпускаемой потребителям, по группам потребления, в том числе:</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тыс.Гкал</w:t>
            </w:r>
            <w:proofErr w:type="spellEnd"/>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707,819</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712,936</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Бюджетным организациям </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тыс.Гкал</w:t>
            </w:r>
            <w:proofErr w:type="spellEnd"/>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121,428</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126,496</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Жилищным организациям</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тыс.Гкал</w:t>
            </w:r>
            <w:proofErr w:type="spellEnd"/>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469,905</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468,708</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Прочим потребителям</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тыс.Гкал</w:t>
            </w:r>
            <w:proofErr w:type="spellEnd"/>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114,730</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116,801</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Технологические потери тепловой энергии при передаче по тепловым сетям</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7,5</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Справочно: потери тепла через изоляцию труб</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тыс.Гкал</w:t>
            </w:r>
            <w:proofErr w:type="spellEnd"/>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Справочно: потери тепла через утечки</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тыс.Гкал</w:t>
            </w:r>
            <w:proofErr w:type="spellEnd"/>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Справочно: потери тепла, ВСЕГО</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тыс.Гкал</w:t>
            </w:r>
            <w:proofErr w:type="spellEnd"/>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61,32</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57,824</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Протяженность магистральных сетей и тепловых вводов (в однотрубном исчислении)</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км</w:t>
            </w:r>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25,6</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25,6</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Протяженность разводящих сетей (в однотрубном исчислении)</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км</w:t>
            </w:r>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203,9</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203,9</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Количество теплоэлектростанций</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w:t>
            </w:r>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Количество тепловых станций и котельных</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w:t>
            </w:r>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Количество тепловых пунктов</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w:t>
            </w:r>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Среднесписочная численность основного производственного персонала</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чел.</w:t>
            </w:r>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Удельный расход условного топлива на единицу тепловой энергии, отпускаемой в тепловую сеть</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кг </w:t>
            </w:r>
            <w:proofErr w:type="spellStart"/>
            <w:r w:rsidRPr="00064D0A">
              <w:rPr>
                <w:rFonts w:ascii="Arial" w:eastAsia="Times New Roman" w:hAnsi="Arial" w:cs="Arial"/>
                <w:sz w:val="20"/>
                <w:szCs w:val="20"/>
                <w:lang w:eastAsia="ar-SA"/>
              </w:rPr>
              <w:t>у.т</w:t>
            </w:r>
            <w:proofErr w:type="spellEnd"/>
            <w:r w:rsidRPr="00064D0A">
              <w:rPr>
                <w:rFonts w:ascii="Arial" w:eastAsia="Times New Roman" w:hAnsi="Arial" w:cs="Arial"/>
                <w:sz w:val="20"/>
                <w:szCs w:val="20"/>
                <w:lang w:eastAsia="ar-SA"/>
              </w:rPr>
              <w:t>./Гкал</w:t>
            </w:r>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152,48</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150,03</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Удельный расход электрической энергии на единицу тепловой энергии, отпускаемой в тепловую сеть</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кВт*ч/Гкал</w:t>
            </w:r>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17,6</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17,6</w:t>
            </w:r>
          </w:p>
        </w:tc>
      </w:tr>
      <w:tr w:rsidR="00064D0A" w:rsidRPr="00064D0A" w:rsidTr="00F4126F">
        <w:trPr>
          <w:trHeight w:val="20"/>
        </w:trPr>
        <w:tc>
          <w:tcPr>
            <w:tcW w:w="3293"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Удельный расход холодной воды на единицу тепловой энергии, отпускаемой в тепловую сеть</w:t>
            </w:r>
          </w:p>
        </w:tc>
        <w:tc>
          <w:tcPr>
            <w:tcW w:w="6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м</w:t>
            </w:r>
            <w:r w:rsidRPr="00064D0A">
              <w:rPr>
                <w:rFonts w:ascii="Arial" w:eastAsia="Times New Roman" w:hAnsi="Arial" w:cs="Arial"/>
                <w:sz w:val="20"/>
                <w:szCs w:val="20"/>
                <w:vertAlign w:val="superscript"/>
                <w:lang w:eastAsia="ar-SA"/>
              </w:rPr>
              <w:t>3</w:t>
            </w:r>
            <w:r w:rsidRPr="00064D0A">
              <w:rPr>
                <w:rFonts w:ascii="Arial" w:eastAsia="Times New Roman" w:hAnsi="Arial" w:cs="Arial"/>
                <w:sz w:val="20"/>
                <w:szCs w:val="20"/>
                <w:lang w:eastAsia="ar-SA"/>
              </w:rPr>
              <w:t>/Гкал</w:t>
            </w:r>
          </w:p>
        </w:tc>
        <w:tc>
          <w:tcPr>
            <w:tcW w:w="53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3,89</w:t>
            </w:r>
          </w:p>
        </w:tc>
        <w:tc>
          <w:tcPr>
            <w:tcW w:w="532"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3,89</w:t>
            </w:r>
          </w:p>
        </w:tc>
      </w:tr>
    </w:tbl>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*Согласно планам, утвержденным региональной энергетической комиссией Удмуртской республики на соответствующие годы.</w:t>
      </w:r>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 xml:space="preserve">Себестоимость тепловой энергии, производимой и отпускаемой потребителям МУП «Глазовские теплосети» в 2014 году, составляет 665 млн. руб., в 2013 году составила – 659 млн. руб. (таблица </w:t>
      </w:r>
      <w:r w:rsidRPr="00064D0A">
        <w:rPr>
          <w:rFonts w:ascii="Arial" w:eastAsia="Times New Roman" w:hAnsi="Arial" w:cs="Arial"/>
          <w:noProof/>
          <w:sz w:val="24"/>
          <w:szCs w:val="24"/>
        </w:rPr>
        <w:fldChar w:fldCharType="begin"/>
      </w:r>
      <w:r w:rsidRPr="00064D0A">
        <w:rPr>
          <w:rFonts w:ascii="Arial" w:eastAsia="Times New Roman" w:hAnsi="Arial" w:cs="Arial"/>
          <w:noProof/>
          <w:sz w:val="24"/>
          <w:szCs w:val="24"/>
        </w:rPr>
        <w:instrText xml:space="preserve"> REF _Ref429044357 \h </w:instrText>
      </w:r>
      <w:r w:rsidRPr="00064D0A">
        <w:rPr>
          <w:rFonts w:ascii="Arial" w:eastAsia="Times New Roman" w:hAnsi="Arial" w:cs="Arial"/>
          <w:noProof/>
          <w:sz w:val="24"/>
          <w:szCs w:val="24"/>
        </w:rPr>
      </w:r>
      <w:r w:rsidRPr="00064D0A">
        <w:rPr>
          <w:rFonts w:ascii="Arial" w:eastAsia="Times New Roman" w:hAnsi="Arial" w:cs="Arial"/>
          <w:noProof/>
          <w:sz w:val="24"/>
          <w:szCs w:val="24"/>
        </w:rPr>
        <w:fldChar w:fldCharType="separate"/>
      </w:r>
      <w:r w:rsidRPr="00064D0A">
        <w:rPr>
          <w:rFonts w:ascii="Arial" w:eastAsia="Calibri" w:hAnsi="Arial" w:cs="Times New Roman"/>
          <w:noProof/>
          <w:sz w:val="24"/>
        </w:rPr>
        <w:t>86</w:t>
      </w:r>
      <w:r w:rsidRPr="00064D0A">
        <w:rPr>
          <w:rFonts w:ascii="Arial" w:eastAsia="Times New Roman" w:hAnsi="Arial" w:cs="Arial"/>
          <w:noProof/>
          <w:sz w:val="24"/>
          <w:szCs w:val="24"/>
        </w:rPr>
        <w:fldChar w:fldCharType="end"/>
      </w:r>
      <w:r w:rsidRPr="00064D0A">
        <w:rPr>
          <w:rFonts w:ascii="Arial" w:eastAsia="Times New Roman" w:hAnsi="Arial" w:cs="Arial"/>
          <w:noProof/>
          <w:sz w:val="24"/>
          <w:szCs w:val="24"/>
        </w:rPr>
        <w:t>). Согласно планам затрат, утвержденным региональной энергетической комиссии Удмуртской республики, в 2014-2015 годах предприятие работает без прибыли, необходимая валовая выручка определена в размере себестоимости.</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Экономически обоснованный среднегодовой тариф, равный себестоимости 1 Гкал отпущенной тепловой энергии, составляет 920,43 руб./Гкал в 2014 году и 979,45 руб./Гкал в 2015 году (без НДС).</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 xml:space="preserve">Тариф на тепловую энергию для потребителей МУП «Глазовские теплосети», </w:t>
      </w:r>
      <w:r w:rsidRPr="00064D0A">
        <w:rPr>
          <w:rFonts w:ascii="Arial" w:eastAsia="Times New Roman" w:hAnsi="Arial" w:cs="Arial"/>
          <w:noProof/>
          <w:sz w:val="24"/>
          <w:szCs w:val="24"/>
        </w:rPr>
        <w:lastRenderedPageBreak/>
        <w:t xml:space="preserve">действующий с 01.01.2015, составляет 944,00 руб./Гкал, установленный со 2 полугодия </w:t>
      </w:r>
      <w:smartTag w:uri="urn:schemas-microsoft-com:office:smarttags" w:element="metricconverter">
        <w:smartTagPr>
          <w:attr w:name="ProductID" w:val="2015 г"/>
        </w:smartTagPr>
        <w:r w:rsidRPr="00064D0A">
          <w:rPr>
            <w:rFonts w:ascii="Arial" w:eastAsia="Times New Roman" w:hAnsi="Arial" w:cs="Arial"/>
            <w:noProof/>
            <w:sz w:val="24"/>
            <w:szCs w:val="24"/>
          </w:rPr>
          <w:t>2015 г</w:t>
        </w:r>
      </w:smartTag>
      <w:r w:rsidRPr="00064D0A">
        <w:rPr>
          <w:rFonts w:ascii="Arial" w:eastAsia="Times New Roman" w:hAnsi="Arial" w:cs="Arial"/>
          <w:noProof/>
          <w:sz w:val="24"/>
          <w:szCs w:val="24"/>
        </w:rPr>
        <w:t>. составляет 1024,04 руб./Гкал (без НДС).</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Calibri" w:hAnsi="Arial" w:cs="Times New Roman"/>
          <w:sz w:val="24"/>
        </w:rPr>
      </w:pPr>
      <w:r w:rsidRPr="00064D0A">
        <w:rPr>
          <w:rFonts w:ascii="Arial" w:eastAsia="Times New Roman" w:hAnsi="Arial" w:cs="Arial"/>
          <w:noProof/>
          <w:sz w:val="24"/>
          <w:szCs w:val="24"/>
        </w:rPr>
        <w:t xml:space="preserve">Основные финансовые показатели МУП «Глазовские теплосети» за 2014 – 2015 годы приводятся в таблице </w:t>
      </w:r>
      <w:r w:rsidRPr="00064D0A">
        <w:rPr>
          <w:rFonts w:ascii="Arial" w:eastAsia="Times New Roman" w:hAnsi="Arial" w:cs="Arial"/>
          <w:noProof/>
          <w:sz w:val="24"/>
          <w:szCs w:val="24"/>
        </w:rPr>
        <w:fldChar w:fldCharType="begin"/>
      </w:r>
      <w:r w:rsidRPr="00064D0A">
        <w:rPr>
          <w:rFonts w:ascii="Arial" w:eastAsia="Times New Roman" w:hAnsi="Arial" w:cs="Arial"/>
          <w:noProof/>
          <w:sz w:val="24"/>
          <w:szCs w:val="24"/>
        </w:rPr>
        <w:instrText xml:space="preserve"> REF _Ref429044357 \h </w:instrText>
      </w:r>
      <w:r w:rsidRPr="00064D0A">
        <w:rPr>
          <w:rFonts w:ascii="Arial" w:eastAsia="Times New Roman" w:hAnsi="Arial" w:cs="Arial"/>
          <w:noProof/>
          <w:sz w:val="24"/>
          <w:szCs w:val="24"/>
        </w:rPr>
      </w:r>
      <w:r w:rsidRPr="00064D0A">
        <w:rPr>
          <w:rFonts w:ascii="Arial" w:eastAsia="Times New Roman" w:hAnsi="Arial" w:cs="Arial"/>
          <w:noProof/>
          <w:sz w:val="24"/>
          <w:szCs w:val="24"/>
        </w:rPr>
        <w:fldChar w:fldCharType="separate"/>
      </w:r>
      <w:r w:rsidRPr="00064D0A">
        <w:rPr>
          <w:rFonts w:ascii="Arial" w:eastAsia="Calibri" w:hAnsi="Arial" w:cs="Times New Roman"/>
          <w:noProof/>
          <w:sz w:val="24"/>
        </w:rPr>
        <w:t>86</w:t>
      </w:r>
      <w:r w:rsidRPr="00064D0A">
        <w:rPr>
          <w:rFonts w:ascii="Arial" w:eastAsia="Times New Roman" w:hAnsi="Arial" w:cs="Arial"/>
          <w:noProof/>
          <w:sz w:val="24"/>
          <w:szCs w:val="24"/>
        </w:rPr>
        <w:fldChar w:fldCharType="end"/>
      </w:r>
      <w:r w:rsidRPr="00064D0A">
        <w:rPr>
          <w:rFonts w:ascii="Arial" w:eastAsia="Times New Roman" w:hAnsi="Arial" w:cs="Arial"/>
          <w:noProof/>
          <w:sz w:val="24"/>
          <w:szCs w:val="24"/>
        </w:rPr>
        <w:t>.</w:t>
      </w:r>
    </w:p>
    <w:p w:rsidR="00064D0A" w:rsidRPr="00064D0A" w:rsidRDefault="00064D0A" w:rsidP="00064D0A">
      <w:pPr>
        <w:spacing w:after="0" w:line="360" w:lineRule="auto"/>
        <w:jc w:val="both"/>
        <w:rPr>
          <w:rFonts w:ascii="Arial" w:eastAsia="Times New Roman" w:hAnsi="Arial" w:cs="Times New Roman"/>
          <w:bCs/>
          <w:sz w:val="24"/>
          <w:szCs w:val="28"/>
          <w:lang w:eastAsia="ru-RU"/>
        </w:rPr>
      </w:pPr>
    </w:p>
    <w:p w:rsidR="00064D0A" w:rsidRPr="00064D0A" w:rsidRDefault="00064D0A" w:rsidP="00064D0A">
      <w:pPr>
        <w:spacing w:after="0" w:line="360" w:lineRule="auto"/>
        <w:jc w:val="both"/>
        <w:rPr>
          <w:rFonts w:ascii="Arial" w:eastAsia="Times New Roman" w:hAnsi="Arial" w:cs="Times New Roman"/>
          <w:bCs/>
          <w:sz w:val="24"/>
          <w:szCs w:val="28"/>
          <w:lang w:eastAsia="ru-RU"/>
        </w:rPr>
      </w:pPr>
      <w:r w:rsidRPr="00064D0A">
        <w:rPr>
          <w:rFonts w:ascii="Arial" w:eastAsia="Times New Roman" w:hAnsi="Arial" w:cs="Times New Roman"/>
          <w:bCs/>
          <w:sz w:val="24"/>
          <w:szCs w:val="28"/>
          <w:lang w:eastAsia="ru-RU"/>
        </w:rPr>
        <w:t xml:space="preserve">Таблица </w:t>
      </w:r>
      <w:r w:rsidRPr="00064D0A">
        <w:rPr>
          <w:rFonts w:ascii="Arial" w:eastAsia="Times New Roman" w:hAnsi="Arial" w:cs="Times New Roman"/>
          <w:bCs/>
          <w:sz w:val="24"/>
          <w:szCs w:val="28"/>
          <w:lang w:eastAsia="ru-RU"/>
        </w:rPr>
        <w:fldChar w:fldCharType="begin"/>
      </w:r>
      <w:r w:rsidRPr="00064D0A">
        <w:rPr>
          <w:rFonts w:ascii="Arial" w:eastAsia="Times New Roman" w:hAnsi="Arial" w:cs="Times New Roman"/>
          <w:bCs/>
          <w:sz w:val="24"/>
          <w:szCs w:val="28"/>
          <w:lang w:eastAsia="ru-RU"/>
        </w:rPr>
        <w:instrText xml:space="preserve"> SEQ Таблица \* ARABIC </w:instrText>
      </w:r>
      <w:r w:rsidRPr="00064D0A">
        <w:rPr>
          <w:rFonts w:ascii="Arial" w:eastAsia="Times New Roman" w:hAnsi="Arial" w:cs="Times New Roman"/>
          <w:bCs/>
          <w:sz w:val="24"/>
          <w:szCs w:val="28"/>
          <w:lang w:eastAsia="ru-RU"/>
        </w:rPr>
        <w:fldChar w:fldCharType="separate"/>
      </w:r>
      <w:bookmarkStart w:id="441" w:name="_Ref429044357"/>
      <w:r w:rsidRPr="00064D0A">
        <w:rPr>
          <w:rFonts w:ascii="Arial" w:eastAsia="Times New Roman" w:hAnsi="Arial" w:cs="Times New Roman"/>
          <w:bCs/>
          <w:noProof/>
          <w:sz w:val="24"/>
          <w:szCs w:val="28"/>
          <w:lang w:eastAsia="ru-RU"/>
        </w:rPr>
        <w:t>86</w:t>
      </w:r>
      <w:bookmarkEnd w:id="441"/>
      <w:r w:rsidRPr="00064D0A">
        <w:rPr>
          <w:rFonts w:ascii="Arial" w:eastAsia="Times New Roman" w:hAnsi="Arial" w:cs="Times New Roman"/>
          <w:bCs/>
          <w:noProof/>
          <w:sz w:val="24"/>
          <w:szCs w:val="28"/>
          <w:lang w:eastAsia="ru-RU"/>
        </w:rPr>
        <w:fldChar w:fldCharType="end"/>
      </w:r>
      <w:r w:rsidRPr="00064D0A">
        <w:rPr>
          <w:rFonts w:ascii="Arial" w:eastAsia="Times New Roman" w:hAnsi="Arial" w:cs="Times New Roman"/>
          <w:bCs/>
          <w:sz w:val="24"/>
          <w:szCs w:val="28"/>
          <w:lang w:eastAsia="ru-RU"/>
        </w:rPr>
        <w:t xml:space="preserve"> – Основные финансовые показатели МУП «Глазовские теплосети» за 2014-2015 годы*</w:t>
      </w:r>
    </w:p>
    <w:tbl>
      <w:tblPr>
        <w:tblW w:w="5000" w:type="pct"/>
        <w:tblCellMar>
          <w:left w:w="57" w:type="dxa"/>
          <w:right w:w="57" w:type="dxa"/>
        </w:tblCellMar>
        <w:tblLook w:val="0000" w:firstRow="0" w:lastRow="0" w:firstColumn="0" w:lastColumn="0" w:noHBand="0" w:noVBand="0"/>
      </w:tblPr>
      <w:tblGrid>
        <w:gridCol w:w="5778"/>
        <w:gridCol w:w="1322"/>
        <w:gridCol w:w="1193"/>
        <w:gridCol w:w="1176"/>
      </w:tblGrid>
      <w:tr w:rsidR="00064D0A" w:rsidRPr="00064D0A" w:rsidTr="00F4126F">
        <w:trPr>
          <w:trHeight w:val="20"/>
          <w:tblHeader/>
        </w:trPr>
        <w:tc>
          <w:tcPr>
            <w:tcW w:w="3051"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показателя</w:t>
            </w:r>
          </w:p>
        </w:tc>
        <w:tc>
          <w:tcPr>
            <w:tcW w:w="698" w:type="pct"/>
            <w:tcBorders>
              <w:top w:val="single" w:sz="4" w:space="0" w:color="auto"/>
              <w:left w:val="nil"/>
              <w:bottom w:val="single" w:sz="4" w:space="0" w:color="auto"/>
              <w:right w:val="single" w:sz="4" w:space="0" w:color="auto"/>
            </w:tcBorders>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 изм.</w:t>
            </w:r>
          </w:p>
        </w:tc>
        <w:tc>
          <w:tcPr>
            <w:tcW w:w="630" w:type="pct"/>
            <w:tcBorders>
              <w:top w:val="single" w:sz="4" w:space="0" w:color="auto"/>
              <w:left w:val="single" w:sz="4" w:space="0" w:color="auto"/>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smartTag w:uri="urn:schemas-microsoft-com:office:smarttags" w:element="metricconverter">
              <w:smartTagPr>
                <w:attr w:name="ProductID" w:val="2014 г"/>
              </w:smartTagPr>
              <w:r w:rsidRPr="00064D0A">
                <w:rPr>
                  <w:rFonts w:ascii="Arial" w:eastAsia="Times New Roman" w:hAnsi="Arial" w:cs="Arial"/>
                  <w:sz w:val="20"/>
                  <w:szCs w:val="20"/>
                  <w:lang w:eastAsia="ar-SA"/>
                </w:rPr>
                <w:t>2014 г</w:t>
              </w:r>
            </w:smartTag>
            <w:r w:rsidRPr="00064D0A">
              <w:rPr>
                <w:rFonts w:ascii="Arial" w:eastAsia="Times New Roman" w:hAnsi="Arial" w:cs="Arial"/>
                <w:sz w:val="20"/>
                <w:szCs w:val="20"/>
                <w:lang w:eastAsia="ar-SA"/>
              </w:rPr>
              <w:t>.</w:t>
            </w:r>
          </w:p>
        </w:tc>
        <w:tc>
          <w:tcPr>
            <w:tcW w:w="621" w:type="pct"/>
            <w:tcBorders>
              <w:top w:val="single" w:sz="4" w:space="0" w:color="auto"/>
              <w:left w:val="nil"/>
              <w:bottom w:val="single" w:sz="4" w:space="0" w:color="auto"/>
              <w:right w:val="single" w:sz="4" w:space="0" w:color="auto"/>
            </w:tcBorders>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smartTag w:uri="urn:schemas-microsoft-com:office:smarttags" w:element="metricconverter">
              <w:smartTagPr>
                <w:attr w:name="ProductID" w:val="2015 г"/>
              </w:smartTagPr>
              <w:r w:rsidRPr="00064D0A">
                <w:rPr>
                  <w:rFonts w:ascii="Arial" w:eastAsia="Times New Roman" w:hAnsi="Arial" w:cs="Arial"/>
                  <w:sz w:val="20"/>
                  <w:szCs w:val="20"/>
                  <w:lang w:eastAsia="ar-SA"/>
                </w:rPr>
                <w:t>2015 г</w:t>
              </w:r>
            </w:smartTag>
            <w:r w:rsidRPr="00064D0A">
              <w:rPr>
                <w:rFonts w:ascii="Arial" w:eastAsia="Times New Roman" w:hAnsi="Arial" w:cs="Arial"/>
                <w:sz w:val="20"/>
                <w:szCs w:val="20"/>
                <w:lang w:eastAsia="ar-SA"/>
              </w:rPr>
              <w:t>.</w:t>
            </w:r>
          </w:p>
        </w:tc>
      </w:tr>
      <w:tr w:rsidR="00064D0A" w:rsidRPr="00064D0A" w:rsidTr="00F4126F">
        <w:trPr>
          <w:trHeight w:val="20"/>
        </w:trPr>
        <w:tc>
          <w:tcPr>
            <w:tcW w:w="3051"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rPr>
                <w:rFonts w:ascii="Arial" w:eastAsia="Times New Roman" w:hAnsi="Arial" w:cs="Arial"/>
                <w:bCs/>
                <w:sz w:val="20"/>
                <w:szCs w:val="20"/>
                <w:lang w:eastAsia="ar-SA"/>
              </w:rPr>
            </w:pPr>
            <w:r w:rsidRPr="00064D0A">
              <w:rPr>
                <w:rFonts w:ascii="Arial" w:eastAsia="Times New Roman" w:hAnsi="Arial" w:cs="Arial"/>
                <w:bCs/>
                <w:sz w:val="20"/>
                <w:szCs w:val="20"/>
                <w:lang w:eastAsia="ar-SA"/>
              </w:rPr>
              <w:t>Себестоимость</w:t>
            </w:r>
          </w:p>
        </w:tc>
        <w:tc>
          <w:tcPr>
            <w:tcW w:w="698" w:type="pct"/>
            <w:tcBorders>
              <w:top w:val="single" w:sz="4" w:space="0" w:color="auto"/>
              <w:left w:val="nil"/>
              <w:bottom w:val="single" w:sz="4" w:space="0" w:color="auto"/>
              <w:right w:val="single" w:sz="4" w:space="0" w:color="auto"/>
            </w:tcBorders>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тыс. руб.</w:t>
            </w:r>
          </w:p>
        </w:tc>
        <w:tc>
          <w:tcPr>
            <w:tcW w:w="630"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665284</w:t>
            </w:r>
          </w:p>
        </w:tc>
        <w:tc>
          <w:tcPr>
            <w:tcW w:w="621" w:type="pct"/>
            <w:tcBorders>
              <w:top w:val="nil"/>
              <w:left w:val="nil"/>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694998,2</w:t>
            </w:r>
          </w:p>
        </w:tc>
      </w:tr>
      <w:tr w:rsidR="00064D0A" w:rsidRPr="00064D0A" w:rsidTr="00F4126F">
        <w:trPr>
          <w:trHeight w:val="20"/>
        </w:trPr>
        <w:tc>
          <w:tcPr>
            <w:tcW w:w="3051"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rPr>
                <w:rFonts w:ascii="Arial" w:eastAsia="Times New Roman" w:hAnsi="Arial" w:cs="Arial"/>
                <w:bCs/>
                <w:sz w:val="20"/>
                <w:szCs w:val="20"/>
                <w:lang w:eastAsia="ar-SA"/>
              </w:rPr>
            </w:pPr>
            <w:r w:rsidRPr="00064D0A">
              <w:rPr>
                <w:rFonts w:ascii="Arial" w:eastAsia="Times New Roman" w:hAnsi="Arial" w:cs="Arial"/>
                <w:bCs/>
                <w:sz w:val="20"/>
                <w:szCs w:val="20"/>
                <w:lang w:eastAsia="ar-SA"/>
              </w:rPr>
              <w:t>Валовая прибыль</w:t>
            </w:r>
          </w:p>
        </w:tc>
        <w:tc>
          <w:tcPr>
            <w:tcW w:w="698" w:type="pct"/>
            <w:tcBorders>
              <w:top w:val="single" w:sz="4" w:space="0" w:color="auto"/>
              <w:left w:val="nil"/>
              <w:bottom w:val="single" w:sz="4" w:space="0" w:color="auto"/>
              <w:right w:val="single" w:sz="4" w:space="0" w:color="auto"/>
            </w:tcBorders>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тыс. руб.</w:t>
            </w:r>
          </w:p>
        </w:tc>
        <w:tc>
          <w:tcPr>
            <w:tcW w:w="630"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10559</w:t>
            </w:r>
          </w:p>
        </w:tc>
        <w:tc>
          <w:tcPr>
            <w:tcW w:w="621" w:type="pct"/>
            <w:tcBorders>
              <w:top w:val="nil"/>
              <w:left w:val="nil"/>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11454</w:t>
            </w:r>
          </w:p>
        </w:tc>
      </w:tr>
      <w:tr w:rsidR="00064D0A" w:rsidRPr="00064D0A" w:rsidTr="00F4126F">
        <w:trPr>
          <w:trHeight w:val="20"/>
        </w:trPr>
        <w:tc>
          <w:tcPr>
            <w:tcW w:w="3051"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rPr>
                <w:rFonts w:ascii="Arial" w:eastAsia="Times New Roman" w:hAnsi="Arial" w:cs="Arial"/>
                <w:bCs/>
                <w:sz w:val="20"/>
                <w:szCs w:val="20"/>
                <w:lang w:eastAsia="ar-SA"/>
              </w:rPr>
            </w:pPr>
            <w:r w:rsidRPr="00064D0A">
              <w:rPr>
                <w:rFonts w:ascii="Arial" w:eastAsia="Times New Roman" w:hAnsi="Arial" w:cs="Arial"/>
                <w:bCs/>
                <w:sz w:val="20"/>
                <w:szCs w:val="20"/>
                <w:lang w:eastAsia="ar-SA"/>
              </w:rPr>
              <w:t>Необходимая валовая выручка без НДС</w:t>
            </w:r>
          </w:p>
        </w:tc>
        <w:tc>
          <w:tcPr>
            <w:tcW w:w="698" w:type="pct"/>
            <w:tcBorders>
              <w:top w:val="single" w:sz="4" w:space="0" w:color="auto"/>
              <w:left w:val="nil"/>
              <w:bottom w:val="single" w:sz="4" w:space="0" w:color="auto"/>
              <w:right w:val="single" w:sz="4" w:space="0" w:color="auto"/>
            </w:tcBorders>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тыс. руб.</w:t>
            </w:r>
          </w:p>
        </w:tc>
        <w:tc>
          <w:tcPr>
            <w:tcW w:w="630"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651499,8</w:t>
            </w:r>
          </w:p>
        </w:tc>
        <w:tc>
          <w:tcPr>
            <w:tcW w:w="621" w:type="pct"/>
            <w:tcBorders>
              <w:top w:val="nil"/>
              <w:left w:val="nil"/>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694998,2</w:t>
            </w:r>
          </w:p>
        </w:tc>
      </w:tr>
      <w:tr w:rsidR="00064D0A" w:rsidRPr="00064D0A" w:rsidTr="00F4126F">
        <w:trPr>
          <w:trHeight w:val="20"/>
        </w:trPr>
        <w:tc>
          <w:tcPr>
            <w:tcW w:w="3051"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rPr>
                <w:rFonts w:ascii="Arial" w:eastAsia="Times New Roman" w:hAnsi="Arial" w:cs="Arial"/>
                <w:bCs/>
                <w:sz w:val="20"/>
                <w:szCs w:val="20"/>
                <w:lang w:eastAsia="ar-SA"/>
              </w:rPr>
            </w:pPr>
            <w:r w:rsidRPr="00064D0A">
              <w:rPr>
                <w:rFonts w:ascii="Arial" w:eastAsia="Times New Roman" w:hAnsi="Arial" w:cs="Arial"/>
                <w:bCs/>
                <w:sz w:val="20"/>
                <w:szCs w:val="20"/>
                <w:lang w:eastAsia="ar-SA"/>
              </w:rPr>
              <w:t>Себестоимость 1 Гкал отпущенной тепловой энергии</w:t>
            </w:r>
          </w:p>
        </w:tc>
        <w:tc>
          <w:tcPr>
            <w:tcW w:w="698" w:type="pct"/>
            <w:tcBorders>
              <w:top w:val="single" w:sz="4" w:space="0" w:color="auto"/>
              <w:left w:val="nil"/>
              <w:bottom w:val="single" w:sz="4" w:space="0" w:color="auto"/>
              <w:right w:val="single" w:sz="4" w:space="0" w:color="auto"/>
            </w:tcBorders>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руб./Гкал</w:t>
            </w:r>
          </w:p>
        </w:tc>
        <w:tc>
          <w:tcPr>
            <w:tcW w:w="630"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954,82</w:t>
            </w:r>
          </w:p>
        </w:tc>
        <w:tc>
          <w:tcPr>
            <w:tcW w:w="621" w:type="pct"/>
            <w:tcBorders>
              <w:top w:val="nil"/>
              <w:left w:val="nil"/>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990,91</w:t>
            </w:r>
          </w:p>
        </w:tc>
      </w:tr>
      <w:tr w:rsidR="00064D0A" w:rsidRPr="00064D0A" w:rsidTr="00F4126F">
        <w:trPr>
          <w:trHeight w:val="20"/>
        </w:trPr>
        <w:tc>
          <w:tcPr>
            <w:tcW w:w="3051"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rPr>
                <w:rFonts w:ascii="Arial" w:eastAsia="Times New Roman" w:hAnsi="Arial" w:cs="Arial"/>
                <w:bCs/>
                <w:sz w:val="20"/>
                <w:szCs w:val="20"/>
                <w:lang w:eastAsia="ar-SA"/>
              </w:rPr>
            </w:pPr>
            <w:r w:rsidRPr="00064D0A">
              <w:rPr>
                <w:rFonts w:ascii="Arial" w:eastAsia="Times New Roman" w:hAnsi="Arial" w:cs="Arial"/>
                <w:bCs/>
                <w:sz w:val="20"/>
                <w:szCs w:val="20"/>
                <w:lang w:eastAsia="ar-SA"/>
              </w:rPr>
              <w:t>Экономически обоснованный тариф</w:t>
            </w:r>
          </w:p>
        </w:tc>
        <w:tc>
          <w:tcPr>
            <w:tcW w:w="698" w:type="pct"/>
            <w:tcBorders>
              <w:top w:val="single" w:sz="4" w:space="0" w:color="auto"/>
              <w:left w:val="nil"/>
              <w:bottom w:val="single" w:sz="4" w:space="0" w:color="auto"/>
              <w:right w:val="single" w:sz="4" w:space="0" w:color="auto"/>
            </w:tcBorders>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руб./Гкал</w:t>
            </w:r>
          </w:p>
        </w:tc>
        <w:tc>
          <w:tcPr>
            <w:tcW w:w="630"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920,43</w:t>
            </w:r>
          </w:p>
        </w:tc>
        <w:tc>
          <w:tcPr>
            <w:tcW w:w="621" w:type="pct"/>
            <w:tcBorders>
              <w:top w:val="nil"/>
              <w:left w:val="nil"/>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979,45</w:t>
            </w:r>
          </w:p>
        </w:tc>
      </w:tr>
      <w:tr w:rsidR="00064D0A" w:rsidRPr="00064D0A" w:rsidTr="00F4126F">
        <w:trPr>
          <w:trHeight w:val="20"/>
        </w:trPr>
        <w:tc>
          <w:tcPr>
            <w:tcW w:w="3051"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Установленный средний тариф:</w:t>
            </w:r>
          </w:p>
        </w:tc>
        <w:tc>
          <w:tcPr>
            <w:tcW w:w="698" w:type="pct"/>
            <w:tcBorders>
              <w:top w:val="single" w:sz="4" w:space="0" w:color="auto"/>
              <w:left w:val="nil"/>
              <w:bottom w:val="single" w:sz="4" w:space="0" w:color="auto"/>
              <w:right w:val="single" w:sz="4" w:space="0" w:color="auto"/>
            </w:tcBorders>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p>
        </w:tc>
        <w:tc>
          <w:tcPr>
            <w:tcW w:w="630"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621" w:type="pct"/>
            <w:tcBorders>
              <w:top w:val="nil"/>
              <w:left w:val="nil"/>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trPr>
        <w:tc>
          <w:tcPr>
            <w:tcW w:w="3051"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с 01 января </w:t>
            </w:r>
            <w:smartTag w:uri="urn:schemas-microsoft-com:office:smarttags" w:element="metricconverter">
              <w:smartTagPr>
                <w:attr w:name="ProductID" w:val="2014 г"/>
              </w:smartTagPr>
              <w:r w:rsidRPr="00064D0A">
                <w:rPr>
                  <w:rFonts w:ascii="Arial" w:eastAsia="Times New Roman" w:hAnsi="Arial" w:cs="Arial"/>
                  <w:sz w:val="20"/>
                  <w:szCs w:val="20"/>
                  <w:lang w:eastAsia="ar-SA"/>
                </w:rPr>
                <w:t>2014 г</w:t>
              </w:r>
            </w:smartTag>
            <w:r w:rsidRPr="00064D0A">
              <w:rPr>
                <w:rFonts w:ascii="Arial" w:eastAsia="Times New Roman" w:hAnsi="Arial" w:cs="Arial"/>
                <w:sz w:val="20"/>
                <w:szCs w:val="20"/>
                <w:lang w:eastAsia="ar-SA"/>
              </w:rPr>
              <w:t xml:space="preserve">. по 30 июня </w:t>
            </w:r>
            <w:smartTag w:uri="urn:schemas-microsoft-com:office:smarttags" w:element="metricconverter">
              <w:smartTagPr>
                <w:attr w:name="ProductID" w:val="2014 г"/>
              </w:smartTagPr>
              <w:r w:rsidRPr="00064D0A">
                <w:rPr>
                  <w:rFonts w:ascii="Arial" w:eastAsia="Times New Roman" w:hAnsi="Arial" w:cs="Arial"/>
                  <w:sz w:val="20"/>
                  <w:szCs w:val="20"/>
                  <w:lang w:eastAsia="ar-SA"/>
                </w:rPr>
                <w:t>2014 г</w:t>
              </w:r>
            </w:smartTag>
            <w:r w:rsidRPr="00064D0A">
              <w:rPr>
                <w:rFonts w:ascii="Arial" w:eastAsia="Times New Roman" w:hAnsi="Arial" w:cs="Arial"/>
                <w:sz w:val="20"/>
                <w:szCs w:val="20"/>
                <w:lang w:eastAsia="ar-SA"/>
              </w:rPr>
              <w:t>.</w:t>
            </w:r>
          </w:p>
        </w:tc>
        <w:tc>
          <w:tcPr>
            <w:tcW w:w="698" w:type="pct"/>
            <w:tcBorders>
              <w:top w:val="single" w:sz="4" w:space="0" w:color="auto"/>
              <w:left w:val="nil"/>
              <w:bottom w:val="single" w:sz="4" w:space="0" w:color="auto"/>
              <w:right w:val="single" w:sz="4" w:space="0" w:color="auto"/>
            </w:tcBorders>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руб./Гкал</w:t>
            </w:r>
          </w:p>
        </w:tc>
        <w:tc>
          <w:tcPr>
            <w:tcW w:w="630"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906,03</w:t>
            </w:r>
          </w:p>
        </w:tc>
        <w:tc>
          <w:tcPr>
            <w:tcW w:w="621" w:type="pct"/>
            <w:tcBorders>
              <w:top w:val="nil"/>
              <w:left w:val="nil"/>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3051"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с 01 июля </w:t>
            </w:r>
            <w:smartTag w:uri="urn:schemas-microsoft-com:office:smarttags" w:element="metricconverter">
              <w:smartTagPr>
                <w:attr w:name="ProductID" w:val="2014 г"/>
              </w:smartTagPr>
              <w:r w:rsidRPr="00064D0A">
                <w:rPr>
                  <w:rFonts w:ascii="Arial" w:eastAsia="Times New Roman" w:hAnsi="Arial" w:cs="Arial"/>
                  <w:sz w:val="20"/>
                  <w:szCs w:val="20"/>
                  <w:lang w:eastAsia="ar-SA"/>
                </w:rPr>
                <w:t>2014 г</w:t>
              </w:r>
            </w:smartTag>
            <w:r w:rsidRPr="00064D0A">
              <w:rPr>
                <w:rFonts w:ascii="Arial" w:eastAsia="Times New Roman" w:hAnsi="Arial" w:cs="Arial"/>
                <w:sz w:val="20"/>
                <w:szCs w:val="20"/>
                <w:lang w:eastAsia="ar-SA"/>
              </w:rPr>
              <w:t xml:space="preserve">. по 31 декабря </w:t>
            </w:r>
            <w:smartTag w:uri="urn:schemas-microsoft-com:office:smarttags" w:element="metricconverter">
              <w:smartTagPr>
                <w:attr w:name="ProductID" w:val="2014 г"/>
              </w:smartTagPr>
              <w:r w:rsidRPr="00064D0A">
                <w:rPr>
                  <w:rFonts w:ascii="Arial" w:eastAsia="Times New Roman" w:hAnsi="Arial" w:cs="Arial"/>
                  <w:sz w:val="20"/>
                  <w:szCs w:val="20"/>
                  <w:lang w:eastAsia="ar-SA"/>
                </w:rPr>
                <w:t>2014 г</w:t>
              </w:r>
            </w:smartTag>
            <w:r w:rsidRPr="00064D0A">
              <w:rPr>
                <w:rFonts w:ascii="Arial" w:eastAsia="Times New Roman" w:hAnsi="Arial" w:cs="Arial"/>
                <w:sz w:val="20"/>
                <w:szCs w:val="20"/>
                <w:lang w:eastAsia="ar-SA"/>
              </w:rPr>
              <w:t>.</w:t>
            </w:r>
          </w:p>
        </w:tc>
        <w:tc>
          <w:tcPr>
            <w:tcW w:w="698" w:type="pct"/>
            <w:tcBorders>
              <w:top w:val="single" w:sz="4" w:space="0" w:color="auto"/>
              <w:left w:val="nil"/>
              <w:bottom w:val="single" w:sz="4" w:space="0" w:color="auto"/>
              <w:right w:val="single" w:sz="4" w:space="0" w:color="auto"/>
            </w:tcBorders>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руб./Гкал</w:t>
            </w:r>
          </w:p>
        </w:tc>
        <w:tc>
          <w:tcPr>
            <w:tcW w:w="630"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944,00</w:t>
            </w:r>
          </w:p>
        </w:tc>
        <w:tc>
          <w:tcPr>
            <w:tcW w:w="621" w:type="pct"/>
            <w:tcBorders>
              <w:top w:val="nil"/>
              <w:left w:val="nil"/>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3051"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98" w:type="pct"/>
            <w:tcBorders>
              <w:top w:val="single" w:sz="4" w:space="0" w:color="auto"/>
              <w:left w:val="nil"/>
              <w:bottom w:val="single" w:sz="4" w:space="0" w:color="auto"/>
              <w:right w:val="single" w:sz="4" w:space="0" w:color="auto"/>
            </w:tcBorders>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руб./Гкал</w:t>
            </w:r>
          </w:p>
        </w:tc>
        <w:tc>
          <w:tcPr>
            <w:tcW w:w="630"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920,43</w:t>
            </w:r>
          </w:p>
        </w:tc>
        <w:tc>
          <w:tcPr>
            <w:tcW w:w="621" w:type="pct"/>
            <w:tcBorders>
              <w:top w:val="nil"/>
              <w:left w:val="nil"/>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3051"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с 01 января </w:t>
            </w:r>
            <w:smartTag w:uri="urn:schemas-microsoft-com:office:smarttags" w:element="metricconverter">
              <w:smartTagPr>
                <w:attr w:name="ProductID" w:val="2015 г"/>
              </w:smartTagPr>
              <w:r w:rsidRPr="00064D0A">
                <w:rPr>
                  <w:rFonts w:ascii="Arial" w:eastAsia="Times New Roman" w:hAnsi="Arial" w:cs="Arial"/>
                  <w:sz w:val="20"/>
                  <w:szCs w:val="20"/>
                  <w:lang w:eastAsia="ar-SA"/>
                </w:rPr>
                <w:t>2015 г</w:t>
              </w:r>
            </w:smartTag>
            <w:r w:rsidRPr="00064D0A">
              <w:rPr>
                <w:rFonts w:ascii="Arial" w:eastAsia="Times New Roman" w:hAnsi="Arial" w:cs="Arial"/>
                <w:sz w:val="20"/>
                <w:szCs w:val="20"/>
                <w:lang w:eastAsia="ar-SA"/>
              </w:rPr>
              <w:t xml:space="preserve">. по 30 июня </w:t>
            </w:r>
            <w:smartTag w:uri="urn:schemas-microsoft-com:office:smarttags" w:element="metricconverter">
              <w:smartTagPr>
                <w:attr w:name="ProductID" w:val="2015 г"/>
              </w:smartTagPr>
              <w:r w:rsidRPr="00064D0A">
                <w:rPr>
                  <w:rFonts w:ascii="Arial" w:eastAsia="Times New Roman" w:hAnsi="Arial" w:cs="Arial"/>
                  <w:sz w:val="20"/>
                  <w:szCs w:val="20"/>
                  <w:lang w:eastAsia="ar-SA"/>
                </w:rPr>
                <w:t>2015 г</w:t>
              </w:r>
            </w:smartTag>
            <w:r w:rsidRPr="00064D0A">
              <w:rPr>
                <w:rFonts w:ascii="Arial" w:eastAsia="Times New Roman" w:hAnsi="Arial" w:cs="Arial"/>
                <w:sz w:val="20"/>
                <w:szCs w:val="20"/>
                <w:lang w:eastAsia="ar-SA"/>
              </w:rPr>
              <w:t>.</w:t>
            </w:r>
          </w:p>
        </w:tc>
        <w:tc>
          <w:tcPr>
            <w:tcW w:w="698" w:type="pct"/>
            <w:tcBorders>
              <w:top w:val="single" w:sz="4" w:space="0" w:color="auto"/>
              <w:left w:val="nil"/>
              <w:bottom w:val="single" w:sz="4" w:space="0" w:color="auto"/>
              <w:right w:val="single" w:sz="4" w:space="0" w:color="auto"/>
            </w:tcBorders>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руб./Гкал</w:t>
            </w:r>
          </w:p>
        </w:tc>
        <w:tc>
          <w:tcPr>
            <w:tcW w:w="630"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21" w:type="pct"/>
            <w:tcBorders>
              <w:top w:val="nil"/>
              <w:left w:val="nil"/>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944,00</w:t>
            </w:r>
          </w:p>
        </w:tc>
      </w:tr>
      <w:tr w:rsidR="00064D0A" w:rsidRPr="00064D0A" w:rsidTr="00F4126F">
        <w:trPr>
          <w:trHeight w:val="20"/>
        </w:trPr>
        <w:tc>
          <w:tcPr>
            <w:tcW w:w="3051"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с 01 июля </w:t>
            </w:r>
            <w:smartTag w:uri="urn:schemas-microsoft-com:office:smarttags" w:element="metricconverter">
              <w:smartTagPr>
                <w:attr w:name="ProductID" w:val="2015 г"/>
              </w:smartTagPr>
              <w:r w:rsidRPr="00064D0A">
                <w:rPr>
                  <w:rFonts w:ascii="Arial" w:eastAsia="Times New Roman" w:hAnsi="Arial" w:cs="Arial"/>
                  <w:sz w:val="20"/>
                  <w:szCs w:val="20"/>
                  <w:lang w:eastAsia="ar-SA"/>
                </w:rPr>
                <w:t>2015 г</w:t>
              </w:r>
            </w:smartTag>
            <w:r w:rsidRPr="00064D0A">
              <w:rPr>
                <w:rFonts w:ascii="Arial" w:eastAsia="Times New Roman" w:hAnsi="Arial" w:cs="Arial"/>
                <w:sz w:val="20"/>
                <w:szCs w:val="20"/>
                <w:lang w:eastAsia="ar-SA"/>
              </w:rPr>
              <w:t xml:space="preserve">. по 31 декабря </w:t>
            </w:r>
            <w:smartTag w:uri="urn:schemas-microsoft-com:office:smarttags" w:element="metricconverter">
              <w:smartTagPr>
                <w:attr w:name="ProductID" w:val="2015 г"/>
              </w:smartTagPr>
              <w:r w:rsidRPr="00064D0A">
                <w:rPr>
                  <w:rFonts w:ascii="Arial" w:eastAsia="Times New Roman" w:hAnsi="Arial" w:cs="Arial"/>
                  <w:sz w:val="20"/>
                  <w:szCs w:val="20"/>
                  <w:lang w:eastAsia="ar-SA"/>
                </w:rPr>
                <w:t>2015 г</w:t>
              </w:r>
            </w:smartTag>
            <w:r w:rsidRPr="00064D0A">
              <w:rPr>
                <w:rFonts w:ascii="Arial" w:eastAsia="Times New Roman" w:hAnsi="Arial" w:cs="Arial"/>
                <w:sz w:val="20"/>
                <w:szCs w:val="20"/>
                <w:lang w:eastAsia="ar-SA"/>
              </w:rPr>
              <w:t>.</w:t>
            </w:r>
          </w:p>
        </w:tc>
        <w:tc>
          <w:tcPr>
            <w:tcW w:w="698" w:type="pct"/>
            <w:tcBorders>
              <w:top w:val="single" w:sz="4" w:space="0" w:color="auto"/>
              <w:left w:val="nil"/>
              <w:bottom w:val="single" w:sz="4" w:space="0" w:color="auto"/>
              <w:right w:val="single" w:sz="4" w:space="0" w:color="auto"/>
            </w:tcBorders>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руб./Гкал</w:t>
            </w:r>
          </w:p>
        </w:tc>
        <w:tc>
          <w:tcPr>
            <w:tcW w:w="630" w:type="pct"/>
            <w:tcBorders>
              <w:top w:val="nil"/>
              <w:left w:val="single" w:sz="4" w:space="0" w:color="auto"/>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21" w:type="pct"/>
            <w:tcBorders>
              <w:top w:val="nil"/>
              <w:left w:val="nil"/>
              <w:bottom w:val="single" w:sz="4" w:space="0" w:color="auto"/>
              <w:right w:val="single" w:sz="4" w:space="0" w:color="auto"/>
            </w:tcBorders>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1024,04</w:t>
            </w:r>
          </w:p>
        </w:tc>
      </w:tr>
    </w:tbl>
    <w:p w:rsidR="00064D0A" w:rsidRPr="00064D0A" w:rsidRDefault="00064D0A" w:rsidP="00064D0A">
      <w:pPr>
        <w:spacing w:after="0" w:line="240" w:lineRule="auto"/>
        <w:ind w:firstLine="680"/>
        <w:jc w:val="both"/>
        <w:rPr>
          <w:rFonts w:ascii="Arial" w:eastAsia="Calibri" w:hAnsi="Arial" w:cs="Arial"/>
          <w:sz w:val="20"/>
        </w:rPr>
      </w:pPr>
      <w:r w:rsidRPr="00064D0A">
        <w:rPr>
          <w:rFonts w:ascii="Arial" w:eastAsia="Calibri" w:hAnsi="Arial" w:cs="Arial"/>
          <w:sz w:val="20"/>
        </w:rPr>
        <w:t>*Согласно планам, утвержденным региональной энергетической комиссией Удмуртской республики на соответствующие годы.</w:t>
      </w:r>
    </w:p>
    <w:p w:rsidR="00064D0A" w:rsidRPr="00064D0A" w:rsidRDefault="00064D0A" w:rsidP="00064D0A">
      <w:pPr>
        <w:tabs>
          <w:tab w:val="num" w:pos="0"/>
          <w:tab w:val="left" w:pos="567"/>
        </w:tabs>
        <w:spacing w:after="0" w:line="360" w:lineRule="auto"/>
        <w:ind w:firstLine="709"/>
        <w:jc w:val="both"/>
        <w:rPr>
          <w:rFonts w:ascii="Arial" w:eastAsia="Calibri" w:hAnsi="Arial" w:cs="Arial"/>
          <w:sz w:val="24"/>
          <w:szCs w:val="24"/>
          <w:highlight w:val="yellow"/>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442" w:name="_Toc352858399"/>
      <w:bookmarkStart w:id="443" w:name="_Toc428525035"/>
      <w:bookmarkStart w:id="444" w:name="_Toc431826890"/>
      <w:bookmarkStart w:id="445" w:name="_Toc434582551"/>
      <w:r w:rsidRPr="00064D0A">
        <w:rPr>
          <w:rFonts w:ascii="Arial" w:eastAsia="Times New Roman" w:hAnsi="Arial" w:cs="Times New Roman"/>
          <w:b/>
          <w:bCs/>
          <w:sz w:val="24"/>
          <w:szCs w:val="26"/>
        </w:rPr>
        <w:t>10.2 Анализ структуры затрат на производство и транспорт тепловой энергии</w:t>
      </w:r>
      <w:bookmarkEnd w:id="442"/>
      <w:bookmarkEnd w:id="443"/>
      <w:bookmarkEnd w:id="444"/>
      <w:bookmarkEnd w:id="445"/>
    </w:p>
    <w:p w:rsidR="00064D0A" w:rsidRPr="00064D0A" w:rsidRDefault="00064D0A" w:rsidP="00064D0A">
      <w:pPr>
        <w:spacing w:after="0" w:line="360" w:lineRule="auto"/>
        <w:ind w:firstLine="709"/>
        <w:jc w:val="both"/>
        <w:rPr>
          <w:rFonts w:ascii="Arial" w:eastAsia="Calibri" w:hAnsi="Arial" w:cs="Arial"/>
          <w:sz w:val="24"/>
          <w:szCs w:val="24"/>
          <w:highlight w:val="yellow"/>
        </w:rPr>
      </w:pP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 xml:space="preserve">Большая часть тепловой энергии, реализуемая МУП «Глазовские теплосети» потребителям, закупается предприятием у сторонних поставщиков. Часть тепловой энергии производится на собственной котельной предприятия. В таблице </w:t>
      </w:r>
      <w:r w:rsidRPr="00064D0A">
        <w:rPr>
          <w:rFonts w:ascii="Arial" w:eastAsia="Times New Roman" w:hAnsi="Arial" w:cs="Arial"/>
          <w:noProof/>
          <w:sz w:val="24"/>
          <w:szCs w:val="24"/>
        </w:rPr>
        <w:fldChar w:fldCharType="begin"/>
      </w:r>
      <w:r w:rsidRPr="00064D0A">
        <w:rPr>
          <w:rFonts w:ascii="Arial" w:eastAsia="Times New Roman" w:hAnsi="Arial" w:cs="Arial"/>
          <w:noProof/>
          <w:sz w:val="24"/>
          <w:szCs w:val="24"/>
        </w:rPr>
        <w:instrText xml:space="preserve"> REF _Ref429044385 \h </w:instrText>
      </w:r>
      <w:r w:rsidRPr="00064D0A">
        <w:rPr>
          <w:rFonts w:ascii="Arial" w:eastAsia="Times New Roman" w:hAnsi="Arial" w:cs="Arial"/>
          <w:noProof/>
          <w:sz w:val="24"/>
          <w:szCs w:val="24"/>
        </w:rPr>
      </w:r>
      <w:r w:rsidRPr="00064D0A">
        <w:rPr>
          <w:rFonts w:ascii="Arial" w:eastAsia="Times New Roman" w:hAnsi="Arial" w:cs="Arial"/>
          <w:noProof/>
          <w:sz w:val="24"/>
          <w:szCs w:val="24"/>
        </w:rPr>
        <w:fldChar w:fldCharType="separate"/>
      </w:r>
      <w:r w:rsidRPr="00064D0A">
        <w:rPr>
          <w:rFonts w:ascii="Arial" w:eastAsia="Calibri" w:hAnsi="Arial" w:cs="Times New Roman"/>
          <w:noProof/>
          <w:sz w:val="24"/>
        </w:rPr>
        <w:t>87</w:t>
      </w:r>
      <w:r w:rsidRPr="00064D0A">
        <w:rPr>
          <w:rFonts w:ascii="Arial" w:eastAsia="Times New Roman" w:hAnsi="Arial" w:cs="Arial"/>
          <w:noProof/>
          <w:sz w:val="24"/>
          <w:szCs w:val="24"/>
        </w:rPr>
        <w:fldChar w:fldCharType="end"/>
      </w:r>
      <w:r w:rsidRPr="00064D0A">
        <w:rPr>
          <w:rFonts w:ascii="Arial" w:eastAsia="Times New Roman" w:hAnsi="Arial" w:cs="Arial"/>
          <w:noProof/>
          <w:sz w:val="24"/>
          <w:szCs w:val="24"/>
        </w:rPr>
        <w:t xml:space="preserve"> приводятся данные о себестоимости тепловой энергии для МУП «Глазовские теплосети».</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 xml:space="preserve">Основной статьей затрат являются расходы на покупаемую тепловую энергию, их доля в себестоимости тепловой энергии составила 78,65% и 79,03 % в 2014 и 2015 годах соответственно. </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p>
    <w:p w:rsidR="00064D0A" w:rsidRPr="00064D0A" w:rsidRDefault="00064D0A" w:rsidP="00064D0A">
      <w:pPr>
        <w:spacing w:after="0" w:line="360" w:lineRule="auto"/>
        <w:jc w:val="both"/>
        <w:rPr>
          <w:rFonts w:ascii="Arial" w:eastAsia="Times New Roman" w:hAnsi="Arial" w:cs="Times New Roman"/>
          <w:bCs/>
          <w:color w:val="FF0000"/>
          <w:sz w:val="24"/>
          <w:szCs w:val="28"/>
          <w:lang w:eastAsia="ru-RU"/>
        </w:rPr>
      </w:pPr>
      <w:r w:rsidRPr="00064D0A">
        <w:rPr>
          <w:rFonts w:ascii="Arial" w:eastAsia="Times New Roman" w:hAnsi="Arial" w:cs="Times New Roman"/>
          <w:bCs/>
          <w:sz w:val="24"/>
          <w:szCs w:val="28"/>
          <w:lang w:eastAsia="ru-RU"/>
        </w:rPr>
        <w:t xml:space="preserve">Таблица </w:t>
      </w:r>
      <w:r w:rsidRPr="00064D0A">
        <w:rPr>
          <w:rFonts w:ascii="Arial" w:eastAsia="Times New Roman" w:hAnsi="Arial" w:cs="Times New Roman"/>
          <w:bCs/>
          <w:sz w:val="24"/>
          <w:szCs w:val="28"/>
          <w:lang w:eastAsia="ru-RU"/>
        </w:rPr>
        <w:fldChar w:fldCharType="begin"/>
      </w:r>
      <w:r w:rsidRPr="00064D0A">
        <w:rPr>
          <w:rFonts w:ascii="Arial" w:eastAsia="Times New Roman" w:hAnsi="Arial" w:cs="Times New Roman"/>
          <w:bCs/>
          <w:sz w:val="24"/>
          <w:szCs w:val="28"/>
          <w:lang w:eastAsia="ru-RU"/>
        </w:rPr>
        <w:instrText xml:space="preserve"> SEQ Таблица \* ARABIC </w:instrText>
      </w:r>
      <w:r w:rsidRPr="00064D0A">
        <w:rPr>
          <w:rFonts w:ascii="Arial" w:eastAsia="Times New Roman" w:hAnsi="Arial" w:cs="Times New Roman"/>
          <w:bCs/>
          <w:sz w:val="24"/>
          <w:szCs w:val="28"/>
          <w:lang w:eastAsia="ru-RU"/>
        </w:rPr>
        <w:fldChar w:fldCharType="separate"/>
      </w:r>
      <w:bookmarkStart w:id="446" w:name="_Ref429044385"/>
      <w:r w:rsidRPr="00064D0A">
        <w:rPr>
          <w:rFonts w:ascii="Arial" w:eastAsia="Times New Roman" w:hAnsi="Arial" w:cs="Times New Roman"/>
          <w:bCs/>
          <w:noProof/>
          <w:sz w:val="24"/>
          <w:szCs w:val="28"/>
          <w:lang w:eastAsia="ru-RU"/>
        </w:rPr>
        <w:t>87</w:t>
      </w:r>
      <w:bookmarkEnd w:id="446"/>
      <w:r w:rsidRPr="00064D0A">
        <w:rPr>
          <w:rFonts w:ascii="Arial" w:eastAsia="Times New Roman" w:hAnsi="Arial" w:cs="Times New Roman"/>
          <w:bCs/>
          <w:noProof/>
          <w:sz w:val="24"/>
          <w:szCs w:val="28"/>
          <w:lang w:eastAsia="ru-RU"/>
        </w:rPr>
        <w:fldChar w:fldCharType="end"/>
      </w:r>
      <w:r w:rsidRPr="00064D0A">
        <w:rPr>
          <w:rFonts w:ascii="Arial" w:eastAsia="Times New Roman" w:hAnsi="Arial" w:cs="Times New Roman"/>
          <w:bCs/>
          <w:sz w:val="24"/>
          <w:szCs w:val="28"/>
          <w:lang w:eastAsia="ru-RU"/>
        </w:rPr>
        <w:t xml:space="preserve"> – Себестоимость тепловой энергии МУП «Глазовские теплосети» в 2014-2015 годах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979"/>
        <w:gridCol w:w="1059"/>
        <w:gridCol w:w="1208"/>
        <w:gridCol w:w="1223"/>
      </w:tblGrid>
      <w:tr w:rsidR="00064D0A" w:rsidRPr="00064D0A" w:rsidTr="00F4126F">
        <w:trPr>
          <w:trHeight w:val="20"/>
          <w:tblHeader/>
        </w:trPr>
        <w:tc>
          <w:tcPr>
            <w:tcW w:w="315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Статья затрат</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Ед. изм.</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2014 г.</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2015 г.</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Расходы на покупаемую тепловую энергию (мощность)</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512405,31</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549274,87</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Расходы на топливо</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14727,26</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15087,47</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Газ природный по регулируемой цене</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14727,26</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15087,47</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Объем приобретенного топлива</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тыс. м</w:t>
            </w:r>
            <w:r w:rsidRPr="00064D0A">
              <w:rPr>
                <w:rFonts w:ascii="Arial" w:eastAsia="Times New Roman" w:hAnsi="Arial" w:cs="Arial"/>
                <w:sz w:val="20"/>
                <w:szCs w:val="20"/>
                <w:vertAlign w:val="superscript"/>
                <w:lang w:eastAsia="ar-SA"/>
              </w:rPr>
              <w:t>3</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3574,3</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3574,7</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Расходы на покупаемую электрическую энергию (мощность), потребляемую оборудованием, используемым в технологическом процессе:</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2128,11</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2436,19</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Объем приобретенной электрической энергии</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тыс.кВт</w:t>
            </w:r>
            <w:proofErr w:type="spellEnd"/>
            <w:r w:rsidRPr="00064D0A">
              <w:rPr>
                <w:rFonts w:ascii="Arial" w:eastAsia="Times New Roman" w:hAnsi="Arial" w:cs="Arial"/>
                <w:sz w:val="20"/>
                <w:szCs w:val="20"/>
                <w:lang w:eastAsia="ar-SA"/>
              </w:rPr>
              <w:t>*ч</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633,74</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596,49</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Расходы на приобретение холодной воды, используемой в технологическом процессе</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10970,25</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9404,75</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Расходы на </w:t>
            </w:r>
            <w:proofErr w:type="spellStart"/>
            <w:r w:rsidRPr="00064D0A">
              <w:rPr>
                <w:rFonts w:ascii="Arial" w:eastAsia="Times New Roman" w:hAnsi="Arial" w:cs="Arial"/>
                <w:sz w:val="20"/>
                <w:szCs w:val="20"/>
                <w:lang w:eastAsia="ar-SA"/>
              </w:rPr>
              <w:t>химреагенты</w:t>
            </w:r>
            <w:proofErr w:type="spellEnd"/>
            <w:r w:rsidRPr="00064D0A">
              <w:rPr>
                <w:rFonts w:ascii="Arial" w:eastAsia="Times New Roman" w:hAnsi="Arial" w:cs="Arial"/>
                <w:sz w:val="20"/>
                <w:szCs w:val="20"/>
                <w:lang w:eastAsia="ar-SA"/>
              </w:rPr>
              <w:t>, используемые в технологическом процессе</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1259,52</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1321,78</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Расходы на оплату труда основного производственного персонала</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21473,6</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23132,52</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Отчисления на социальные нужды основного производственного персонала</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6570,92</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6986,02</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Расходы на амортизацию основных производственных средств, используемых в технологическом процессе</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10506,16</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13290,75</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Расходы на аренду имущества, используемого в технологическом процессе</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Общепроизводственные (цеховые) расходы, в том числе:</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34848,52</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37151,51</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Общехозяйственные (управленческие) расходы</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25040,01</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25476,14</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Расходы на ремонт (капитальный и текущий) основных производственных средств</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8019,92</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8950,35</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1213,05</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1397,74</w:t>
            </w:r>
          </w:p>
        </w:tc>
      </w:tr>
      <w:tr w:rsidR="00064D0A" w:rsidRPr="00064D0A" w:rsidTr="00F4126F">
        <w:trPr>
          <w:trHeight w:val="20"/>
        </w:trPr>
        <w:tc>
          <w:tcPr>
            <w:tcW w:w="315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Прочие расходы </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57259,75</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50798</w:t>
            </w:r>
          </w:p>
        </w:tc>
      </w:tr>
      <w:tr w:rsidR="00064D0A" w:rsidRPr="00064D0A" w:rsidTr="00F4126F">
        <w:trPr>
          <w:trHeight w:val="20"/>
        </w:trPr>
        <w:tc>
          <w:tcPr>
            <w:tcW w:w="3157" w:type="pct"/>
            <w:vAlign w:val="center"/>
          </w:tcPr>
          <w:p w:rsidR="00064D0A" w:rsidRPr="00064D0A" w:rsidRDefault="00064D0A" w:rsidP="00064D0A">
            <w:pPr>
              <w:widowControl w:val="0"/>
              <w:spacing w:after="0" w:line="240" w:lineRule="auto"/>
              <w:ind w:left="-57" w:right="-57"/>
              <w:rPr>
                <w:rFonts w:ascii="Arial" w:eastAsia="Times New Roman" w:hAnsi="Arial" w:cs="Arial"/>
                <w:bCs/>
                <w:sz w:val="20"/>
                <w:szCs w:val="20"/>
                <w:lang w:eastAsia="ar-SA"/>
              </w:rPr>
            </w:pPr>
            <w:r w:rsidRPr="00064D0A">
              <w:rPr>
                <w:rFonts w:ascii="Arial" w:eastAsia="Times New Roman" w:hAnsi="Arial" w:cs="Arial"/>
                <w:bCs/>
                <w:sz w:val="20"/>
                <w:szCs w:val="20"/>
                <w:lang w:eastAsia="ar-SA"/>
              </w:rPr>
              <w:t>Итого себестоимость производимых товаров (оказываемых услуг) по регулируемому виду деятельности</w:t>
            </w:r>
          </w:p>
        </w:tc>
        <w:tc>
          <w:tcPr>
            <w:tcW w:w="5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proofErr w:type="spellStart"/>
            <w:r w:rsidRPr="00064D0A">
              <w:rPr>
                <w:rFonts w:ascii="Arial" w:eastAsia="Times New Roman" w:hAnsi="Arial" w:cs="Arial"/>
                <w:bCs/>
                <w:sz w:val="20"/>
                <w:szCs w:val="20"/>
                <w:lang w:eastAsia="ar-SA"/>
              </w:rPr>
              <w:t>тыс.руб</w:t>
            </w:r>
            <w:proofErr w:type="spellEnd"/>
            <w:r w:rsidRPr="00064D0A">
              <w:rPr>
                <w:rFonts w:ascii="Arial" w:eastAsia="Times New Roman" w:hAnsi="Arial" w:cs="Arial"/>
                <w:bCs/>
                <w:sz w:val="20"/>
                <w:szCs w:val="20"/>
                <w:lang w:eastAsia="ar-SA"/>
              </w:rPr>
              <w:t>.</w:t>
            </w:r>
          </w:p>
        </w:tc>
        <w:tc>
          <w:tcPr>
            <w:tcW w:w="63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651499,8</w:t>
            </w:r>
          </w:p>
        </w:tc>
        <w:tc>
          <w:tcPr>
            <w:tcW w:w="646"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bCs/>
                <w:sz w:val="20"/>
                <w:szCs w:val="20"/>
                <w:lang w:eastAsia="ar-SA"/>
              </w:rPr>
            </w:pPr>
            <w:r w:rsidRPr="00064D0A">
              <w:rPr>
                <w:rFonts w:ascii="Arial" w:eastAsia="Times New Roman" w:hAnsi="Arial" w:cs="Arial"/>
                <w:bCs/>
                <w:sz w:val="20"/>
                <w:szCs w:val="20"/>
                <w:lang w:eastAsia="ar-SA"/>
              </w:rPr>
              <w:t>694998,22</w:t>
            </w:r>
          </w:p>
        </w:tc>
      </w:tr>
    </w:tbl>
    <w:p w:rsidR="00064D0A" w:rsidRPr="00064D0A" w:rsidRDefault="00064D0A" w:rsidP="00064D0A">
      <w:pPr>
        <w:spacing w:after="0" w:line="360" w:lineRule="auto"/>
        <w:ind w:firstLine="680"/>
        <w:jc w:val="both"/>
        <w:rPr>
          <w:rFonts w:ascii="Arial" w:eastAsia="Calibri" w:hAnsi="Arial" w:cs="Times New Roman"/>
          <w:sz w:val="24"/>
          <w:highlight w:val="yellow"/>
        </w:rPr>
      </w:pP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Доля расходов на топливо (природный газ) в себестоимости тепловой энергии составила 2,26 % и 2,17 % в 2014 и 2015 годах соответственно. Расходы на приобретаемую электроэнергию в себестоимости тепловой энергии составляют 0,33 % и 0,35 % в 2014 и 2015 годах соответственно.</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Значительную часть себестоимости составляют также расходы на оплату труда персонала 3,3 % и 3,33 % в 2014 и 2015 годах соответственно</w:t>
      </w:r>
    </w:p>
    <w:p w:rsidR="00064D0A" w:rsidRPr="00064D0A" w:rsidRDefault="00064D0A" w:rsidP="00064D0A">
      <w:pPr>
        <w:tabs>
          <w:tab w:val="num" w:pos="0"/>
          <w:tab w:val="left" w:pos="567"/>
        </w:tabs>
        <w:spacing w:after="0" w:line="360" w:lineRule="auto"/>
        <w:ind w:firstLine="709"/>
        <w:jc w:val="both"/>
        <w:rPr>
          <w:rFonts w:ascii="Arial" w:eastAsia="Calibri" w:hAnsi="Arial" w:cs="Arial"/>
          <w:b/>
          <w:sz w:val="24"/>
          <w:szCs w:val="24"/>
        </w:rPr>
      </w:pPr>
    </w:p>
    <w:p w:rsidR="00064D0A" w:rsidRPr="00064D0A" w:rsidRDefault="00064D0A" w:rsidP="00064D0A">
      <w:pPr>
        <w:keepNext/>
        <w:keepLines/>
        <w:spacing w:after="0" w:line="360" w:lineRule="auto"/>
        <w:ind w:firstLine="709"/>
        <w:jc w:val="both"/>
        <w:outlineLvl w:val="1"/>
        <w:rPr>
          <w:rFonts w:ascii="Arial" w:eastAsia="Times New Roman" w:hAnsi="Arial" w:cs="Times New Roman"/>
          <w:b/>
          <w:bCs/>
          <w:sz w:val="24"/>
          <w:szCs w:val="26"/>
        </w:rPr>
      </w:pPr>
      <w:bookmarkStart w:id="447" w:name="_Toc352858400"/>
      <w:bookmarkStart w:id="448" w:name="_Toc428525036"/>
      <w:bookmarkStart w:id="449" w:name="_Toc431826891"/>
      <w:bookmarkStart w:id="450" w:name="_Toc434582552"/>
      <w:r w:rsidRPr="00064D0A">
        <w:rPr>
          <w:rFonts w:ascii="Arial" w:eastAsia="Times New Roman" w:hAnsi="Arial" w:cs="Times New Roman"/>
          <w:b/>
          <w:bCs/>
          <w:sz w:val="24"/>
          <w:szCs w:val="26"/>
        </w:rPr>
        <w:t>10.3 Анализ финансовой отчетности за 2012-2014 годы</w:t>
      </w:r>
      <w:bookmarkEnd w:id="447"/>
      <w:bookmarkEnd w:id="448"/>
      <w:bookmarkEnd w:id="449"/>
      <w:bookmarkEnd w:id="450"/>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 xml:space="preserve">Экспресс-анализ финансовой отчётности МУП «Глазовские теплосети» включает обобщенную оценку результатов финансового состояния предприятия за 2012 - 2014 годы и базируется на данных бухгалтерского баланса (таблица </w:t>
      </w:r>
      <w:r w:rsidRPr="00064D0A">
        <w:rPr>
          <w:rFonts w:ascii="Arial" w:eastAsia="Times New Roman" w:hAnsi="Arial" w:cs="Arial"/>
          <w:noProof/>
          <w:sz w:val="24"/>
          <w:szCs w:val="24"/>
        </w:rPr>
        <w:fldChar w:fldCharType="begin"/>
      </w:r>
      <w:r w:rsidRPr="00064D0A">
        <w:rPr>
          <w:rFonts w:ascii="Arial" w:eastAsia="Times New Roman" w:hAnsi="Arial" w:cs="Arial"/>
          <w:noProof/>
          <w:sz w:val="24"/>
          <w:szCs w:val="24"/>
        </w:rPr>
        <w:instrText xml:space="preserve"> REF _Ref429044404 \h </w:instrText>
      </w:r>
      <w:r w:rsidRPr="00064D0A">
        <w:rPr>
          <w:rFonts w:ascii="Arial" w:eastAsia="Times New Roman" w:hAnsi="Arial" w:cs="Arial"/>
          <w:noProof/>
          <w:sz w:val="24"/>
          <w:szCs w:val="24"/>
        </w:rPr>
      </w:r>
      <w:r w:rsidRPr="00064D0A">
        <w:rPr>
          <w:rFonts w:ascii="Arial" w:eastAsia="Times New Roman" w:hAnsi="Arial" w:cs="Arial"/>
          <w:noProof/>
          <w:sz w:val="24"/>
          <w:szCs w:val="24"/>
        </w:rPr>
        <w:fldChar w:fldCharType="separate"/>
      </w:r>
      <w:r w:rsidRPr="00064D0A">
        <w:rPr>
          <w:rFonts w:ascii="Arial" w:eastAsia="Calibri" w:hAnsi="Arial" w:cs="Times New Roman"/>
          <w:noProof/>
          <w:sz w:val="24"/>
        </w:rPr>
        <w:t>88</w:t>
      </w:r>
      <w:r w:rsidRPr="00064D0A">
        <w:rPr>
          <w:rFonts w:ascii="Arial" w:eastAsia="Times New Roman" w:hAnsi="Arial" w:cs="Arial"/>
          <w:noProof/>
          <w:sz w:val="24"/>
          <w:szCs w:val="24"/>
        </w:rPr>
        <w:fldChar w:fldCharType="end"/>
      </w:r>
      <w:r w:rsidRPr="00064D0A">
        <w:rPr>
          <w:rFonts w:ascii="Arial" w:eastAsia="Times New Roman" w:hAnsi="Arial" w:cs="Arial"/>
          <w:noProof/>
          <w:sz w:val="24"/>
          <w:szCs w:val="24"/>
        </w:rPr>
        <w:t xml:space="preserve">) и отчета о прибылях и убытках (таблица </w:t>
      </w:r>
      <w:r w:rsidRPr="00064D0A">
        <w:rPr>
          <w:rFonts w:ascii="Arial" w:eastAsia="Times New Roman" w:hAnsi="Arial" w:cs="Arial"/>
          <w:noProof/>
          <w:sz w:val="24"/>
          <w:szCs w:val="24"/>
        </w:rPr>
        <w:fldChar w:fldCharType="begin"/>
      </w:r>
      <w:r w:rsidRPr="00064D0A">
        <w:rPr>
          <w:rFonts w:ascii="Arial" w:eastAsia="Times New Roman" w:hAnsi="Arial" w:cs="Arial"/>
          <w:noProof/>
          <w:sz w:val="24"/>
          <w:szCs w:val="24"/>
        </w:rPr>
        <w:instrText xml:space="preserve"> REF _Ref429044438 \h </w:instrText>
      </w:r>
      <w:r w:rsidRPr="00064D0A">
        <w:rPr>
          <w:rFonts w:ascii="Arial" w:eastAsia="Times New Roman" w:hAnsi="Arial" w:cs="Arial"/>
          <w:noProof/>
          <w:sz w:val="24"/>
          <w:szCs w:val="24"/>
        </w:rPr>
      </w:r>
      <w:r w:rsidRPr="00064D0A">
        <w:rPr>
          <w:rFonts w:ascii="Arial" w:eastAsia="Times New Roman" w:hAnsi="Arial" w:cs="Arial"/>
          <w:noProof/>
          <w:sz w:val="24"/>
          <w:szCs w:val="24"/>
        </w:rPr>
        <w:fldChar w:fldCharType="separate"/>
      </w:r>
      <w:r w:rsidRPr="00064D0A">
        <w:rPr>
          <w:rFonts w:ascii="Arial" w:eastAsia="Calibri" w:hAnsi="Arial" w:cs="Times New Roman"/>
          <w:noProof/>
          <w:sz w:val="24"/>
        </w:rPr>
        <w:t>89</w:t>
      </w:r>
      <w:r w:rsidRPr="00064D0A">
        <w:rPr>
          <w:rFonts w:ascii="Arial" w:eastAsia="Times New Roman" w:hAnsi="Arial" w:cs="Arial"/>
          <w:noProof/>
          <w:sz w:val="24"/>
          <w:szCs w:val="24"/>
        </w:rPr>
        <w:fldChar w:fldCharType="end"/>
      </w:r>
      <w:r w:rsidRPr="00064D0A">
        <w:rPr>
          <w:rFonts w:ascii="Arial" w:eastAsia="Times New Roman" w:hAnsi="Arial" w:cs="Arial"/>
          <w:noProof/>
          <w:sz w:val="24"/>
          <w:szCs w:val="24"/>
        </w:rPr>
        <w:t xml:space="preserve">) предприятия за соответствующий период. </w:t>
      </w:r>
    </w:p>
    <w:p w:rsidR="00064D0A" w:rsidRPr="00064D0A" w:rsidRDefault="00064D0A" w:rsidP="00064D0A">
      <w:pPr>
        <w:spacing w:after="0" w:line="360" w:lineRule="auto"/>
        <w:jc w:val="both"/>
        <w:rPr>
          <w:rFonts w:ascii="Arial" w:eastAsia="Times New Roman" w:hAnsi="Arial" w:cs="Times New Roman"/>
          <w:bCs/>
          <w:sz w:val="24"/>
          <w:szCs w:val="28"/>
          <w:lang w:eastAsia="ru-RU"/>
        </w:rPr>
      </w:pPr>
      <w:r w:rsidRPr="00064D0A">
        <w:rPr>
          <w:rFonts w:ascii="Arial" w:eastAsia="Times New Roman" w:hAnsi="Arial" w:cs="Times New Roman"/>
          <w:bCs/>
          <w:sz w:val="24"/>
          <w:szCs w:val="28"/>
          <w:lang w:eastAsia="ru-RU"/>
        </w:rPr>
        <w:t xml:space="preserve">Таблица </w:t>
      </w:r>
      <w:r w:rsidRPr="00064D0A">
        <w:rPr>
          <w:rFonts w:ascii="Arial" w:eastAsia="Times New Roman" w:hAnsi="Arial" w:cs="Times New Roman"/>
          <w:bCs/>
          <w:sz w:val="24"/>
          <w:szCs w:val="28"/>
          <w:lang w:eastAsia="ru-RU"/>
        </w:rPr>
        <w:fldChar w:fldCharType="begin"/>
      </w:r>
      <w:r w:rsidRPr="00064D0A">
        <w:rPr>
          <w:rFonts w:ascii="Arial" w:eastAsia="Times New Roman" w:hAnsi="Arial" w:cs="Times New Roman"/>
          <w:bCs/>
          <w:sz w:val="24"/>
          <w:szCs w:val="28"/>
          <w:lang w:eastAsia="ru-RU"/>
        </w:rPr>
        <w:instrText xml:space="preserve"> SEQ Таблица \* ARABIC </w:instrText>
      </w:r>
      <w:r w:rsidRPr="00064D0A">
        <w:rPr>
          <w:rFonts w:ascii="Arial" w:eastAsia="Times New Roman" w:hAnsi="Arial" w:cs="Times New Roman"/>
          <w:bCs/>
          <w:sz w:val="24"/>
          <w:szCs w:val="28"/>
          <w:lang w:eastAsia="ru-RU"/>
        </w:rPr>
        <w:fldChar w:fldCharType="separate"/>
      </w:r>
      <w:bookmarkStart w:id="451" w:name="_Ref429044404"/>
      <w:r w:rsidRPr="00064D0A">
        <w:rPr>
          <w:rFonts w:ascii="Arial" w:eastAsia="Times New Roman" w:hAnsi="Arial" w:cs="Times New Roman"/>
          <w:bCs/>
          <w:noProof/>
          <w:sz w:val="24"/>
          <w:szCs w:val="28"/>
          <w:lang w:eastAsia="ru-RU"/>
        </w:rPr>
        <w:t>88</w:t>
      </w:r>
      <w:bookmarkEnd w:id="451"/>
      <w:r w:rsidRPr="00064D0A">
        <w:rPr>
          <w:rFonts w:ascii="Arial" w:eastAsia="Times New Roman" w:hAnsi="Arial" w:cs="Times New Roman"/>
          <w:bCs/>
          <w:noProof/>
          <w:sz w:val="24"/>
          <w:szCs w:val="28"/>
          <w:lang w:eastAsia="ru-RU"/>
        </w:rPr>
        <w:fldChar w:fldCharType="end"/>
      </w:r>
      <w:r w:rsidRPr="00064D0A">
        <w:rPr>
          <w:rFonts w:ascii="Arial" w:eastAsia="Times New Roman" w:hAnsi="Arial" w:cs="Times New Roman"/>
          <w:bCs/>
          <w:sz w:val="24"/>
          <w:szCs w:val="28"/>
          <w:lang w:eastAsia="ru-RU"/>
        </w:rPr>
        <w:t xml:space="preserve"> – Показатели бухгалтерского баланса МУП «Глазовские теплосети» за 2012-2014 годы,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127"/>
        <w:gridCol w:w="998"/>
        <w:gridCol w:w="1115"/>
        <w:gridCol w:w="1115"/>
        <w:gridCol w:w="1114"/>
      </w:tblGrid>
      <w:tr w:rsidR="00064D0A" w:rsidRPr="00064D0A" w:rsidTr="00F4126F">
        <w:trPr>
          <w:trHeight w:val="20"/>
          <w:tblHeader/>
        </w:trPr>
        <w:tc>
          <w:tcPr>
            <w:tcW w:w="2707" w:type="pct"/>
            <w:vMerge w:val="restar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показателя</w:t>
            </w:r>
          </w:p>
        </w:tc>
        <w:tc>
          <w:tcPr>
            <w:tcW w:w="527" w:type="pct"/>
            <w:vMerge w:val="restar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строки</w:t>
            </w:r>
          </w:p>
        </w:tc>
        <w:tc>
          <w:tcPr>
            <w:tcW w:w="1766" w:type="pct"/>
            <w:gridSpan w:val="3"/>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Дата баланса</w:t>
            </w:r>
          </w:p>
        </w:tc>
      </w:tr>
      <w:tr w:rsidR="00064D0A" w:rsidRPr="00064D0A" w:rsidTr="00F4126F">
        <w:trPr>
          <w:trHeight w:val="20"/>
          <w:tblHeader/>
        </w:trPr>
        <w:tc>
          <w:tcPr>
            <w:tcW w:w="2707" w:type="pct"/>
            <w:vMerge/>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27" w:type="pct"/>
            <w:vMerge/>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31.12.2012</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31.12.2013</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31.12.2014</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АКТИВ</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I. ВНЕОБОРОТНЫЕ АКТИВЫ</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Нематериальные активы</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1110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Результаты исследований и разработок</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1120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Основные средства</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1130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79 626</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81 875</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72 801</w:t>
            </w:r>
          </w:p>
        </w:tc>
      </w:tr>
      <w:tr w:rsidR="00064D0A" w:rsidRPr="00064D0A" w:rsidTr="00F4126F">
        <w:trPr>
          <w:trHeight w:val="20"/>
        </w:trPr>
        <w:tc>
          <w:tcPr>
            <w:tcW w:w="270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lastRenderedPageBreak/>
              <w:t>Доходные вложения в материальные ценности</w:t>
            </w:r>
          </w:p>
        </w:tc>
        <w:tc>
          <w:tcPr>
            <w:tcW w:w="52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1140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Финансовые вложения</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1150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Отложенные налоговые активы</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1160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1 053</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Прочие </w:t>
            </w:r>
            <w:proofErr w:type="spellStart"/>
            <w:r w:rsidRPr="00064D0A">
              <w:rPr>
                <w:rFonts w:ascii="Arial" w:eastAsia="Times New Roman" w:hAnsi="Arial" w:cs="Arial"/>
                <w:sz w:val="20"/>
                <w:szCs w:val="20"/>
                <w:lang w:eastAsia="ar-SA"/>
              </w:rPr>
              <w:t>внеоборотные</w:t>
            </w:r>
            <w:proofErr w:type="spellEnd"/>
            <w:r w:rsidRPr="00064D0A">
              <w:rPr>
                <w:rFonts w:ascii="Arial" w:eastAsia="Times New Roman" w:hAnsi="Arial" w:cs="Arial"/>
                <w:sz w:val="20"/>
                <w:szCs w:val="20"/>
                <w:lang w:eastAsia="ar-SA"/>
              </w:rPr>
              <w:t xml:space="preserve"> активы</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1170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157</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554</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420</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Итого по разделу I</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1100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80 836</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82 429</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73 221</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II. ОБОРОТНЫЕ АКТИВЫ</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Запасы</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1210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53 617</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51 604</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70 488</w:t>
            </w:r>
          </w:p>
        </w:tc>
      </w:tr>
      <w:tr w:rsidR="00064D0A" w:rsidRPr="00064D0A" w:rsidTr="00F4126F">
        <w:trPr>
          <w:trHeight w:val="20"/>
        </w:trPr>
        <w:tc>
          <w:tcPr>
            <w:tcW w:w="270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Налог на добавленную стоимость по приобретенным ценностям</w:t>
            </w:r>
          </w:p>
        </w:tc>
        <w:tc>
          <w:tcPr>
            <w:tcW w:w="52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1220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1 254</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553</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824</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Дебиторская задолженность</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1230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139 182</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168 608</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203 048</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в </w:t>
            </w:r>
            <w:proofErr w:type="spellStart"/>
            <w:r w:rsidRPr="00064D0A">
              <w:rPr>
                <w:rFonts w:ascii="Arial" w:eastAsia="Times New Roman" w:hAnsi="Arial" w:cs="Arial"/>
                <w:sz w:val="20"/>
                <w:szCs w:val="20"/>
                <w:lang w:eastAsia="ar-SA"/>
              </w:rPr>
              <w:t>т.числе</w:t>
            </w:r>
            <w:proofErr w:type="spellEnd"/>
            <w:r w:rsidRPr="00064D0A">
              <w:rPr>
                <w:rFonts w:ascii="Arial" w:eastAsia="Times New Roman" w:hAnsi="Arial" w:cs="Arial"/>
                <w:sz w:val="20"/>
                <w:szCs w:val="20"/>
                <w:lang w:eastAsia="ar-SA"/>
              </w:rPr>
              <w:t xml:space="preserve"> покупатели и заказчики</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1231</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136 534</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167 190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189 792</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в </w:t>
            </w:r>
            <w:proofErr w:type="spellStart"/>
            <w:r w:rsidRPr="00064D0A">
              <w:rPr>
                <w:rFonts w:ascii="Arial" w:eastAsia="Times New Roman" w:hAnsi="Arial" w:cs="Arial"/>
                <w:sz w:val="20"/>
                <w:szCs w:val="20"/>
                <w:lang w:eastAsia="ar-SA"/>
              </w:rPr>
              <w:t>т.числе</w:t>
            </w:r>
            <w:proofErr w:type="spellEnd"/>
            <w:r w:rsidRPr="00064D0A">
              <w:rPr>
                <w:rFonts w:ascii="Arial" w:eastAsia="Times New Roman" w:hAnsi="Arial" w:cs="Arial"/>
                <w:sz w:val="20"/>
                <w:szCs w:val="20"/>
                <w:lang w:eastAsia="ar-SA"/>
              </w:rPr>
              <w:t xml:space="preserve"> бюджетные организации</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1232</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1 630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139</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170</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Финансовые вложения</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1240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Денежные средства</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1250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4 620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14 346</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10 506</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Прочие оборотные активы</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1260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1 485</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1 244</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861</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Итого по разделу II</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1200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200 158</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236 355</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285 727</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БАЛАНС</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1600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280 994</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318 784</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358 948</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ПАССИВ</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III. КАПИТАЛ И РЕЗЕРВЫ</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trPr>
        <w:tc>
          <w:tcPr>
            <w:tcW w:w="270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Уставный капитал (складочный капитал, уставный фонд, вклады товарищей)</w:t>
            </w:r>
          </w:p>
        </w:tc>
        <w:tc>
          <w:tcPr>
            <w:tcW w:w="52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1310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941</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941</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941</w:t>
            </w:r>
          </w:p>
        </w:tc>
      </w:tr>
      <w:tr w:rsidR="00064D0A" w:rsidRPr="00064D0A" w:rsidTr="00F4126F">
        <w:trPr>
          <w:trHeight w:val="20"/>
        </w:trPr>
        <w:tc>
          <w:tcPr>
            <w:tcW w:w="270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Собственные акции, выкупленные у акционеров</w:t>
            </w:r>
          </w:p>
        </w:tc>
        <w:tc>
          <w:tcPr>
            <w:tcW w:w="52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1320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Переоценка </w:t>
            </w:r>
            <w:proofErr w:type="spellStart"/>
            <w:r w:rsidRPr="00064D0A">
              <w:rPr>
                <w:rFonts w:ascii="Arial" w:eastAsia="Times New Roman" w:hAnsi="Arial" w:cs="Arial"/>
                <w:sz w:val="20"/>
                <w:szCs w:val="20"/>
                <w:lang w:eastAsia="ar-SA"/>
              </w:rPr>
              <w:t>внеоборотных</w:t>
            </w:r>
            <w:proofErr w:type="spellEnd"/>
            <w:r w:rsidRPr="00064D0A">
              <w:rPr>
                <w:rFonts w:ascii="Arial" w:eastAsia="Times New Roman" w:hAnsi="Arial" w:cs="Arial"/>
                <w:sz w:val="20"/>
                <w:szCs w:val="20"/>
                <w:lang w:eastAsia="ar-SA"/>
              </w:rPr>
              <w:t xml:space="preserve"> активов</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1340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Добавочный капитал (без переоценки)</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1350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66 139</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67 322</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67 642</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Резервный капитал</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1360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4 777</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4 833</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5 240</w:t>
            </w:r>
          </w:p>
        </w:tc>
      </w:tr>
      <w:tr w:rsidR="00064D0A" w:rsidRPr="00064D0A" w:rsidTr="00F4126F">
        <w:trPr>
          <w:trHeight w:val="20"/>
        </w:trPr>
        <w:tc>
          <w:tcPr>
            <w:tcW w:w="2707"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Нераспределенная прибыль (непокрытый убыток)</w:t>
            </w:r>
          </w:p>
        </w:tc>
        <w:tc>
          <w:tcPr>
            <w:tcW w:w="52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1370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12 220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12 861</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12 784</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Итого по разделу III</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1300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84 077</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85 957</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86 607</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IV. ДОЛГОСРОЧНЫЕ ОБЯЗАТЕЛЬСТВА</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Заемные средства</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1410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Отложенные налоговые обязательства</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1420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Резервы под условные обязательства</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1430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Прочие обязательства</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1450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Итого по разделу IV</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1400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V. КРАТКОСРОЧНЫЕ ОБЯЗАТЕЛЬСТВА</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Заемные средства</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1510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20 087</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5 022</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20 099</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Кредиторская задолженность</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1520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171 537</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224 668</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250 387</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поставщики и подрядчики</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1521</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163 763</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211 241</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234 462</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задолженность перед персоналом организации</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1525</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1 454</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1 688</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1 870</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задолженность перед </w:t>
            </w:r>
            <w:proofErr w:type="spellStart"/>
            <w:r w:rsidRPr="00064D0A">
              <w:rPr>
                <w:rFonts w:ascii="Arial" w:eastAsia="Times New Roman" w:hAnsi="Arial" w:cs="Arial"/>
                <w:sz w:val="20"/>
                <w:szCs w:val="20"/>
                <w:lang w:eastAsia="ar-SA"/>
              </w:rPr>
              <w:t>госуд.внебюджет.фондами</w:t>
            </w:r>
            <w:proofErr w:type="spellEnd"/>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1526</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1 681</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1 739</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1 846</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задолженность по налогам и сборам</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1527</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837</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3 863</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4 204</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Доходы будущих периодов</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1530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5 238</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3 070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1 773</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Резервы предстоящих расходов</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1540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Прочие обязательства</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1550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Итого по разделу V</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1500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196 862</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232 760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272 259</w:t>
            </w:r>
          </w:p>
        </w:tc>
      </w:tr>
      <w:tr w:rsidR="00064D0A" w:rsidRPr="00064D0A" w:rsidTr="00F4126F">
        <w:trPr>
          <w:trHeight w:val="20"/>
        </w:trPr>
        <w:tc>
          <w:tcPr>
            <w:tcW w:w="2707" w:type="pct"/>
            <w:noWrap/>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БАЛАНС</w:t>
            </w:r>
          </w:p>
        </w:tc>
        <w:tc>
          <w:tcPr>
            <w:tcW w:w="527"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1700</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280 994</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318 784</w:t>
            </w:r>
          </w:p>
        </w:tc>
        <w:tc>
          <w:tcPr>
            <w:tcW w:w="589" w:type="pct"/>
            <w:noWrap/>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358 948</w:t>
            </w:r>
          </w:p>
        </w:tc>
      </w:tr>
    </w:tbl>
    <w:p w:rsidR="00064D0A" w:rsidRPr="00064D0A" w:rsidRDefault="00064D0A" w:rsidP="00064D0A">
      <w:pPr>
        <w:spacing w:after="0" w:line="360" w:lineRule="auto"/>
        <w:jc w:val="both"/>
        <w:rPr>
          <w:rFonts w:ascii="Arial" w:eastAsia="Times New Roman" w:hAnsi="Arial" w:cs="Times New Roman"/>
          <w:bCs/>
          <w:sz w:val="24"/>
          <w:szCs w:val="28"/>
          <w:lang w:eastAsia="ru-RU"/>
        </w:rPr>
      </w:pPr>
    </w:p>
    <w:p w:rsidR="00064D0A" w:rsidRPr="00064D0A" w:rsidRDefault="00064D0A" w:rsidP="00064D0A">
      <w:pPr>
        <w:spacing w:after="200" w:line="276" w:lineRule="auto"/>
        <w:rPr>
          <w:rFonts w:ascii="Arial" w:eastAsia="Times New Roman" w:hAnsi="Arial" w:cs="Times New Roman"/>
          <w:bCs/>
          <w:sz w:val="24"/>
          <w:szCs w:val="28"/>
          <w:lang w:eastAsia="ru-RU"/>
        </w:rPr>
      </w:pPr>
      <w:r w:rsidRPr="00064D0A">
        <w:rPr>
          <w:rFonts w:ascii="Arial" w:eastAsia="Calibri" w:hAnsi="Arial" w:cs="Times New Roman"/>
          <w:sz w:val="24"/>
        </w:rPr>
        <w:br w:type="page"/>
      </w:r>
    </w:p>
    <w:p w:rsidR="00064D0A" w:rsidRPr="00064D0A" w:rsidRDefault="00064D0A" w:rsidP="00064D0A">
      <w:pPr>
        <w:spacing w:after="0" w:line="360" w:lineRule="auto"/>
        <w:jc w:val="both"/>
        <w:rPr>
          <w:rFonts w:ascii="Arial" w:eastAsia="Times New Roman" w:hAnsi="Arial" w:cs="Times New Roman"/>
          <w:bCs/>
          <w:sz w:val="24"/>
          <w:szCs w:val="28"/>
          <w:lang w:eastAsia="ru-RU"/>
        </w:rPr>
      </w:pPr>
      <w:r w:rsidRPr="00064D0A">
        <w:rPr>
          <w:rFonts w:ascii="Arial" w:eastAsia="Times New Roman" w:hAnsi="Arial" w:cs="Times New Roman"/>
          <w:bCs/>
          <w:sz w:val="24"/>
          <w:szCs w:val="28"/>
          <w:lang w:eastAsia="ru-RU"/>
        </w:rPr>
        <w:lastRenderedPageBreak/>
        <w:t xml:space="preserve">Таблица </w:t>
      </w:r>
      <w:r w:rsidRPr="00064D0A">
        <w:rPr>
          <w:rFonts w:ascii="Arial" w:eastAsia="Times New Roman" w:hAnsi="Arial" w:cs="Times New Roman"/>
          <w:bCs/>
          <w:sz w:val="24"/>
          <w:szCs w:val="28"/>
          <w:lang w:eastAsia="ru-RU"/>
        </w:rPr>
        <w:fldChar w:fldCharType="begin"/>
      </w:r>
      <w:r w:rsidRPr="00064D0A">
        <w:rPr>
          <w:rFonts w:ascii="Arial" w:eastAsia="Times New Roman" w:hAnsi="Arial" w:cs="Times New Roman"/>
          <w:bCs/>
          <w:sz w:val="24"/>
          <w:szCs w:val="28"/>
          <w:lang w:eastAsia="ru-RU"/>
        </w:rPr>
        <w:instrText xml:space="preserve"> SEQ Таблица \* ARABIC </w:instrText>
      </w:r>
      <w:r w:rsidRPr="00064D0A">
        <w:rPr>
          <w:rFonts w:ascii="Arial" w:eastAsia="Times New Roman" w:hAnsi="Arial" w:cs="Times New Roman"/>
          <w:bCs/>
          <w:sz w:val="24"/>
          <w:szCs w:val="28"/>
          <w:lang w:eastAsia="ru-RU"/>
        </w:rPr>
        <w:fldChar w:fldCharType="separate"/>
      </w:r>
      <w:bookmarkStart w:id="452" w:name="_Ref429044438"/>
      <w:r w:rsidRPr="00064D0A">
        <w:rPr>
          <w:rFonts w:ascii="Arial" w:eastAsia="Times New Roman" w:hAnsi="Arial" w:cs="Times New Roman"/>
          <w:bCs/>
          <w:noProof/>
          <w:sz w:val="24"/>
          <w:szCs w:val="28"/>
          <w:lang w:eastAsia="ru-RU"/>
        </w:rPr>
        <w:t>89</w:t>
      </w:r>
      <w:bookmarkEnd w:id="452"/>
      <w:r w:rsidRPr="00064D0A">
        <w:rPr>
          <w:rFonts w:ascii="Arial" w:eastAsia="Times New Roman" w:hAnsi="Arial" w:cs="Times New Roman"/>
          <w:bCs/>
          <w:noProof/>
          <w:sz w:val="24"/>
          <w:szCs w:val="28"/>
          <w:lang w:eastAsia="ru-RU"/>
        </w:rPr>
        <w:fldChar w:fldCharType="end"/>
      </w:r>
      <w:r w:rsidRPr="00064D0A">
        <w:rPr>
          <w:rFonts w:ascii="Arial" w:eastAsia="Times New Roman" w:hAnsi="Arial" w:cs="Times New Roman"/>
          <w:bCs/>
          <w:sz w:val="24"/>
          <w:szCs w:val="28"/>
          <w:lang w:eastAsia="ru-RU"/>
        </w:rPr>
        <w:t xml:space="preserve"> – Показатели отчета о прибылях и убытках МУП «Глазовские теплосети» за 2012-2014 годы,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447"/>
        <w:gridCol w:w="1097"/>
        <w:gridCol w:w="915"/>
        <w:gridCol w:w="1006"/>
        <w:gridCol w:w="1004"/>
      </w:tblGrid>
      <w:tr w:rsidR="00064D0A" w:rsidRPr="00064D0A" w:rsidTr="00F4126F">
        <w:trPr>
          <w:trHeight w:val="20"/>
          <w:tblHeader/>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Наименование показателя</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строки</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2012 г.</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2013 г.</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2014 г.</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Выручка</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2110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588 089</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653 988</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675 843</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Себестоимость продаж</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2120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-572 010</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-658 575</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-665 284</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Валовая прибыль (убыток)</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2100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16 079</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- 4 587</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10 559</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Коммерческие расходы</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2210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Управленческие расходы</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2220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Прибыль (убыток) от продаж</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2200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16 079</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-4 587</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10 559</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Доходы от участия в других организациях</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2310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Проценты к получению</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2320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1 054</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143</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1 114</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Проценты к уплате</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2330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-61</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-3 405</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Прочие доходы</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2340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6 613</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6 998</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3 604</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Прочие расходы</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2350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-23 528</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-1 829</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-11 301</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Прибыль (убыток) до налогообложения</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2300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157</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725</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571</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Текущий налог на прибыль</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2410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-119</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-205</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-124</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в </w:t>
            </w:r>
            <w:proofErr w:type="spellStart"/>
            <w:r w:rsidRPr="00064D0A">
              <w:rPr>
                <w:rFonts w:ascii="Arial" w:eastAsia="Times New Roman" w:hAnsi="Arial" w:cs="Arial"/>
                <w:sz w:val="20"/>
                <w:szCs w:val="20"/>
                <w:lang w:eastAsia="ar-SA"/>
              </w:rPr>
              <w:t>т.ч</w:t>
            </w:r>
            <w:proofErr w:type="spellEnd"/>
            <w:r w:rsidRPr="00064D0A">
              <w:rPr>
                <w:rFonts w:ascii="Arial" w:eastAsia="Times New Roman" w:hAnsi="Arial" w:cs="Arial"/>
                <w:sz w:val="20"/>
                <w:szCs w:val="20"/>
                <w:lang w:eastAsia="ar-SA"/>
              </w:rPr>
              <w:t>. постоянные налоговые обязательства (активы)</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2421</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-68</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-37</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-72</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Изменение отложенных налоговых </w:t>
            </w:r>
            <w:r w:rsidRPr="00064D0A">
              <w:rPr>
                <w:rFonts w:ascii="Arial" w:eastAsia="Times New Roman" w:hAnsi="Arial" w:cs="Arial"/>
                <w:sz w:val="20"/>
                <w:szCs w:val="20"/>
                <w:lang w:eastAsia="ar-SA"/>
              </w:rPr>
              <w:br/>
              <w:t>обязательств</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2430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274</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Изменение отложенных налоговых активов</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2450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-250</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Прочее</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2460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Чистая прибыль (убыток)</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2400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509</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431</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b/>
                <w:bCs/>
                <w:sz w:val="20"/>
                <w:szCs w:val="20"/>
                <w:lang w:eastAsia="ar-SA"/>
              </w:rPr>
            </w:pPr>
            <w:r w:rsidRPr="00064D0A">
              <w:rPr>
                <w:rFonts w:ascii="Arial" w:eastAsia="Times New Roman" w:hAnsi="Arial" w:cs="Arial"/>
                <w:b/>
                <w:bCs/>
                <w:sz w:val="20"/>
                <w:szCs w:val="20"/>
                <w:lang w:eastAsia="ar-SA"/>
              </w:rPr>
              <w:t>СПРАВОЧНО</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Результат от переоценки </w:t>
            </w:r>
            <w:proofErr w:type="spellStart"/>
            <w:r w:rsidRPr="00064D0A">
              <w:rPr>
                <w:rFonts w:ascii="Arial" w:eastAsia="Times New Roman" w:hAnsi="Arial" w:cs="Arial"/>
                <w:sz w:val="20"/>
                <w:szCs w:val="20"/>
                <w:lang w:eastAsia="ar-SA"/>
              </w:rPr>
              <w:t>внеоборотных</w:t>
            </w:r>
            <w:proofErr w:type="spellEnd"/>
            <w:r w:rsidRPr="00064D0A">
              <w:rPr>
                <w:rFonts w:ascii="Arial" w:eastAsia="Times New Roman" w:hAnsi="Arial" w:cs="Arial"/>
                <w:sz w:val="20"/>
                <w:szCs w:val="20"/>
                <w:lang w:eastAsia="ar-SA"/>
              </w:rPr>
              <w:t xml:space="preserve"> активов, не включаемый в чистую прибыль (убыток) периода</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2510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Результат от прочих операций, не включаемый в чистую прибыль (убыток) периода</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2520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Совокупный финансовый результат периода</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2500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62</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509</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431</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Базовая прибыль (убыток) на акцию</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2900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r w:rsidR="00064D0A" w:rsidRPr="00064D0A" w:rsidTr="00F4126F">
        <w:trPr>
          <w:trHeight w:val="20"/>
        </w:trPr>
        <w:tc>
          <w:tcPr>
            <w:tcW w:w="28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Разводненная прибыль (убыток) на акцию</w:t>
            </w:r>
          </w:p>
        </w:tc>
        <w:tc>
          <w:tcPr>
            <w:tcW w:w="57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2910</w:t>
            </w:r>
          </w:p>
        </w:tc>
        <w:tc>
          <w:tcPr>
            <w:tcW w:w="48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1"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5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r>
    </w:tbl>
    <w:p w:rsidR="00064D0A" w:rsidRPr="00064D0A" w:rsidRDefault="00064D0A" w:rsidP="00064D0A">
      <w:pPr>
        <w:spacing w:after="0" w:line="360" w:lineRule="auto"/>
        <w:ind w:firstLine="709"/>
        <w:jc w:val="both"/>
        <w:rPr>
          <w:rFonts w:ascii="Arial" w:eastAsia="Calibri" w:hAnsi="Arial" w:cs="Times New Roman"/>
          <w:sz w:val="24"/>
        </w:rPr>
      </w:pPr>
      <w:bookmarkStart w:id="453" w:name="5.4"/>
      <w:bookmarkEnd w:id="453"/>
    </w:p>
    <w:p w:rsidR="00064D0A" w:rsidRPr="00064D0A" w:rsidRDefault="00064D0A" w:rsidP="00064D0A">
      <w:pPr>
        <w:spacing w:after="0" w:line="360" w:lineRule="auto"/>
        <w:ind w:firstLine="680"/>
        <w:jc w:val="both"/>
        <w:rPr>
          <w:rFonts w:ascii="Arial" w:eastAsia="Calibri" w:hAnsi="Arial" w:cs="Times New Roman"/>
          <w:b/>
          <w:i/>
          <w:sz w:val="24"/>
        </w:rPr>
      </w:pPr>
      <w:r w:rsidRPr="00064D0A">
        <w:rPr>
          <w:rFonts w:ascii="Arial" w:eastAsia="Calibri" w:hAnsi="Arial" w:cs="Times New Roman"/>
          <w:i/>
          <w:sz w:val="24"/>
        </w:rPr>
        <w:t>Анализ бухгалтерского баланса МУП «Глазовские теплосети» за 2014 год</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 xml:space="preserve">Внешним проявлением финансовой устойчивости любого предприятия является платежеспособность (таблица </w:t>
      </w:r>
      <w:r w:rsidRPr="00064D0A">
        <w:rPr>
          <w:rFonts w:ascii="Arial" w:eastAsia="Times New Roman" w:hAnsi="Arial" w:cs="Arial"/>
          <w:noProof/>
          <w:sz w:val="24"/>
          <w:szCs w:val="24"/>
        </w:rPr>
        <w:fldChar w:fldCharType="begin"/>
      </w:r>
      <w:r w:rsidRPr="00064D0A">
        <w:rPr>
          <w:rFonts w:ascii="Arial" w:eastAsia="Times New Roman" w:hAnsi="Arial" w:cs="Arial"/>
          <w:noProof/>
          <w:sz w:val="24"/>
          <w:szCs w:val="24"/>
        </w:rPr>
        <w:instrText xml:space="preserve"> REF _Ref429044453 \h </w:instrText>
      </w:r>
      <w:r w:rsidRPr="00064D0A">
        <w:rPr>
          <w:rFonts w:ascii="Arial" w:eastAsia="Times New Roman" w:hAnsi="Arial" w:cs="Arial"/>
          <w:noProof/>
          <w:sz w:val="24"/>
          <w:szCs w:val="24"/>
        </w:rPr>
      </w:r>
      <w:r w:rsidRPr="00064D0A">
        <w:rPr>
          <w:rFonts w:ascii="Arial" w:eastAsia="Times New Roman" w:hAnsi="Arial" w:cs="Arial"/>
          <w:noProof/>
          <w:sz w:val="24"/>
          <w:szCs w:val="24"/>
        </w:rPr>
        <w:fldChar w:fldCharType="separate"/>
      </w:r>
      <w:r w:rsidRPr="00064D0A">
        <w:rPr>
          <w:rFonts w:ascii="Arial" w:eastAsia="Calibri" w:hAnsi="Arial" w:cs="Times New Roman"/>
          <w:noProof/>
          <w:sz w:val="24"/>
        </w:rPr>
        <w:t>90</w:t>
      </w:r>
      <w:r w:rsidRPr="00064D0A">
        <w:rPr>
          <w:rFonts w:ascii="Arial" w:eastAsia="Times New Roman" w:hAnsi="Arial" w:cs="Arial"/>
          <w:noProof/>
          <w:sz w:val="24"/>
          <w:szCs w:val="24"/>
        </w:rPr>
        <w:fldChar w:fldCharType="end"/>
      </w:r>
      <w:r w:rsidRPr="00064D0A">
        <w:rPr>
          <w:rFonts w:ascii="Arial" w:eastAsia="Times New Roman" w:hAnsi="Arial" w:cs="Arial"/>
          <w:noProof/>
          <w:sz w:val="24"/>
          <w:szCs w:val="24"/>
        </w:rPr>
        <w:t>).</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Платежеспособным считается предприятие, если соблюдается нормативное неравенство. По анализируемому предприятию нормативное неравенство платежеспособности не соблюдалось как на начало, так и на конец периода.</w:t>
      </w:r>
    </w:p>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spacing w:after="0" w:line="360" w:lineRule="auto"/>
        <w:jc w:val="both"/>
        <w:rPr>
          <w:rFonts w:ascii="Arial" w:eastAsia="Times New Roman" w:hAnsi="Arial" w:cs="Times New Roman"/>
          <w:bCs/>
          <w:sz w:val="24"/>
          <w:szCs w:val="28"/>
          <w:lang w:eastAsia="ru-RU"/>
        </w:rPr>
      </w:pPr>
      <w:r w:rsidRPr="00064D0A">
        <w:rPr>
          <w:rFonts w:ascii="Arial" w:eastAsia="Times New Roman" w:hAnsi="Arial" w:cs="Times New Roman"/>
          <w:bCs/>
          <w:sz w:val="24"/>
          <w:szCs w:val="28"/>
          <w:lang w:eastAsia="ru-RU"/>
        </w:rPr>
        <w:t xml:space="preserve">Таблица </w:t>
      </w:r>
      <w:r w:rsidRPr="00064D0A">
        <w:rPr>
          <w:rFonts w:ascii="Arial" w:eastAsia="Times New Roman" w:hAnsi="Arial" w:cs="Times New Roman"/>
          <w:bCs/>
          <w:sz w:val="24"/>
          <w:szCs w:val="28"/>
          <w:lang w:eastAsia="ru-RU"/>
        </w:rPr>
        <w:fldChar w:fldCharType="begin"/>
      </w:r>
      <w:r w:rsidRPr="00064D0A">
        <w:rPr>
          <w:rFonts w:ascii="Arial" w:eastAsia="Times New Roman" w:hAnsi="Arial" w:cs="Times New Roman"/>
          <w:bCs/>
          <w:sz w:val="24"/>
          <w:szCs w:val="28"/>
          <w:lang w:eastAsia="ru-RU"/>
        </w:rPr>
        <w:instrText xml:space="preserve"> SEQ Таблица \* ARABIC </w:instrText>
      </w:r>
      <w:r w:rsidRPr="00064D0A">
        <w:rPr>
          <w:rFonts w:ascii="Arial" w:eastAsia="Times New Roman" w:hAnsi="Arial" w:cs="Times New Roman"/>
          <w:bCs/>
          <w:sz w:val="24"/>
          <w:szCs w:val="28"/>
          <w:lang w:eastAsia="ru-RU"/>
        </w:rPr>
        <w:fldChar w:fldCharType="separate"/>
      </w:r>
      <w:bookmarkStart w:id="454" w:name="_Ref429044453"/>
      <w:r w:rsidRPr="00064D0A">
        <w:rPr>
          <w:rFonts w:ascii="Arial" w:eastAsia="Times New Roman" w:hAnsi="Arial" w:cs="Times New Roman"/>
          <w:bCs/>
          <w:noProof/>
          <w:sz w:val="24"/>
          <w:szCs w:val="28"/>
          <w:lang w:eastAsia="ru-RU"/>
        </w:rPr>
        <w:t>90</w:t>
      </w:r>
      <w:bookmarkEnd w:id="454"/>
      <w:r w:rsidRPr="00064D0A">
        <w:rPr>
          <w:rFonts w:ascii="Arial" w:eastAsia="Times New Roman" w:hAnsi="Arial" w:cs="Times New Roman"/>
          <w:bCs/>
          <w:noProof/>
          <w:sz w:val="24"/>
          <w:szCs w:val="28"/>
          <w:lang w:eastAsia="ru-RU"/>
        </w:rPr>
        <w:fldChar w:fldCharType="end"/>
      </w:r>
      <w:r w:rsidRPr="00064D0A">
        <w:rPr>
          <w:rFonts w:ascii="Arial" w:eastAsia="Times New Roman" w:hAnsi="Arial" w:cs="Times New Roman"/>
          <w:bCs/>
          <w:sz w:val="24"/>
          <w:szCs w:val="28"/>
          <w:lang w:eastAsia="ru-RU"/>
        </w:rPr>
        <w:t xml:space="preserve"> – Платежеспособность предприятия в 2014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305"/>
        <w:gridCol w:w="1430"/>
        <w:gridCol w:w="1521"/>
        <w:gridCol w:w="1511"/>
        <w:gridCol w:w="1430"/>
        <w:gridCol w:w="1214"/>
      </w:tblGrid>
      <w:tr w:rsidR="00064D0A" w:rsidRPr="00064D0A" w:rsidTr="00F4126F">
        <w:tc>
          <w:tcPr>
            <w:tcW w:w="1224"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Показатели</w:t>
            </w:r>
          </w:p>
        </w:tc>
        <w:tc>
          <w:tcPr>
            <w:tcW w:w="76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Дебиторская задолженность</w:t>
            </w:r>
          </w:p>
        </w:tc>
        <w:tc>
          <w:tcPr>
            <w:tcW w:w="80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Нормативное соотношение</w:t>
            </w:r>
          </w:p>
        </w:tc>
        <w:tc>
          <w:tcPr>
            <w:tcW w:w="80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Фактическое соотношение</w:t>
            </w:r>
          </w:p>
        </w:tc>
        <w:tc>
          <w:tcPr>
            <w:tcW w:w="76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Кредиторская задолженность</w:t>
            </w:r>
          </w:p>
        </w:tc>
        <w:tc>
          <w:tcPr>
            <w:tcW w:w="64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Процент </w:t>
            </w:r>
            <w:proofErr w:type="spellStart"/>
            <w:r w:rsidRPr="00064D0A">
              <w:rPr>
                <w:rFonts w:ascii="Arial" w:eastAsia="Times New Roman" w:hAnsi="Arial" w:cs="Arial"/>
                <w:sz w:val="20"/>
                <w:szCs w:val="20"/>
                <w:lang w:eastAsia="ar-SA"/>
              </w:rPr>
              <w:t>непокрытия</w:t>
            </w:r>
            <w:proofErr w:type="spellEnd"/>
          </w:p>
        </w:tc>
      </w:tr>
      <w:tr w:rsidR="00064D0A" w:rsidRPr="00064D0A" w:rsidTr="00F4126F">
        <w:tc>
          <w:tcPr>
            <w:tcW w:w="1224"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Платежеспособность на начало периода</w:t>
            </w:r>
          </w:p>
        </w:tc>
        <w:tc>
          <w:tcPr>
            <w:tcW w:w="76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139 182</w:t>
            </w:r>
          </w:p>
        </w:tc>
        <w:tc>
          <w:tcPr>
            <w:tcW w:w="80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&gt;=</w:t>
            </w:r>
          </w:p>
        </w:tc>
        <w:tc>
          <w:tcPr>
            <w:tcW w:w="80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&lt;=</w:t>
            </w:r>
          </w:p>
        </w:tc>
        <w:tc>
          <w:tcPr>
            <w:tcW w:w="76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171 537</w:t>
            </w:r>
          </w:p>
        </w:tc>
        <w:tc>
          <w:tcPr>
            <w:tcW w:w="64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81,14</w:t>
            </w:r>
          </w:p>
        </w:tc>
      </w:tr>
      <w:tr w:rsidR="00064D0A" w:rsidRPr="00064D0A" w:rsidTr="00F4126F">
        <w:tc>
          <w:tcPr>
            <w:tcW w:w="1224"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Платежеспособность на конец периода</w:t>
            </w:r>
          </w:p>
        </w:tc>
        <w:tc>
          <w:tcPr>
            <w:tcW w:w="76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203 048</w:t>
            </w:r>
          </w:p>
        </w:tc>
        <w:tc>
          <w:tcPr>
            <w:tcW w:w="80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&gt;=</w:t>
            </w:r>
          </w:p>
        </w:tc>
        <w:tc>
          <w:tcPr>
            <w:tcW w:w="80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&lt;=</w:t>
            </w:r>
          </w:p>
        </w:tc>
        <w:tc>
          <w:tcPr>
            <w:tcW w:w="76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250 387</w:t>
            </w:r>
          </w:p>
        </w:tc>
        <w:tc>
          <w:tcPr>
            <w:tcW w:w="64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81,09</w:t>
            </w:r>
          </w:p>
        </w:tc>
      </w:tr>
    </w:tbl>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 xml:space="preserve">На основе расчета показателей наличия источников средств для формирования запасов и затрат можно определить, в какой финансовой ситуации находится анализируемое предприятие (таблица </w:t>
      </w:r>
      <w:r w:rsidRPr="00064D0A">
        <w:rPr>
          <w:rFonts w:ascii="Arial" w:eastAsia="Times New Roman" w:hAnsi="Arial" w:cs="Arial"/>
          <w:noProof/>
          <w:sz w:val="24"/>
          <w:szCs w:val="24"/>
        </w:rPr>
        <w:fldChar w:fldCharType="begin"/>
      </w:r>
      <w:r w:rsidRPr="00064D0A">
        <w:rPr>
          <w:rFonts w:ascii="Arial" w:eastAsia="Times New Roman" w:hAnsi="Arial" w:cs="Arial"/>
          <w:noProof/>
          <w:sz w:val="24"/>
          <w:szCs w:val="24"/>
        </w:rPr>
        <w:instrText xml:space="preserve"> REF _Ref429044467 \h </w:instrText>
      </w:r>
      <w:r w:rsidRPr="00064D0A">
        <w:rPr>
          <w:rFonts w:ascii="Arial" w:eastAsia="Times New Roman" w:hAnsi="Arial" w:cs="Arial"/>
          <w:noProof/>
          <w:sz w:val="24"/>
          <w:szCs w:val="24"/>
        </w:rPr>
      </w:r>
      <w:r w:rsidRPr="00064D0A">
        <w:rPr>
          <w:rFonts w:ascii="Arial" w:eastAsia="Times New Roman" w:hAnsi="Arial" w:cs="Arial"/>
          <w:noProof/>
          <w:sz w:val="24"/>
          <w:szCs w:val="24"/>
        </w:rPr>
        <w:fldChar w:fldCharType="separate"/>
      </w:r>
      <w:r w:rsidRPr="00064D0A">
        <w:rPr>
          <w:rFonts w:ascii="Arial" w:eastAsia="Calibri" w:hAnsi="Arial" w:cs="Times New Roman"/>
          <w:noProof/>
          <w:sz w:val="24"/>
        </w:rPr>
        <w:t>91</w:t>
      </w:r>
      <w:r w:rsidRPr="00064D0A">
        <w:rPr>
          <w:rFonts w:ascii="Arial" w:eastAsia="Times New Roman" w:hAnsi="Arial" w:cs="Arial"/>
          <w:noProof/>
          <w:sz w:val="24"/>
          <w:szCs w:val="24"/>
        </w:rPr>
        <w:fldChar w:fldCharType="end"/>
      </w:r>
      <w:r w:rsidRPr="00064D0A">
        <w:rPr>
          <w:rFonts w:ascii="Arial" w:eastAsia="Times New Roman" w:hAnsi="Arial" w:cs="Arial"/>
          <w:noProof/>
          <w:sz w:val="24"/>
          <w:szCs w:val="24"/>
        </w:rPr>
        <w:t>).</w:t>
      </w:r>
    </w:p>
    <w:p w:rsidR="00064D0A" w:rsidRPr="00064D0A" w:rsidRDefault="00064D0A" w:rsidP="00064D0A">
      <w:pPr>
        <w:spacing w:after="0" w:line="360" w:lineRule="auto"/>
        <w:jc w:val="both"/>
        <w:rPr>
          <w:rFonts w:ascii="Arial" w:eastAsia="Times New Roman" w:hAnsi="Arial" w:cs="Times New Roman"/>
          <w:bCs/>
          <w:sz w:val="24"/>
          <w:szCs w:val="28"/>
          <w:lang w:eastAsia="ru-RU"/>
        </w:rPr>
      </w:pPr>
      <w:r w:rsidRPr="00064D0A">
        <w:rPr>
          <w:rFonts w:ascii="Arial" w:eastAsia="Times New Roman" w:hAnsi="Arial" w:cs="Times New Roman"/>
          <w:bCs/>
          <w:sz w:val="24"/>
          <w:szCs w:val="28"/>
          <w:lang w:eastAsia="ru-RU"/>
        </w:rPr>
        <w:lastRenderedPageBreak/>
        <w:t xml:space="preserve">Таблица </w:t>
      </w:r>
      <w:r w:rsidRPr="00064D0A">
        <w:rPr>
          <w:rFonts w:ascii="Arial" w:eastAsia="Times New Roman" w:hAnsi="Arial" w:cs="Times New Roman"/>
          <w:bCs/>
          <w:sz w:val="24"/>
          <w:szCs w:val="28"/>
          <w:lang w:eastAsia="ru-RU"/>
        </w:rPr>
        <w:fldChar w:fldCharType="begin"/>
      </w:r>
      <w:r w:rsidRPr="00064D0A">
        <w:rPr>
          <w:rFonts w:ascii="Arial" w:eastAsia="Times New Roman" w:hAnsi="Arial" w:cs="Times New Roman"/>
          <w:bCs/>
          <w:sz w:val="24"/>
          <w:szCs w:val="28"/>
          <w:lang w:eastAsia="ru-RU"/>
        </w:rPr>
        <w:instrText xml:space="preserve"> SEQ Таблица \* ARABIC </w:instrText>
      </w:r>
      <w:r w:rsidRPr="00064D0A">
        <w:rPr>
          <w:rFonts w:ascii="Arial" w:eastAsia="Times New Roman" w:hAnsi="Arial" w:cs="Times New Roman"/>
          <w:bCs/>
          <w:sz w:val="24"/>
          <w:szCs w:val="28"/>
          <w:lang w:eastAsia="ru-RU"/>
        </w:rPr>
        <w:fldChar w:fldCharType="separate"/>
      </w:r>
      <w:bookmarkStart w:id="455" w:name="_Ref429044467"/>
      <w:r w:rsidRPr="00064D0A">
        <w:rPr>
          <w:rFonts w:ascii="Arial" w:eastAsia="Times New Roman" w:hAnsi="Arial" w:cs="Times New Roman"/>
          <w:bCs/>
          <w:noProof/>
          <w:sz w:val="24"/>
          <w:szCs w:val="28"/>
          <w:lang w:eastAsia="ru-RU"/>
        </w:rPr>
        <w:t>91</w:t>
      </w:r>
      <w:bookmarkEnd w:id="455"/>
      <w:r w:rsidRPr="00064D0A">
        <w:rPr>
          <w:rFonts w:ascii="Arial" w:eastAsia="Times New Roman" w:hAnsi="Arial" w:cs="Times New Roman"/>
          <w:bCs/>
          <w:noProof/>
          <w:sz w:val="24"/>
          <w:szCs w:val="28"/>
          <w:lang w:eastAsia="ru-RU"/>
        </w:rPr>
        <w:fldChar w:fldCharType="end"/>
      </w:r>
      <w:r w:rsidRPr="00064D0A">
        <w:rPr>
          <w:rFonts w:ascii="Arial" w:eastAsia="Times New Roman" w:hAnsi="Arial" w:cs="Times New Roman"/>
          <w:bCs/>
          <w:sz w:val="24"/>
          <w:szCs w:val="28"/>
          <w:lang w:eastAsia="ru-RU"/>
        </w:rPr>
        <w:t xml:space="preserve"> – Показатели финансовой устойчивости за период 2012-2014 годы, </w:t>
      </w:r>
      <w:proofErr w:type="spellStart"/>
      <w:r w:rsidRPr="00064D0A">
        <w:rPr>
          <w:rFonts w:ascii="Arial" w:eastAsia="Times New Roman" w:hAnsi="Arial" w:cs="Times New Roman"/>
          <w:bCs/>
          <w:sz w:val="24"/>
          <w:szCs w:val="28"/>
          <w:lang w:eastAsia="ru-RU"/>
        </w:rPr>
        <w:t>тыс.руб</w:t>
      </w:r>
      <w:proofErr w:type="spellEnd"/>
      <w:r w:rsidRPr="00064D0A">
        <w:rPr>
          <w:rFonts w:ascii="Arial" w:eastAsia="Times New Roman" w:hAnsi="Arial" w:cs="Times New Roman"/>
          <w:bCs/>
          <w:sz w:val="24"/>
          <w:szCs w:val="28"/>
          <w:lang w:eastAsia="ru-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802"/>
        <w:gridCol w:w="1276"/>
        <w:gridCol w:w="1223"/>
        <w:gridCol w:w="1444"/>
        <w:gridCol w:w="1666"/>
      </w:tblGrid>
      <w:tr w:rsidR="00064D0A" w:rsidRPr="00064D0A" w:rsidTr="00F4126F">
        <w:trPr>
          <w:tblHeader/>
        </w:trPr>
        <w:tc>
          <w:tcPr>
            <w:tcW w:w="202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Показатели</w:t>
            </w:r>
          </w:p>
        </w:tc>
        <w:tc>
          <w:tcPr>
            <w:tcW w:w="67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 начало периода</w:t>
            </w:r>
          </w:p>
        </w:tc>
        <w:tc>
          <w:tcPr>
            <w:tcW w:w="65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 конец периода</w:t>
            </w:r>
          </w:p>
        </w:tc>
        <w:tc>
          <w:tcPr>
            <w:tcW w:w="76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Абсолютное изменение</w:t>
            </w:r>
          </w:p>
        </w:tc>
        <w:tc>
          <w:tcPr>
            <w:tcW w:w="88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Относительное изменение (%)</w:t>
            </w:r>
          </w:p>
        </w:tc>
      </w:tr>
      <w:tr w:rsidR="00064D0A" w:rsidRPr="00064D0A" w:rsidTr="00F4126F">
        <w:tc>
          <w:tcPr>
            <w:tcW w:w="2020"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Капитал и резервы</w:t>
            </w:r>
          </w:p>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(490)</w:t>
            </w:r>
          </w:p>
        </w:tc>
        <w:tc>
          <w:tcPr>
            <w:tcW w:w="67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84 077</w:t>
            </w:r>
          </w:p>
        </w:tc>
        <w:tc>
          <w:tcPr>
            <w:tcW w:w="65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86 607</w:t>
            </w:r>
          </w:p>
        </w:tc>
        <w:tc>
          <w:tcPr>
            <w:tcW w:w="76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2 530</w:t>
            </w:r>
          </w:p>
        </w:tc>
        <w:tc>
          <w:tcPr>
            <w:tcW w:w="88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3,01</w:t>
            </w:r>
          </w:p>
        </w:tc>
      </w:tr>
      <w:tr w:rsidR="00064D0A" w:rsidRPr="00064D0A" w:rsidTr="00F4126F">
        <w:tc>
          <w:tcPr>
            <w:tcW w:w="2020"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Внеоборотные</w:t>
            </w:r>
            <w:proofErr w:type="spellEnd"/>
            <w:r w:rsidRPr="00064D0A">
              <w:rPr>
                <w:rFonts w:ascii="Arial" w:eastAsia="Times New Roman" w:hAnsi="Arial" w:cs="Arial"/>
                <w:sz w:val="20"/>
                <w:szCs w:val="20"/>
                <w:lang w:eastAsia="ar-SA"/>
              </w:rPr>
              <w:t xml:space="preserve"> активы</w:t>
            </w:r>
          </w:p>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(190)</w:t>
            </w:r>
          </w:p>
        </w:tc>
        <w:tc>
          <w:tcPr>
            <w:tcW w:w="67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80 836</w:t>
            </w:r>
          </w:p>
        </w:tc>
        <w:tc>
          <w:tcPr>
            <w:tcW w:w="65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73 221</w:t>
            </w:r>
          </w:p>
        </w:tc>
        <w:tc>
          <w:tcPr>
            <w:tcW w:w="76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-7 615</w:t>
            </w:r>
          </w:p>
        </w:tc>
        <w:tc>
          <w:tcPr>
            <w:tcW w:w="88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- 9,42</w:t>
            </w:r>
          </w:p>
        </w:tc>
      </w:tr>
      <w:tr w:rsidR="00064D0A" w:rsidRPr="00064D0A" w:rsidTr="00F4126F">
        <w:tc>
          <w:tcPr>
            <w:tcW w:w="2020"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Долгосрочные кредиты и займы</w:t>
            </w:r>
          </w:p>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(590)</w:t>
            </w:r>
          </w:p>
        </w:tc>
        <w:tc>
          <w:tcPr>
            <w:tcW w:w="67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w:t>
            </w:r>
          </w:p>
        </w:tc>
        <w:tc>
          <w:tcPr>
            <w:tcW w:w="65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w:t>
            </w:r>
          </w:p>
        </w:tc>
        <w:tc>
          <w:tcPr>
            <w:tcW w:w="76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w:t>
            </w:r>
          </w:p>
        </w:tc>
        <w:tc>
          <w:tcPr>
            <w:tcW w:w="88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46,43</w:t>
            </w:r>
          </w:p>
        </w:tc>
      </w:tr>
      <w:tr w:rsidR="00064D0A" w:rsidRPr="00064D0A" w:rsidTr="00F4126F">
        <w:tc>
          <w:tcPr>
            <w:tcW w:w="2020"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Наличие собственных оборотных средств</w:t>
            </w:r>
          </w:p>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(490 – 190)</w:t>
            </w:r>
          </w:p>
        </w:tc>
        <w:tc>
          <w:tcPr>
            <w:tcW w:w="67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3 241</w:t>
            </w:r>
          </w:p>
        </w:tc>
        <w:tc>
          <w:tcPr>
            <w:tcW w:w="65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13 386</w:t>
            </w:r>
          </w:p>
        </w:tc>
        <w:tc>
          <w:tcPr>
            <w:tcW w:w="76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10 145</w:t>
            </w:r>
          </w:p>
        </w:tc>
        <w:tc>
          <w:tcPr>
            <w:tcW w:w="88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313,02</w:t>
            </w:r>
          </w:p>
        </w:tc>
      </w:tr>
      <w:tr w:rsidR="00064D0A" w:rsidRPr="00064D0A" w:rsidTr="00F4126F">
        <w:tc>
          <w:tcPr>
            <w:tcW w:w="2020"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Краткосрочные кредиты и займы</w:t>
            </w:r>
          </w:p>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(610)</w:t>
            </w:r>
          </w:p>
        </w:tc>
        <w:tc>
          <w:tcPr>
            <w:tcW w:w="67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20 087</w:t>
            </w:r>
          </w:p>
        </w:tc>
        <w:tc>
          <w:tcPr>
            <w:tcW w:w="65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20 099</w:t>
            </w:r>
          </w:p>
        </w:tc>
        <w:tc>
          <w:tcPr>
            <w:tcW w:w="76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w:t>
            </w:r>
          </w:p>
        </w:tc>
        <w:tc>
          <w:tcPr>
            <w:tcW w:w="88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0,06</w:t>
            </w:r>
          </w:p>
        </w:tc>
      </w:tr>
      <w:tr w:rsidR="00064D0A" w:rsidRPr="00064D0A" w:rsidTr="00F4126F">
        <w:tc>
          <w:tcPr>
            <w:tcW w:w="2020"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Общая величина основных источников формирования запасов и затрат</w:t>
            </w:r>
          </w:p>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(490 + 590 + 610 – 190)</w:t>
            </w:r>
          </w:p>
        </w:tc>
        <w:tc>
          <w:tcPr>
            <w:tcW w:w="67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54 871</w:t>
            </w:r>
          </w:p>
        </w:tc>
        <w:tc>
          <w:tcPr>
            <w:tcW w:w="65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71 312</w:t>
            </w:r>
          </w:p>
        </w:tc>
        <w:tc>
          <w:tcPr>
            <w:tcW w:w="76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16 441</w:t>
            </w:r>
          </w:p>
        </w:tc>
        <w:tc>
          <w:tcPr>
            <w:tcW w:w="88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29,96</w:t>
            </w:r>
          </w:p>
        </w:tc>
      </w:tr>
      <w:tr w:rsidR="00064D0A" w:rsidRPr="00064D0A" w:rsidTr="00F4126F">
        <w:tc>
          <w:tcPr>
            <w:tcW w:w="2020"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Запасы</w:t>
            </w:r>
          </w:p>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(210 + 220)</w:t>
            </w:r>
          </w:p>
        </w:tc>
        <w:tc>
          <w:tcPr>
            <w:tcW w:w="67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53 617</w:t>
            </w:r>
          </w:p>
        </w:tc>
        <w:tc>
          <w:tcPr>
            <w:tcW w:w="65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70488</w:t>
            </w:r>
          </w:p>
        </w:tc>
        <w:tc>
          <w:tcPr>
            <w:tcW w:w="76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16871</w:t>
            </w:r>
          </w:p>
        </w:tc>
        <w:tc>
          <w:tcPr>
            <w:tcW w:w="88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31,47</w:t>
            </w:r>
          </w:p>
        </w:tc>
      </w:tr>
      <w:tr w:rsidR="00064D0A" w:rsidRPr="00064D0A" w:rsidTr="00F4126F">
        <w:tc>
          <w:tcPr>
            <w:tcW w:w="2020"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Излишек (+) или недостаток (-) собственных оборотных средств</w:t>
            </w:r>
          </w:p>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Ос = (490 –– 190 – 210 – 220))</w:t>
            </w:r>
          </w:p>
        </w:tc>
        <w:tc>
          <w:tcPr>
            <w:tcW w:w="67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-51 630</w:t>
            </w:r>
          </w:p>
        </w:tc>
        <w:tc>
          <w:tcPr>
            <w:tcW w:w="65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-57 926</w:t>
            </w:r>
          </w:p>
        </w:tc>
        <w:tc>
          <w:tcPr>
            <w:tcW w:w="76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-6 296</w:t>
            </w:r>
          </w:p>
        </w:tc>
        <w:tc>
          <w:tcPr>
            <w:tcW w:w="88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12,19</w:t>
            </w:r>
          </w:p>
        </w:tc>
      </w:tr>
      <w:tr w:rsidR="00064D0A" w:rsidRPr="00064D0A" w:rsidTr="00F4126F">
        <w:tc>
          <w:tcPr>
            <w:tcW w:w="2020"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Излишек (+) или недостаток (-) функционирующего капитала от стоимости материальных запасов: От = (490 + 590 - 190 - 210 – 220)</w:t>
            </w:r>
          </w:p>
        </w:tc>
        <w:tc>
          <w:tcPr>
            <w:tcW w:w="67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-50 320</w:t>
            </w:r>
          </w:p>
        </w:tc>
        <w:tc>
          <w:tcPr>
            <w:tcW w:w="65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-57 020</w:t>
            </w:r>
          </w:p>
        </w:tc>
        <w:tc>
          <w:tcPr>
            <w:tcW w:w="76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-6 700</w:t>
            </w:r>
          </w:p>
        </w:tc>
        <w:tc>
          <w:tcPr>
            <w:tcW w:w="88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13,31</w:t>
            </w:r>
          </w:p>
        </w:tc>
      </w:tr>
      <w:tr w:rsidR="00064D0A" w:rsidRPr="00064D0A" w:rsidTr="00F4126F">
        <w:tc>
          <w:tcPr>
            <w:tcW w:w="2020"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Излишек (+) или недостаток (-) общей величины основных источников формирования запасов и затрат</w:t>
            </w:r>
          </w:p>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Оо</w:t>
            </w:r>
            <w:proofErr w:type="spellEnd"/>
            <w:r w:rsidRPr="00064D0A">
              <w:rPr>
                <w:rFonts w:ascii="Arial" w:eastAsia="Times New Roman" w:hAnsi="Arial" w:cs="Arial"/>
                <w:sz w:val="20"/>
                <w:szCs w:val="20"/>
                <w:lang w:eastAsia="ar-SA"/>
              </w:rPr>
              <w:t xml:space="preserve"> = (490 + 590 + 610 – 190 – 210 – 220)</w:t>
            </w:r>
          </w:p>
        </w:tc>
        <w:tc>
          <w:tcPr>
            <w:tcW w:w="678"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23 384</w:t>
            </w:r>
          </w:p>
        </w:tc>
        <w:tc>
          <w:tcPr>
            <w:tcW w:w="65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33 567</w:t>
            </w:r>
          </w:p>
        </w:tc>
        <w:tc>
          <w:tcPr>
            <w:tcW w:w="767"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10 0183</w:t>
            </w:r>
          </w:p>
        </w:tc>
        <w:tc>
          <w:tcPr>
            <w:tcW w:w="88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43,55</w:t>
            </w:r>
          </w:p>
        </w:tc>
      </w:tr>
    </w:tbl>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ind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Показатель «Излишек (+) или недостаток (-) собственных оборотных средств» на начало и конец периода характеризуется отрицательными величинами. При этом недостаток оборотных средств за период увеличился на 6 296тыс.руб. или 12,19%.</w:t>
      </w:r>
    </w:p>
    <w:p w:rsidR="00064D0A" w:rsidRPr="00064D0A" w:rsidRDefault="00064D0A" w:rsidP="00064D0A">
      <w:pPr>
        <w:spacing w:after="0" w:line="360" w:lineRule="auto"/>
        <w:ind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 xml:space="preserve">Аналогичная ситуация наблюдалась по показателю «Излишек (+) или недостаток (-) функционирующего капитала от стоимости материальных запасов», который характеризуется отрицательными величинами со снижением к концу периода на 13,31%. </w:t>
      </w:r>
    </w:p>
    <w:p w:rsidR="00064D0A" w:rsidRPr="00064D0A" w:rsidRDefault="00064D0A" w:rsidP="00064D0A">
      <w:pPr>
        <w:spacing w:after="0" w:line="360" w:lineRule="auto"/>
        <w:ind w:firstLine="709"/>
        <w:jc w:val="both"/>
        <w:rPr>
          <w:rFonts w:ascii="Arial" w:eastAsia="Times New Roman" w:hAnsi="Arial" w:cs="Arial"/>
          <w:noProof/>
          <w:sz w:val="24"/>
          <w:szCs w:val="24"/>
          <w:lang w:eastAsia="ru-RU"/>
        </w:rPr>
      </w:pPr>
      <w:r w:rsidRPr="00064D0A">
        <w:rPr>
          <w:rFonts w:ascii="Arial" w:eastAsia="Times New Roman" w:hAnsi="Arial" w:cs="Arial"/>
          <w:noProof/>
          <w:sz w:val="24"/>
          <w:szCs w:val="24"/>
          <w:lang w:eastAsia="ru-RU"/>
        </w:rPr>
        <w:t xml:space="preserve">Исходя из вышеперечисленного, можно сделать вывод о том, что предприятие на начало и конец анализируемого периода не было финансово устойчиво с ухудшением показателей. Имеется недостаточный уровень внутренней финансовой устойчивости, сопряженный с нарушением платежеспособности, но при котором все же сохраняется возможность восстановления равновесия за счет пополнения источников собственных средств, </w:t>
      </w:r>
      <w:r w:rsidRPr="00064D0A">
        <w:rPr>
          <w:rFonts w:ascii="Arial" w:eastAsia="Times New Roman" w:hAnsi="Arial" w:cs="Arial"/>
          <w:noProof/>
          <w:sz w:val="24"/>
          <w:szCs w:val="24"/>
          <w:lang w:eastAsia="ru-RU"/>
        </w:rPr>
        <w:lastRenderedPageBreak/>
        <w:t>за счет сокращения дебиторской задолженности, ускорения оборачиваемости запасов: Ос&lt;0; От&lt;0; Оо&gt;0.</w:t>
      </w:r>
    </w:p>
    <w:p w:rsidR="00064D0A" w:rsidRPr="00064D0A" w:rsidRDefault="00064D0A" w:rsidP="00064D0A">
      <w:pPr>
        <w:spacing w:after="0" w:line="360" w:lineRule="auto"/>
        <w:ind w:firstLine="709"/>
        <w:jc w:val="both"/>
        <w:rPr>
          <w:rFonts w:ascii="Arial" w:eastAsia="Times New Roman" w:hAnsi="Arial" w:cs="Arial"/>
          <w:noProof/>
          <w:sz w:val="24"/>
          <w:szCs w:val="24"/>
          <w:lang w:eastAsia="ru-RU"/>
        </w:rPr>
      </w:pPr>
      <w:r w:rsidRPr="00064D0A">
        <w:rPr>
          <w:rFonts w:ascii="Arial" w:eastAsia="Times New Roman" w:hAnsi="Arial" w:cs="Arial"/>
          <w:noProof/>
          <w:sz w:val="24"/>
          <w:szCs w:val="24"/>
          <w:lang w:eastAsia="ru-RU"/>
        </w:rPr>
        <w:t xml:space="preserve">Ниже приведены коэффициенты, рассчитанные по финансовым показателям (таблица </w:t>
      </w:r>
      <w:r w:rsidRPr="00064D0A">
        <w:rPr>
          <w:rFonts w:ascii="Arial" w:eastAsia="Times New Roman" w:hAnsi="Arial" w:cs="Arial"/>
          <w:noProof/>
          <w:sz w:val="24"/>
          <w:szCs w:val="24"/>
          <w:lang w:eastAsia="ru-RU"/>
        </w:rPr>
        <w:fldChar w:fldCharType="begin"/>
      </w:r>
      <w:r w:rsidRPr="00064D0A">
        <w:rPr>
          <w:rFonts w:ascii="Arial" w:eastAsia="Times New Roman" w:hAnsi="Arial" w:cs="Arial"/>
          <w:noProof/>
          <w:sz w:val="24"/>
          <w:szCs w:val="24"/>
          <w:lang w:eastAsia="ru-RU"/>
        </w:rPr>
        <w:instrText xml:space="preserve"> REF _Ref429044481 \h </w:instrText>
      </w:r>
      <w:r w:rsidRPr="00064D0A">
        <w:rPr>
          <w:rFonts w:ascii="Arial" w:eastAsia="Times New Roman" w:hAnsi="Arial" w:cs="Arial"/>
          <w:noProof/>
          <w:sz w:val="24"/>
          <w:szCs w:val="24"/>
          <w:lang w:eastAsia="ru-RU"/>
        </w:rPr>
      </w:r>
      <w:r w:rsidRPr="00064D0A">
        <w:rPr>
          <w:rFonts w:ascii="Arial" w:eastAsia="Times New Roman" w:hAnsi="Arial" w:cs="Arial"/>
          <w:noProof/>
          <w:sz w:val="24"/>
          <w:szCs w:val="24"/>
          <w:lang w:eastAsia="ru-RU"/>
        </w:rPr>
        <w:fldChar w:fldCharType="separate"/>
      </w:r>
      <w:r w:rsidRPr="00064D0A">
        <w:rPr>
          <w:rFonts w:ascii="Arial" w:eastAsia="Times New Roman" w:hAnsi="Arial" w:cs="Times New Roman"/>
          <w:noProof/>
          <w:sz w:val="24"/>
          <w:lang w:eastAsia="ru-RU"/>
        </w:rPr>
        <w:t>92</w:t>
      </w:r>
      <w:r w:rsidRPr="00064D0A">
        <w:rPr>
          <w:rFonts w:ascii="Arial" w:eastAsia="Times New Roman" w:hAnsi="Arial" w:cs="Arial"/>
          <w:noProof/>
          <w:sz w:val="24"/>
          <w:szCs w:val="24"/>
          <w:lang w:eastAsia="ru-RU"/>
        </w:rPr>
        <w:fldChar w:fldCharType="end"/>
      </w:r>
      <w:r w:rsidRPr="00064D0A">
        <w:rPr>
          <w:rFonts w:ascii="Arial" w:eastAsia="Times New Roman" w:hAnsi="Arial" w:cs="Arial"/>
          <w:noProof/>
          <w:sz w:val="24"/>
          <w:szCs w:val="24"/>
          <w:lang w:eastAsia="ru-RU"/>
        </w:rPr>
        <w:t>).</w:t>
      </w:r>
    </w:p>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spacing w:after="0" w:line="360" w:lineRule="auto"/>
        <w:jc w:val="both"/>
        <w:rPr>
          <w:rFonts w:ascii="Arial" w:eastAsia="Times New Roman" w:hAnsi="Arial" w:cs="Times New Roman"/>
          <w:bCs/>
          <w:sz w:val="24"/>
          <w:szCs w:val="28"/>
          <w:lang w:eastAsia="ru-RU"/>
        </w:rPr>
      </w:pPr>
      <w:r w:rsidRPr="00064D0A">
        <w:rPr>
          <w:rFonts w:ascii="Arial" w:eastAsia="Times New Roman" w:hAnsi="Arial" w:cs="Times New Roman"/>
          <w:bCs/>
          <w:sz w:val="24"/>
          <w:szCs w:val="28"/>
          <w:lang w:eastAsia="ru-RU"/>
        </w:rPr>
        <w:t xml:space="preserve">Таблица </w:t>
      </w:r>
      <w:r w:rsidRPr="00064D0A">
        <w:rPr>
          <w:rFonts w:ascii="Arial" w:eastAsia="Times New Roman" w:hAnsi="Arial" w:cs="Times New Roman"/>
          <w:bCs/>
          <w:sz w:val="24"/>
          <w:szCs w:val="28"/>
          <w:lang w:eastAsia="ru-RU"/>
        </w:rPr>
        <w:fldChar w:fldCharType="begin"/>
      </w:r>
      <w:r w:rsidRPr="00064D0A">
        <w:rPr>
          <w:rFonts w:ascii="Arial" w:eastAsia="Times New Roman" w:hAnsi="Arial" w:cs="Times New Roman"/>
          <w:bCs/>
          <w:sz w:val="24"/>
          <w:szCs w:val="28"/>
          <w:lang w:eastAsia="ru-RU"/>
        </w:rPr>
        <w:instrText xml:space="preserve"> SEQ Таблица \* ARABIC </w:instrText>
      </w:r>
      <w:r w:rsidRPr="00064D0A">
        <w:rPr>
          <w:rFonts w:ascii="Arial" w:eastAsia="Times New Roman" w:hAnsi="Arial" w:cs="Times New Roman"/>
          <w:bCs/>
          <w:sz w:val="24"/>
          <w:szCs w:val="28"/>
          <w:lang w:eastAsia="ru-RU"/>
        </w:rPr>
        <w:fldChar w:fldCharType="separate"/>
      </w:r>
      <w:bookmarkStart w:id="456" w:name="_Ref429044481"/>
      <w:r w:rsidRPr="00064D0A">
        <w:rPr>
          <w:rFonts w:ascii="Arial" w:eastAsia="Times New Roman" w:hAnsi="Arial" w:cs="Times New Roman"/>
          <w:bCs/>
          <w:noProof/>
          <w:sz w:val="24"/>
          <w:szCs w:val="28"/>
          <w:lang w:eastAsia="ru-RU"/>
        </w:rPr>
        <w:t>92</w:t>
      </w:r>
      <w:bookmarkEnd w:id="456"/>
      <w:r w:rsidRPr="00064D0A">
        <w:rPr>
          <w:rFonts w:ascii="Arial" w:eastAsia="Times New Roman" w:hAnsi="Arial" w:cs="Times New Roman"/>
          <w:bCs/>
          <w:noProof/>
          <w:sz w:val="24"/>
          <w:szCs w:val="28"/>
          <w:lang w:eastAsia="ru-RU"/>
        </w:rPr>
        <w:fldChar w:fldCharType="end"/>
      </w:r>
      <w:r w:rsidRPr="00064D0A">
        <w:rPr>
          <w:rFonts w:ascii="Arial" w:eastAsia="Times New Roman" w:hAnsi="Arial" w:cs="Times New Roman"/>
          <w:bCs/>
          <w:sz w:val="24"/>
          <w:szCs w:val="28"/>
          <w:lang w:eastAsia="ru-RU"/>
        </w:rPr>
        <w:t xml:space="preserve"> – Значения коэффициентов, рассчитанных по финансовым показателям за период 2012-2014 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221"/>
        <w:gridCol w:w="1356"/>
        <w:gridCol w:w="1186"/>
        <w:gridCol w:w="1212"/>
        <w:gridCol w:w="1436"/>
      </w:tblGrid>
      <w:tr w:rsidR="00064D0A" w:rsidRPr="00064D0A" w:rsidTr="00F4126F">
        <w:trPr>
          <w:tblHeader/>
        </w:trPr>
        <w:tc>
          <w:tcPr>
            <w:tcW w:w="224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Показатели</w:t>
            </w:r>
          </w:p>
        </w:tc>
        <w:tc>
          <w:tcPr>
            <w:tcW w:w="72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Нормальное ограничение</w:t>
            </w:r>
          </w:p>
        </w:tc>
        <w:tc>
          <w:tcPr>
            <w:tcW w:w="6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 начало периода</w:t>
            </w:r>
          </w:p>
        </w:tc>
        <w:tc>
          <w:tcPr>
            <w:tcW w:w="644"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 конец периода</w:t>
            </w:r>
          </w:p>
        </w:tc>
        <w:tc>
          <w:tcPr>
            <w:tcW w:w="76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Абсолютное изменение</w:t>
            </w:r>
          </w:p>
        </w:tc>
      </w:tr>
      <w:tr w:rsidR="00064D0A" w:rsidRPr="00064D0A" w:rsidTr="00F4126F">
        <w:tc>
          <w:tcPr>
            <w:tcW w:w="2242"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Коэффициент автономии</w:t>
            </w:r>
          </w:p>
        </w:tc>
        <w:tc>
          <w:tcPr>
            <w:tcW w:w="72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&gt;= 0,5</w:t>
            </w:r>
          </w:p>
        </w:tc>
        <w:tc>
          <w:tcPr>
            <w:tcW w:w="6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0,2877</w:t>
            </w:r>
          </w:p>
        </w:tc>
        <w:tc>
          <w:tcPr>
            <w:tcW w:w="644"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0,204</w:t>
            </w:r>
          </w:p>
        </w:tc>
        <w:tc>
          <w:tcPr>
            <w:tcW w:w="76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-0,0837</w:t>
            </w:r>
          </w:p>
        </w:tc>
      </w:tr>
      <w:tr w:rsidR="00064D0A" w:rsidRPr="00064D0A" w:rsidTr="00F4126F">
        <w:tc>
          <w:tcPr>
            <w:tcW w:w="2242"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Коэффициент соотношения заемных и собственных средств</w:t>
            </w:r>
          </w:p>
        </w:tc>
        <w:tc>
          <w:tcPr>
            <w:tcW w:w="72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&lt;= 1</w:t>
            </w:r>
          </w:p>
        </w:tc>
        <w:tc>
          <w:tcPr>
            <w:tcW w:w="6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2,1461</w:t>
            </w:r>
          </w:p>
        </w:tc>
        <w:tc>
          <w:tcPr>
            <w:tcW w:w="644"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3,0614</w:t>
            </w:r>
          </w:p>
        </w:tc>
        <w:tc>
          <w:tcPr>
            <w:tcW w:w="76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0,9153</w:t>
            </w:r>
          </w:p>
        </w:tc>
      </w:tr>
      <w:tr w:rsidR="00064D0A" w:rsidRPr="00064D0A" w:rsidTr="00F4126F">
        <w:tc>
          <w:tcPr>
            <w:tcW w:w="2242"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Коэффициент обеспеченности собственными средствами</w:t>
            </w:r>
          </w:p>
        </w:tc>
        <w:tc>
          <w:tcPr>
            <w:tcW w:w="72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&gt;= 0,1</w:t>
            </w:r>
          </w:p>
        </w:tc>
        <w:tc>
          <w:tcPr>
            <w:tcW w:w="6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0,0162</w:t>
            </w:r>
          </w:p>
        </w:tc>
        <w:tc>
          <w:tcPr>
            <w:tcW w:w="644"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0,0468</w:t>
            </w:r>
          </w:p>
        </w:tc>
        <w:tc>
          <w:tcPr>
            <w:tcW w:w="76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0,0307</w:t>
            </w:r>
          </w:p>
        </w:tc>
      </w:tr>
      <w:tr w:rsidR="00064D0A" w:rsidRPr="00064D0A" w:rsidTr="00F4126F">
        <w:tc>
          <w:tcPr>
            <w:tcW w:w="2242"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Коэффициент маневренности</w:t>
            </w:r>
          </w:p>
        </w:tc>
        <w:tc>
          <w:tcPr>
            <w:tcW w:w="72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&gt;= 0,5</w:t>
            </w:r>
          </w:p>
        </w:tc>
        <w:tc>
          <w:tcPr>
            <w:tcW w:w="6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0,0385</w:t>
            </w:r>
          </w:p>
        </w:tc>
        <w:tc>
          <w:tcPr>
            <w:tcW w:w="644"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0,1546</w:t>
            </w:r>
          </w:p>
        </w:tc>
        <w:tc>
          <w:tcPr>
            <w:tcW w:w="76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0,116</w:t>
            </w:r>
          </w:p>
        </w:tc>
      </w:tr>
      <w:tr w:rsidR="00064D0A" w:rsidRPr="00064D0A" w:rsidTr="00F4126F">
        <w:tc>
          <w:tcPr>
            <w:tcW w:w="2242"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Коэффициент финансирования</w:t>
            </w:r>
          </w:p>
        </w:tc>
        <w:tc>
          <w:tcPr>
            <w:tcW w:w="72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&gt;= 1,0</w:t>
            </w:r>
          </w:p>
        </w:tc>
        <w:tc>
          <w:tcPr>
            <w:tcW w:w="6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0,427</w:t>
            </w:r>
          </w:p>
        </w:tc>
        <w:tc>
          <w:tcPr>
            <w:tcW w:w="644"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0,318</w:t>
            </w:r>
          </w:p>
        </w:tc>
        <w:tc>
          <w:tcPr>
            <w:tcW w:w="76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-0,109</w:t>
            </w:r>
          </w:p>
        </w:tc>
      </w:tr>
      <w:tr w:rsidR="00064D0A" w:rsidRPr="00064D0A" w:rsidTr="00F4126F">
        <w:tc>
          <w:tcPr>
            <w:tcW w:w="2242"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Коэффициент обеспеченности собственными источниками финансирования</w:t>
            </w:r>
          </w:p>
        </w:tc>
        <w:tc>
          <w:tcPr>
            <w:tcW w:w="72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&gt;=0,6-0,8</w:t>
            </w:r>
          </w:p>
        </w:tc>
        <w:tc>
          <w:tcPr>
            <w:tcW w:w="6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0,0532</w:t>
            </w:r>
          </w:p>
        </w:tc>
        <w:tc>
          <w:tcPr>
            <w:tcW w:w="644"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0,1619</w:t>
            </w:r>
          </w:p>
        </w:tc>
        <w:tc>
          <w:tcPr>
            <w:tcW w:w="76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0,1088</w:t>
            </w:r>
          </w:p>
        </w:tc>
      </w:tr>
      <w:tr w:rsidR="00064D0A" w:rsidRPr="00064D0A" w:rsidTr="00F4126F">
        <w:tc>
          <w:tcPr>
            <w:tcW w:w="2242"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Коэффициент обеспеченности материальных запасов</w:t>
            </w:r>
          </w:p>
        </w:tc>
        <w:tc>
          <w:tcPr>
            <w:tcW w:w="72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&gt;=1,0</w:t>
            </w:r>
          </w:p>
        </w:tc>
        <w:tc>
          <w:tcPr>
            <w:tcW w:w="6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0,0604</w:t>
            </w:r>
          </w:p>
        </w:tc>
        <w:tc>
          <w:tcPr>
            <w:tcW w:w="644"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0,1899</w:t>
            </w:r>
          </w:p>
        </w:tc>
        <w:tc>
          <w:tcPr>
            <w:tcW w:w="76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0,1295</w:t>
            </w:r>
          </w:p>
        </w:tc>
      </w:tr>
      <w:tr w:rsidR="00064D0A" w:rsidRPr="00064D0A" w:rsidTr="00F4126F">
        <w:tc>
          <w:tcPr>
            <w:tcW w:w="2242"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Коэффициент покрытия инвестиций (коэффициент финансовой устойчивости)</w:t>
            </w:r>
          </w:p>
        </w:tc>
        <w:tc>
          <w:tcPr>
            <w:tcW w:w="72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1,5-2,5</w:t>
            </w:r>
          </w:p>
        </w:tc>
        <w:tc>
          <w:tcPr>
            <w:tcW w:w="630"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1,0445</w:t>
            </w:r>
          </w:p>
        </w:tc>
        <w:tc>
          <w:tcPr>
            <w:tcW w:w="644"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1,0563</w:t>
            </w:r>
          </w:p>
        </w:tc>
        <w:tc>
          <w:tcPr>
            <w:tcW w:w="76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0,0118</w:t>
            </w:r>
          </w:p>
        </w:tc>
      </w:tr>
    </w:tbl>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spacing w:after="0" w:line="360" w:lineRule="auto"/>
        <w:ind w:firstLine="709"/>
        <w:jc w:val="both"/>
        <w:rPr>
          <w:rFonts w:ascii="Arial" w:eastAsia="Times New Roman" w:hAnsi="Arial" w:cs="Times New Roman"/>
          <w:noProof/>
          <w:sz w:val="24"/>
          <w:lang w:eastAsia="ru-RU"/>
        </w:rPr>
      </w:pPr>
      <w:r w:rsidRPr="00064D0A">
        <w:rPr>
          <w:rFonts w:ascii="Arial" w:eastAsia="Times New Roman" w:hAnsi="Arial" w:cs="Times New Roman"/>
          <w:noProof/>
          <w:sz w:val="24"/>
          <w:lang w:eastAsia="ru-RU"/>
        </w:rPr>
        <w:t xml:space="preserve">Коэффициент автономии отражает долю собственных средств предприятия в общем объеме его ресурсов, а также степень его независимости от заемных источников финансирования. При этом, чем выше данный коэффициент, тем более автономно предприятие в финансовом аспекте. Таким образом, данный коэффициент отражает долю собственного капитала предприятия в общем объеме пассивов. На начало и конец периода коэффициент (0,2877 и 0,204) был ниже нормативного значения (0,5), что свидетельствует о недостаточной финансовой независимости предприятия. Изменение коэффициента автономии (-0,0837) показывает отрицательную динамику в рассматриваемом периоде. </w:t>
      </w:r>
    </w:p>
    <w:p w:rsidR="00064D0A" w:rsidRPr="00064D0A" w:rsidRDefault="00064D0A" w:rsidP="00064D0A">
      <w:pPr>
        <w:spacing w:after="0" w:line="360" w:lineRule="auto"/>
        <w:ind w:firstLine="709"/>
        <w:jc w:val="both"/>
        <w:rPr>
          <w:rFonts w:ascii="Arial" w:eastAsia="Times New Roman" w:hAnsi="Arial" w:cs="Times New Roman"/>
          <w:noProof/>
          <w:sz w:val="24"/>
          <w:lang w:eastAsia="ru-RU"/>
        </w:rPr>
      </w:pPr>
      <w:r w:rsidRPr="00064D0A">
        <w:rPr>
          <w:rFonts w:ascii="Arial" w:eastAsia="Times New Roman" w:hAnsi="Arial" w:cs="Times New Roman"/>
          <w:noProof/>
          <w:sz w:val="24"/>
          <w:lang w:eastAsia="ru-RU"/>
        </w:rPr>
        <w:t>Коэффициент соотношения заемных и собственных средств служит для определения того, насколько деятельность предприятия зависит от заемных средств. При этом, чем ниже данный коэффициент, тем в большей степени предприятие осуществляет свою деятельность за счет собственных средств. На начало и конец периода коэффициент (2,1461 и 3,0614) был существенно больше нормативного значения (1,0), что свидетельствует о высокой зависимости предприятия от заемных средств. Динамика свидетельствует об увеличении зависимости от заемных средств (+0,9153).</w:t>
      </w:r>
    </w:p>
    <w:p w:rsidR="00064D0A" w:rsidRPr="00064D0A" w:rsidRDefault="00064D0A" w:rsidP="00064D0A">
      <w:pPr>
        <w:spacing w:after="0" w:line="360" w:lineRule="auto"/>
        <w:ind w:firstLine="709"/>
        <w:jc w:val="both"/>
        <w:rPr>
          <w:rFonts w:ascii="Arial" w:eastAsia="Times New Roman" w:hAnsi="Arial" w:cs="Times New Roman"/>
          <w:noProof/>
          <w:sz w:val="24"/>
          <w:lang w:eastAsia="ru-RU"/>
        </w:rPr>
      </w:pPr>
      <w:r w:rsidRPr="00064D0A">
        <w:rPr>
          <w:rFonts w:ascii="Arial" w:eastAsia="Times New Roman" w:hAnsi="Arial" w:cs="Times New Roman"/>
          <w:noProof/>
          <w:sz w:val="24"/>
          <w:lang w:eastAsia="ru-RU"/>
        </w:rPr>
        <w:lastRenderedPageBreak/>
        <w:t>Коэффициент обеспеченности собственными средствами указывает на достаточность собственных оборотных средств, влияющих на финансовую устойчивость. При этом, чем выше данный коэффициент, тем более обеспечено предприятие собственными оборотными средствами. На начало и конец периода коэффициент (0,0162 и 0,0469) был ниже нормативного значения (0,1), что свидетельствует о недостаточной обеспеченности предприятия собственными оборотными средствами. Наблюдается крайне незначительная положительная динамика.</w:t>
      </w:r>
    </w:p>
    <w:p w:rsidR="00064D0A" w:rsidRPr="00064D0A" w:rsidRDefault="00064D0A" w:rsidP="00064D0A">
      <w:pPr>
        <w:spacing w:after="0" w:line="360" w:lineRule="auto"/>
        <w:ind w:firstLine="709"/>
        <w:jc w:val="both"/>
        <w:rPr>
          <w:rFonts w:ascii="Arial" w:eastAsia="Times New Roman" w:hAnsi="Arial" w:cs="Times New Roman"/>
          <w:noProof/>
          <w:sz w:val="24"/>
          <w:lang w:eastAsia="ru-RU"/>
        </w:rPr>
      </w:pPr>
      <w:r w:rsidRPr="00064D0A">
        <w:rPr>
          <w:rFonts w:ascii="Arial" w:eastAsia="Times New Roman" w:hAnsi="Arial" w:cs="Times New Roman"/>
          <w:noProof/>
          <w:sz w:val="24"/>
          <w:lang w:eastAsia="ru-RU"/>
        </w:rPr>
        <w:t>Коэффициент маневренности показывает, какой удельный вес составляют наиболее мобильные активы в составе собственных средств. При этом, чем выше данный показатель, тем большей маневренностью в плане использования средств обладает предприятие. На начало и конец периода коэффициент (0,0385 и 0,1546) был ниже нормативного значения (0,5), что свидетельствует о недостаточной финансовой мобильности предприятия. Также наблюдается незначительная положительная динамика.</w:t>
      </w:r>
    </w:p>
    <w:p w:rsidR="00064D0A" w:rsidRPr="00064D0A" w:rsidRDefault="00064D0A" w:rsidP="00064D0A">
      <w:pPr>
        <w:spacing w:after="0" w:line="360" w:lineRule="auto"/>
        <w:ind w:firstLine="709"/>
        <w:jc w:val="both"/>
        <w:rPr>
          <w:rFonts w:ascii="Arial" w:eastAsia="Times New Roman" w:hAnsi="Arial" w:cs="Times New Roman"/>
          <w:noProof/>
          <w:sz w:val="24"/>
          <w:lang w:eastAsia="ru-RU"/>
        </w:rPr>
      </w:pPr>
      <w:r w:rsidRPr="00064D0A">
        <w:rPr>
          <w:rFonts w:ascii="Arial" w:eastAsia="Times New Roman" w:hAnsi="Arial" w:cs="Times New Roman"/>
          <w:noProof/>
          <w:sz w:val="24"/>
          <w:lang w:eastAsia="ru-RU"/>
        </w:rPr>
        <w:t>Коэффициент финансирования показывает, насколько деятельность предприятия осуществляется за счет его собственных средств. При этом, чем выше данный показатель, тем в большей степени используются собственные средства. Коэффициент финансирования и на начало и конец анализируемого периода (0,427 и 0,318) был ниже нормативного значения (1,0), что свидетельствует о недостаточности собственных средств предприятия. Динамика отрицательная.</w:t>
      </w:r>
    </w:p>
    <w:p w:rsidR="00064D0A" w:rsidRPr="00064D0A" w:rsidRDefault="00064D0A" w:rsidP="00064D0A">
      <w:pPr>
        <w:spacing w:after="0" w:line="360" w:lineRule="auto"/>
        <w:ind w:firstLine="709"/>
        <w:jc w:val="both"/>
        <w:rPr>
          <w:rFonts w:ascii="Arial" w:eastAsia="Times New Roman" w:hAnsi="Arial" w:cs="Times New Roman"/>
          <w:noProof/>
          <w:sz w:val="24"/>
          <w:lang w:eastAsia="ru-RU"/>
        </w:rPr>
      </w:pPr>
      <w:r w:rsidRPr="00064D0A">
        <w:rPr>
          <w:rFonts w:ascii="Arial" w:eastAsia="Times New Roman" w:hAnsi="Arial" w:cs="Times New Roman"/>
          <w:noProof/>
          <w:sz w:val="24"/>
          <w:lang w:eastAsia="ru-RU"/>
        </w:rPr>
        <w:t>Коэффициент обеспеченности собственными источниками финансирования показывает, какая часть оборотных активов финансируется за счет собственных источников. Данный показатель характеризует наличие у предприятия собственных оборотных средств, необходимых для его финансовой устойчивости, и является одним из основных коэффициентов, применяемых при оценке несостоятельности предприятия. На начало и конец периода коэффициент (0,0532 и 0,1619) был ниже нормативного значения (0,6-0,8), что свидетельствует о зависимости предприятия от заемных источников при формировании собственных оборотных средств. Динамика положительная.</w:t>
      </w:r>
    </w:p>
    <w:p w:rsidR="00064D0A" w:rsidRPr="00064D0A" w:rsidRDefault="00064D0A" w:rsidP="00064D0A">
      <w:pPr>
        <w:spacing w:after="0" w:line="360" w:lineRule="auto"/>
        <w:ind w:firstLine="709"/>
        <w:jc w:val="both"/>
        <w:rPr>
          <w:rFonts w:ascii="Arial" w:eastAsia="Times New Roman" w:hAnsi="Arial" w:cs="Times New Roman"/>
          <w:noProof/>
          <w:sz w:val="24"/>
          <w:lang w:eastAsia="ru-RU"/>
        </w:rPr>
      </w:pPr>
      <w:r w:rsidRPr="00064D0A">
        <w:rPr>
          <w:rFonts w:ascii="Arial" w:eastAsia="Times New Roman" w:hAnsi="Arial" w:cs="Times New Roman"/>
          <w:noProof/>
          <w:sz w:val="24"/>
          <w:lang w:eastAsia="ru-RU"/>
        </w:rPr>
        <w:t xml:space="preserve">Коэффициент обеспеченности материальных запасов показывает, в какой степени материальные запасы обеспечиваются собственными источниками, а предприятие не испытывает потребности в привлечении заемных средств для этих целей. На начало и конец периода коэффициент (0,0604 и 0,1899) был ниже </w:t>
      </w:r>
      <w:r w:rsidRPr="00064D0A">
        <w:rPr>
          <w:rFonts w:ascii="Arial" w:eastAsia="Times New Roman" w:hAnsi="Arial" w:cs="Times New Roman"/>
          <w:noProof/>
          <w:sz w:val="24"/>
          <w:lang w:eastAsia="ru-RU"/>
        </w:rPr>
        <w:lastRenderedPageBreak/>
        <w:t>нормативного значения (1,0), что свидетельствует о высокой зависимости предприятия от заемных источников при формировании материальных запасов. Динамика положительная.</w:t>
      </w:r>
    </w:p>
    <w:p w:rsidR="00064D0A" w:rsidRPr="00064D0A" w:rsidRDefault="00064D0A" w:rsidP="00064D0A">
      <w:pPr>
        <w:spacing w:after="0" w:line="360" w:lineRule="auto"/>
        <w:ind w:firstLine="709"/>
        <w:jc w:val="both"/>
        <w:rPr>
          <w:rFonts w:ascii="Arial" w:eastAsia="Times New Roman" w:hAnsi="Arial" w:cs="Times New Roman"/>
          <w:noProof/>
          <w:sz w:val="24"/>
          <w:lang w:eastAsia="ru-RU"/>
        </w:rPr>
      </w:pPr>
      <w:r w:rsidRPr="00064D0A">
        <w:rPr>
          <w:rFonts w:ascii="Arial" w:eastAsia="Times New Roman" w:hAnsi="Arial" w:cs="Times New Roman"/>
          <w:noProof/>
          <w:sz w:val="24"/>
          <w:lang w:eastAsia="ru-RU"/>
        </w:rPr>
        <w:t>Коэффициент покрытия инвестиций показывает долю собственного капитала и долгосрочных обязательств предприятия в общей сумме его активов. Нормальным считается значение коэффициента 1.5 - 2.5, в зависимости от отрасли экономики. Значение ниже 1 говорит о высоком финансовом риске, связанном с тем, что предприятие не в состоянии стабильно оплачивать текущие счета. Значение более 3 может свидетельствовать о нерациональной структуре капитала. На начало и конец периода коэффициент (1,0445 и 1,0563) был ниже нормативного значения (1,5-2,5). Крайне незначительная положительная динамика.</w:t>
      </w:r>
    </w:p>
    <w:p w:rsidR="00064D0A" w:rsidRPr="00064D0A" w:rsidRDefault="00064D0A" w:rsidP="00064D0A">
      <w:pPr>
        <w:spacing w:after="0" w:line="360" w:lineRule="auto"/>
        <w:ind w:firstLine="709"/>
        <w:jc w:val="both"/>
        <w:rPr>
          <w:rFonts w:ascii="Arial" w:eastAsia="Times New Roman" w:hAnsi="Arial" w:cs="Times New Roman"/>
          <w:noProof/>
          <w:sz w:val="24"/>
          <w:lang w:eastAsia="ru-RU"/>
        </w:rPr>
      </w:pPr>
      <w:r w:rsidRPr="00064D0A">
        <w:rPr>
          <w:rFonts w:ascii="Arial" w:eastAsia="Times New Roman" w:hAnsi="Arial" w:cs="Times New Roman"/>
          <w:noProof/>
          <w:sz w:val="24"/>
          <w:lang w:eastAsia="ru-RU"/>
        </w:rPr>
        <w:t xml:space="preserve">Показатели ликвидности баланса анализируемого предприятия приведены в таблице </w:t>
      </w:r>
      <w:r w:rsidRPr="00064D0A">
        <w:rPr>
          <w:rFonts w:ascii="Arial" w:eastAsia="Times New Roman" w:hAnsi="Arial" w:cs="Times New Roman"/>
          <w:noProof/>
          <w:sz w:val="24"/>
          <w:lang w:eastAsia="ru-RU"/>
        </w:rPr>
        <w:fldChar w:fldCharType="begin"/>
      </w:r>
      <w:r w:rsidRPr="00064D0A">
        <w:rPr>
          <w:rFonts w:ascii="Arial" w:eastAsia="Times New Roman" w:hAnsi="Arial" w:cs="Times New Roman"/>
          <w:noProof/>
          <w:sz w:val="24"/>
          <w:lang w:eastAsia="ru-RU"/>
        </w:rPr>
        <w:instrText xml:space="preserve"> REF _Ref429044513 \h </w:instrText>
      </w:r>
      <w:r w:rsidRPr="00064D0A">
        <w:rPr>
          <w:rFonts w:ascii="Arial" w:eastAsia="Times New Roman" w:hAnsi="Arial" w:cs="Times New Roman"/>
          <w:noProof/>
          <w:sz w:val="24"/>
          <w:lang w:eastAsia="ru-RU"/>
        </w:rPr>
      </w:r>
      <w:r w:rsidRPr="00064D0A">
        <w:rPr>
          <w:rFonts w:ascii="Arial" w:eastAsia="Times New Roman" w:hAnsi="Arial" w:cs="Times New Roman"/>
          <w:noProof/>
          <w:sz w:val="24"/>
          <w:lang w:eastAsia="ru-RU"/>
        </w:rPr>
        <w:fldChar w:fldCharType="separate"/>
      </w:r>
      <w:r w:rsidRPr="00064D0A">
        <w:rPr>
          <w:rFonts w:ascii="Arial" w:eastAsia="Times New Roman" w:hAnsi="Arial" w:cs="Times New Roman"/>
          <w:noProof/>
          <w:sz w:val="24"/>
          <w:lang w:eastAsia="ru-RU"/>
        </w:rPr>
        <w:t>93</w:t>
      </w:r>
      <w:r w:rsidRPr="00064D0A">
        <w:rPr>
          <w:rFonts w:ascii="Arial" w:eastAsia="Times New Roman" w:hAnsi="Arial" w:cs="Times New Roman"/>
          <w:noProof/>
          <w:sz w:val="24"/>
          <w:lang w:eastAsia="ru-RU"/>
        </w:rPr>
        <w:fldChar w:fldCharType="end"/>
      </w:r>
      <w:r w:rsidRPr="00064D0A">
        <w:rPr>
          <w:rFonts w:ascii="Arial" w:eastAsia="Times New Roman" w:hAnsi="Arial" w:cs="Times New Roman"/>
          <w:noProof/>
          <w:sz w:val="24"/>
          <w:lang w:eastAsia="ru-RU"/>
        </w:rPr>
        <w:t xml:space="preserve">. Задача анализа ликвидности баланса в процессе рассмотрения финансового состояния предприятия возникает в связи с необходимостью оценивать кредитоспособность предприятия или его возможности своевременно и в полном объеме рассчитываться по всем собственным обязательствам. Поэтому ликвидность определяют как способность предприятия оплатить свои краткосрочные обязательства, реализуя свои текущие активы. </w:t>
      </w:r>
    </w:p>
    <w:p w:rsidR="00064D0A" w:rsidRPr="00064D0A" w:rsidRDefault="00064D0A" w:rsidP="00064D0A">
      <w:pPr>
        <w:spacing w:after="0" w:line="360" w:lineRule="auto"/>
        <w:ind w:firstLine="709"/>
        <w:jc w:val="both"/>
        <w:rPr>
          <w:rFonts w:ascii="Arial" w:eastAsia="Calibri" w:hAnsi="Arial" w:cs="Arial"/>
          <w:sz w:val="24"/>
          <w:szCs w:val="24"/>
        </w:rPr>
      </w:pPr>
    </w:p>
    <w:p w:rsidR="00064D0A" w:rsidRPr="00064D0A" w:rsidRDefault="00064D0A" w:rsidP="00064D0A">
      <w:pPr>
        <w:spacing w:after="0" w:line="360" w:lineRule="auto"/>
        <w:jc w:val="both"/>
        <w:rPr>
          <w:rFonts w:ascii="Arial" w:eastAsia="Times New Roman" w:hAnsi="Arial" w:cs="Times New Roman"/>
          <w:bCs/>
          <w:sz w:val="24"/>
          <w:szCs w:val="28"/>
          <w:lang w:eastAsia="ru-RU"/>
        </w:rPr>
      </w:pPr>
      <w:bookmarkStart w:id="457" w:name="5.5"/>
      <w:bookmarkEnd w:id="457"/>
      <w:r w:rsidRPr="00064D0A">
        <w:rPr>
          <w:rFonts w:ascii="Arial" w:eastAsia="Times New Roman" w:hAnsi="Arial" w:cs="Times New Roman"/>
          <w:bCs/>
          <w:sz w:val="24"/>
          <w:szCs w:val="28"/>
          <w:lang w:eastAsia="ru-RU"/>
        </w:rPr>
        <w:t xml:space="preserve">Таблица </w:t>
      </w:r>
      <w:r w:rsidRPr="00064D0A">
        <w:rPr>
          <w:rFonts w:ascii="Arial" w:eastAsia="Times New Roman" w:hAnsi="Arial" w:cs="Times New Roman"/>
          <w:bCs/>
          <w:sz w:val="24"/>
          <w:szCs w:val="28"/>
          <w:lang w:eastAsia="ru-RU"/>
        </w:rPr>
        <w:fldChar w:fldCharType="begin"/>
      </w:r>
      <w:r w:rsidRPr="00064D0A">
        <w:rPr>
          <w:rFonts w:ascii="Arial" w:eastAsia="Times New Roman" w:hAnsi="Arial" w:cs="Times New Roman"/>
          <w:bCs/>
          <w:sz w:val="24"/>
          <w:szCs w:val="28"/>
          <w:lang w:eastAsia="ru-RU"/>
        </w:rPr>
        <w:instrText xml:space="preserve"> SEQ Таблица \* ARABIC </w:instrText>
      </w:r>
      <w:r w:rsidRPr="00064D0A">
        <w:rPr>
          <w:rFonts w:ascii="Arial" w:eastAsia="Times New Roman" w:hAnsi="Arial" w:cs="Times New Roman"/>
          <w:bCs/>
          <w:sz w:val="24"/>
          <w:szCs w:val="28"/>
          <w:lang w:eastAsia="ru-RU"/>
        </w:rPr>
        <w:fldChar w:fldCharType="separate"/>
      </w:r>
      <w:bookmarkStart w:id="458" w:name="_Ref429044513"/>
      <w:r w:rsidRPr="00064D0A">
        <w:rPr>
          <w:rFonts w:ascii="Arial" w:eastAsia="Times New Roman" w:hAnsi="Arial" w:cs="Times New Roman"/>
          <w:bCs/>
          <w:noProof/>
          <w:sz w:val="24"/>
          <w:szCs w:val="28"/>
          <w:lang w:eastAsia="ru-RU"/>
        </w:rPr>
        <w:t>93</w:t>
      </w:r>
      <w:bookmarkEnd w:id="458"/>
      <w:r w:rsidRPr="00064D0A">
        <w:rPr>
          <w:rFonts w:ascii="Arial" w:eastAsia="Times New Roman" w:hAnsi="Arial" w:cs="Times New Roman"/>
          <w:bCs/>
          <w:noProof/>
          <w:sz w:val="24"/>
          <w:szCs w:val="28"/>
          <w:lang w:eastAsia="ru-RU"/>
        </w:rPr>
        <w:fldChar w:fldCharType="end"/>
      </w:r>
      <w:r w:rsidRPr="00064D0A">
        <w:rPr>
          <w:rFonts w:ascii="Arial" w:eastAsia="Times New Roman" w:hAnsi="Arial" w:cs="Times New Roman"/>
          <w:bCs/>
          <w:sz w:val="24"/>
          <w:szCs w:val="28"/>
          <w:lang w:eastAsia="ru-RU"/>
        </w:rPr>
        <w:t xml:space="preserve"> – Оценка ликвидности баланса за период 2012-2014 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735"/>
        <w:gridCol w:w="868"/>
        <w:gridCol w:w="1208"/>
        <w:gridCol w:w="1209"/>
        <w:gridCol w:w="1391"/>
      </w:tblGrid>
      <w:tr w:rsidR="00064D0A" w:rsidRPr="00064D0A" w:rsidTr="00F4126F">
        <w:trPr>
          <w:tblHeader/>
        </w:trPr>
        <w:tc>
          <w:tcPr>
            <w:tcW w:w="252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Показатели</w:t>
            </w:r>
          </w:p>
        </w:tc>
        <w:tc>
          <w:tcPr>
            <w:tcW w:w="40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Норматив</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 начало периода</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На конец периода</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Абсолютное изменение</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Наиболее ликвидные активы (А1)</w:t>
            </w:r>
          </w:p>
        </w:tc>
        <w:tc>
          <w:tcPr>
            <w:tcW w:w="409" w:type="pct"/>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4 620</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10 506</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5 886</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Быстрореализуемые активы (А2)</w:t>
            </w:r>
          </w:p>
        </w:tc>
        <w:tc>
          <w:tcPr>
            <w:tcW w:w="409" w:type="pct"/>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140 667</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203 909</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63 242</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Медленно реализуемые активы (А3)</w:t>
            </w:r>
          </w:p>
        </w:tc>
        <w:tc>
          <w:tcPr>
            <w:tcW w:w="409" w:type="pct"/>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53 918</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70 883</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16 965</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Труднореализуемые активы (А4)</w:t>
            </w:r>
          </w:p>
        </w:tc>
        <w:tc>
          <w:tcPr>
            <w:tcW w:w="409" w:type="pct"/>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220 018</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276 269</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56 251</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Наиболее срочные обязательства (П1)</w:t>
            </w:r>
          </w:p>
        </w:tc>
        <w:tc>
          <w:tcPr>
            <w:tcW w:w="409" w:type="pct"/>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171 537</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250 387</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78 850</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Краткосрочные пассивы (П2)</w:t>
            </w:r>
          </w:p>
        </w:tc>
        <w:tc>
          <w:tcPr>
            <w:tcW w:w="409" w:type="pct"/>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20 087</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20 099</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Долгосрочные пассивы (П3)</w:t>
            </w:r>
          </w:p>
        </w:tc>
        <w:tc>
          <w:tcPr>
            <w:tcW w:w="409" w:type="pct"/>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56</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82</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26</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Постоянные пассивы (П4)</w:t>
            </w:r>
          </w:p>
        </w:tc>
        <w:tc>
          <w:tcPr>
            <w:tcW w:w="409" w:type="pct"/>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89 315</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88 380</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- 935</w:t>
            </w:r>
          </w:p>
        </w:tc>
      </w:tr>
      <w:tr w:rsidR="00064D0A" w:rsidRPr="00064D0A" w:rsidTr="00F4126F">
        <w:tc>
          <w:tcPr>
            <w:tcW w:w="5000" w:type="pct"/>
            <w:gridSpan w:val="5"/>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Платежный излишек (+) или недостаток (-)</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по наиболее ликвидным активам (А1-П1)</w:t>
            </w:r>
          </w:p>
        </w:tc>
        <w:tc>
          <w:tcPr>
            <w:tcW w:w="409" w:type="pct"/>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&gt;= 0</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-166 917</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-239 881</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-72 964</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по быстро реализуемым активам (А2-П2)</w:t>
            </w:r>
          </w:p>
        </w:tc>
        <w:tc>
          <w:tcPr>
            <w:tcW w:w="409" w:type="pct"/>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&gt;= 0</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120 580</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183 810</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63 230</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по медленно реализуемым активам (А3-П3)</w:t>
            </w:r>
          </w:p>
        </w:tc>
        <w:tc>
          <w:tcPr>
            <w:tcW w:w="409" w:type="pct"/>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&gt;= 0</w:t>
            </w:r>
          </w:p>
        </w:tc>
        <w:tc>
          <w:tcPr>
            <w:tcW w:w="655"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53 862</w:t>
            </w:r>
          </w:p>
        </w:tc>
        <w:tc>
          <w:tcPr>
            <w:tcW w:w="655"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70 801</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16 939</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 по трудно реализуемым активам (А4-П4)</w:t>
            </w:r>
          </w:p>
        </w:tc>
        <w:tc>
          <w:tcPr>
            <w:tcW w:w="409" w:type="pct"/>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&lt;= 0</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130 703</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187 889</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57 186</w:t>
            </w:r>
          </w:p>
        </w:tc>
      </w:tr>
      <w:tr w:rsidR="00064D0A" w:rsidRPr="00064D0A" w:rsidTr="00F4126F">
        <w:tc>
          <w:tcPr>
            <w:tcW w:w="5000" w:type="pct"/>
            <w:gridSpan w:val="5"/>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Коэффициенты</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Коэффициент абсолютной ликвидности</w:t>
            </w:r>
          </w:p>
        </w:tc>
        <w:tc>
          <w:tcPr>
            <w:tcW w:w="409" w:type="pct"/>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&gt;=0,2</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0,0241</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0,0388</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0,0147</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Коэффициент покрытия или текущей ликвидности</w:t>
            </w:r>
          </w:p>
        </w:tc>
        <w:tc>
          <w:tcPr>
            <w:tcW w:w="40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1,0-2,0</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1,0396</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1,0548</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0,0152</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Коэффициент быстрой ликвидности или коэффициент критической оценки</w:t>
            </w:r>
          </w:p>
        </w:tc>
        <w:tc>
          <w:tcPr>
            <w:tcW w:w="40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0,7-1,5</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0,7582</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0,7927</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0,0345</w:t>
            </w:r>
          </w:p>
        </w:tc>
      </w:tr>
      <w:tr w:rsidR="00064D0A" w:rsidRPr="00064D0A" w:rsidTr="00F4126F">
        <w:tc>
          <w:tcPr>
            <w:tcW w:w="2529" w:type="pct"/>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Общий показатель ликвидности баланса</w:t>
            </w:r>
          </w:p>
        </w:tc>
        <w:tc>
          <w:tcPr>
            <w:tcW w:w="409" w:type="pct"/>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&gt;=1</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0,5018</w:t>
            </w:r>
          </w:p>
        </w:tc>
        <w:tc>
          <w:tcPr>
            <w:tcW w:w="655"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0,5134</w:t>
            </w:r>
          </w:p>
        </w:tc>
        <w:tc>
          <w:tcPr>
            <w:tcW w:w="752"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0,0116</w:t>
            </w:r>
          </w:p>
        </w:tc>
      </w:tr>
    </w:tbl>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 xml:space="preserve">К наиболее ликвидным активам предприятия относятся денежные средства и </w:t>
      </w:r>
      <w:r w:rsidRPr="00064D0A">
        <w:rPr>
          <w:rFonts w:ascii="Arial" w:eastAsia="Times New Roman" w:hAnsi="Arial" w:cs="Arial"/>
          <w:noProof/>
          <w:sz w:val="24"/>
          <w:szCs w:val="24"/>
        </w:rPr>
        <w:lastRenderedPageBreak/>
        <w:t>краткосрочные финансовые вложения. Показатель «ликвидные активы» к концу периода увеличился на 5 886 тыс.руб. и составил 10 506 тыс.руб.</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К быстрореализуемым активам предприятия относятся дебиторская задолженность и прочие оборотные активы. Вследствие роста дебиторской задолженности показатель увеличился на 63 242 тыс.руб. и составил 203 909 тыс.руб.</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К медленно реализуемым активам предприятия относятся запасы без расходов будущих периодов и долгосрочные финансовые вложения. Объем медленно реализуемых активов увеличился на 16 965 тыс.руб. и концу периода составил 70883тыс.руб.</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К трудно реализуемым активам предприятия относятся внеоборотные активы за исключением долгосрочных финансовых вложений. Данный показатель также увеличился на 56 251 тыс.руб. Это изменение вызвано увеличением дебиторской задолженности.</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К наиболее срочным обязательствам предприятия относится кредиторская задолженность. Значение показателя увеличилось на 78 850 тыс.руб.</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К краткосрочным пассивам предприятия относятся краткосрочные кредиты и займы и прочие краткосрочные пассивы. Значение показателя увеличилось на 12тыс.руб.</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К долгосрочным пассивам предприятия относятся долгосрочные кредиты и займы. Значение показателя увеличилось на 26 тыс.руб.</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К постоянным пассивам предприятия относятся расчеты по дивидендам, доходы будущих периодов, фонды потребления, резервы предстоящих расходов и платежей за минусом расходов будущих периодов. Значение показателя снизилось на 935 тыс.руб. и составило 88 380 тыс.руб. к концу периода.</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 xml:space="preserve">Коэффициент абсолютной ликвидности показывает, какая часть кредиторской задолженности может быть погашена в ближайшее, к моменту составления баланса, время. При этом, чем выше данный показатель, тем больше текущей задолженности предприятия может быть погашена в течение короткого периода времени. </w:t>
      </w:r>
    </w:p>
    <w:p w:rsidR="00064D0A" w:rsidRPr="00064D0A" w:rsidRDefault="00064D0A" w:rsidP="00064D0A">
      <w:pPr>
        <w:widowControl w:val="0"/>
        <w:tabs>
          <w:tab w:val="left" w:pos="993"/>
        </w:tabs>
        <w:autoSpaceDE w:val="0"/>
        <w:autoSpaceDN w:val="0"/>
        <w:adjustRightInd w:val="0"/>
        <w:spacing w:after="0" w:line="360" w:lineRule="auto"/>
        <w:ind w:firstLine="567"/>
        <w:jc w:val="both"/>
        <w:rPr>
          <w:rFonts w:ascii="Arial" w:eastAsia="Times New Roman" w:hAnsi="Arial" w:cs="Arial"/>
          <w:noProof/>
          <w:sz w:val="24"/>
          <w:szCs w:val="24"/>
        </w:rPr>
      </w:pPr>
      <w:r w:rsidRPr="00064D0A">
        <w:rPr>
          <w:rFonts w:ascii="Arial" w:eastAsia="Times New Roman" w:hAnsi="Arial" w:cs="Arial"/>
          <w:noProof/>
          <w:sz w:val="24"/>
          <w:szCs w:val="24"/>
        </w:rPr>
        <w:t>На начало и конец периода коэффициент составлял 0,0241 и 0,0388, что существенно ниже нормативного значения (0,2). Это свидетельствует о неспособности предприятия быстро погашать текущую задолженность. Присутствует небольшая положительная динамика.</w:t>
      </w:r>
    </w:p>
    <w:p w:rsidR="00064D0A" w:rsidRPr="00064D0A" w:rsidRDefault="00064D0A" w:rsidP="00064D0A">
      <w:pPr>
        <w:spacing w:after="0" w:line="360" w:lineRule="auto"/>
        <w:ind w:firstLine="709"/>
        <w:jc w:val="both"/>
        <w:rPr>
          <w:rFonts w:ascii="Arial" w:eastAsia="Times New Roman" w:hAnsi="Arial" w:cs="Times New Roman"/>
          <w:noProof/>
          <w:sz w:val="24"/>
          <w:lang w:eastAsia="ru-RU"/>
        </w:rPr>
      </w:pPr>
      <w:r w:rsidRPr="00064D0A">
        <w:rPr>
          <w:rFonts w:ascii="Arial" w:eastAsia="Times New Roman" w:hAnsi="Arial" w:cs="Times New Roman"/>
          <w:noProof/>
          <w:sz w:val="24"/>
          <w:lang w:eastAsia="ru-RU"/>
        </w:rPr>
        <w:lastRenderedPageBreak/>
        <w:t>Коэффициент покрытия или текущей ликвидности показывает, в какой степени текущие активы покрывают краткосрочные обязательства. При этом, чем выше данный показатель, тем в большей степени текущие активы покрывают краткосрочные обязательства. На начало и конец периода коэффициент (1,0396 и 1,0548) был в нижних пределах нормативного значения (1,0-2,0), что свидетельствует о некотором недостатке текущих активов. Динамика показателя положительная.</w:t>
      </w:r>
    </w:p>
    <w:p w:rsidR="00064D0A" w:rsidRPr="00064D0A" w:rsidRDefault="00064D0A" w:rsidP="00064D0A">
      <w:pPr>
        <w:spacing w:after="0" w:line="360" w:lineRule="auto"/>
        <w:ind w:firstLine="709"/>
        <w:jc w:val="both"/>
        <w:rPr>
          <w:rFonts w:ascii="Arial" w:eastAsia="Times New Roman" w:hAnsi="Arial" w:cs="Times New Roman"/>
          <w:noProof/>
          <w:sz w:val="24"/>
          <w:lang w:eastAsia="ru-RU"/>
        </w:rPr>
      </w:pPr>
      <w:r w:rsidRPr="00064D0A">
        <w:rPr>
          <w:rFonts w:ascii="Arial" w:eastAsia="Times New Roman" w:hAnsi="Arial" w:cs="Times New Roman"/>
          <w:noProof/>
          <w:sz w:val="24"/>
          <w:lang w:eastAsia="ru-RU"/>
        </w:rPr>
        <w:t>Коэффициент быстрой ликвидности (коэффициент критической оценки) показывает, в какой степени ликвидные средства предприятия покрывают его краткосрочную задолженность. Данный показатель определяет, какая доля кредиторской задолженности может быть погашена за счет средств на различных счетах, в краткосрочных ценных бумагах, а также поступлений по расчетам. На начало и конец периода коэффициент (0,7582 и 0,7927) близок к нижней границе нормативных значений (0,7), что свидетельствует о минимальной достаточности ликвидных активов предприятия для покрытия его кредиторской задолженности. Динамика положительная.</w:t>
      </w:r>
    </w:p>
    <w:p w:rsidR="00064D0A" w:rsidRPr="00064D0A" w:rsidRDefault="00064D0A" w:rsidP="00064D0A">
      <w:pPr>
        <w:spacing w:after="0" w:line="360" w:lineRule="auto"/>
        <w:ind w:firstLine="709"/>
        <w:jc w:val="both"/>
        <w:rPr>
          <w:rFonts w:ascii="Arial" w:eastAsia="Times New Roman" w:hAnsi="Arial" w:cs="Times New Roman"/>
          <w:noProof/>
          <w:sz w:val="24"/>
          <w:lang w:eastAsia="ru-RU"/>
        </w:rPr>
      </w:pPr>
      <w:r w:rsidRPr="00064D0A">
        <w:rPr>
          <w:rFonts w:ascii="Arial" w:eastAsia="Times New Roman" w:hAnsi="Arial" w:cs="Times New Roman"/>
          <w:noProof/>
          <w:sz w:val="24"/>
          <w:lang w:eastAsia="ru-RU"/>
        </w:rPr>
        <w:t xml:space="preserve">Для комплексной оценки ликвидности баланса предприятия используют общий показатель ликвидности баланса, который показывает отношение суммы всех ликвидных средств предприятия к сумме всех платежных обязательств (краткосрочных, среднесрочных, долгосрочных) при условии, что различные группы ликвидных средств и платежных обязательств входят в указанные суммы с определенными весовыми коэффициентами, учитывающими их значимость с точки зрения сроков поступления средств и погашения обязательств. </w:t>
      </w:r>
    </w:p>
    <w:p w:rsidR="00064D0A" w:rsidRPr="00064D0A" w:rsidRDefault="00064D0A" w:rsidP="00064D0A">
      <w:pPr>
        <w:spacing w:after="0" w:line="360" w:lineRule="auto"/>
        <w:ind w:firstLine="709"/>
        <w:jc w:val="both"/>
        <w:rPr>
          <w:rFonts w:ascii="Arial" w:eastAsia="Times New Roman" w:hAnsi="Arial" w:cs="Times New Roman"/>
          <w:sz w:val="24"/>
          <w:lang w:eastAsia="ru-RU"/>
        </w:rPr>
      </w:pPr>
      <w:r w:rsidRPr="00064D0A">
        <w:rPr>
          <w:rFonts w:ascii="Arial" w:eastAsia="Times New Roman" w:hAnsi="Arial" w:cs="Times New Roman"/>
          <w:sz w:val="24"/>
          <w:lang w:eastAsia="ru-RU"/>
        </w:rPr>
        <w:t>Общий показатель ликвидности баланса на начало и конец анализируемого периода (0,5018 и 0,5134) был ниже нормативного значения (1,0), что свидетельствует о низкой ликвидности баланса предприятия. Динамика положительная.</w:t>
      </w:r>
    </w:p>
    <w:p w:rsidR="00064D0A" w:rsidRPr="00064D0A" w:rsidRDefault="00064D0A" w:rsidP="00064D0A">
      <w:pPr>
        <w:spacing w:after="0" w:line="360" w:lineRule="auto"/>
        <w:ind w:firstLine="709"/>
        <w:jc w:val="both"/>
        <w:rPr>
          <w:rFonts w:ascii="Arial" w:eastAsia="Times New Roman" w:hAnsi="Arial" w:cs="Times New Roman"/>
          <w:sz w:val="24"/>
          <w:lang w:eastAsia="ru-RU"/>
        </w:rPr>
      </w:pPr>
    </w:p>
    <w:p w:rsidR="00064D0A" w:rsidRPr="00064D0A" w:rsidRDefault="00064D0A" w:rsidP="00064D0A">
      <w:pPr>
        <w:spacing w:after="0" w:line="360" w:lineRule="auto"/>
        <w:ind w:firstLine="680"/>
        <w:jc w:val="both"/>
        <w:rPr>
          <w:rFonts w:ascii="Arial" w:eastAsia="Calibri" w:hAnsi="Arial" w:cs="Times New Roman"/>
          <w:b/>
          <w:i/>
          <w:sz w:val="24"/>
        </w:rPr>
      </w:pPr>
      <w:bookmarkStart w:id="459" w:name="5.6"/>
      <w:bookmarkStart w:id="460" w:name="6"/>
      <w:bookmarkEnd w:id="459"/>
      <w:bookmarkEnd w:id="460"/>
      <w:r w:rsidRPr="00064D0A">
        <w:rPr>
          <w:rFonts w:ascii="Arial" w:eastAsia="Calibri" w:hAnsi="Arial" w:cs="Times New Roman"/>
          <w:i/>
          <w:sz w:val="24"/>
        </w:rPr>
        <w:t>Анализ отчетов о прибылях и убытках МУП «Глазовские теплосети» за 2013-2014 гг.</w:t>
      </w:r>
    </w:p>
    <w:p w:rsidR="00064D0A" w:rsidRPr="00064D0A" w:rsidRDefault="00064D0A" w:rsidP="00064D0A">
      <w:pPr>
        <w:spacing w:after="0" w:line="360" w:lineRule="auto"/>
        <w:ind w:firstLine="709"/>
        <w:jc w:val="both"/>
        <w:rPr>
          <w:rFonts w:ascii="Arial" w:eastAsia="Times New Roman" w:hAnsi="Arial" w:cs="Times New Roman"/>
          <w:noProof/>
          <w:sz w:val="24"/>
          <w:lang w:eastAsia="ru-RU"/>
        </w:rPr>
      </w:pPr>
      <w:r w:rsidRPr="00064D0A">
        <w:rPr>
          <w:rFonts w:ascii="Arial" w:eastAsia="Times New Roman" w:hAnsi="Arial" w:cs="Times New Roman"/>
          <w:noProof/>
          <w:sz w:val="24"/>
          <w:lang w:eastAsia="ru-RU"/>
        </w:rPr>
        <w:t xml:space="preserve">Анализ каждого элемента прибыли имеет важное значение для руководства предприятия, его учредителей, кредиторов и т.д. Для руководителей подобный анализ позволяет определить перспективы развития предприятия, так как прибыль является одним из источников финансирования капитальных вложений и пополнения оборотных средств. Для учредителей прибыль выступает источником </w:t>
      </w:r>
      <w:r w:rsidRPr="00064D0A">
        <w:rPr>
          <w:rFonts w:ascii="Arial" w:eastAsia="Times New Roman" w:hAnsi="Arial" w:cs="Times New Roman"/>
          <w:noProof/>
          <w:sz w:val="24"/>
          <w:lang w:eastAsia="ru-RU"/>
        </w:rPr>
        <w:lastRenderedPageBreak/>
        <w:t>получения дохода на вложенный ими в конкретное предприятие капитал. Кредиторы получают возможность оценить перспективу погашения предоставленного предприятию кредитов или займов, в том числе и процентов по ним.</w:t>
      </w:r>
    </w:p>
    <w:p w:rsidR="00064D0A" w:rsidRPr="00064D0A" w:rsidRDefault="00064D0A" w:rsidP="00064D0A">
      <w:pPr>
        <w:spacing w:after="0" w:line="360" w:lineRule="auto"/>
        <w:ind w:firstLine="709"/>
        <w:jc w:val="both"/>
        <w:rPr>
          <w:rFonts w:ascii="Arial" w:eastAsia="Times New Roman" w:hAnsi="Arial" w:cs="Times New Roman"/>
          <w:noProof/>
          <w:sz w:val="24"/>
          <w:lang w:eastAsia="ru-RU"/>
        </w:rPr>
      </w:pPr>
      <w:r w:rsidRPr="00064D0A">
        <w:rPr>
          <w:rFonts w:ascii="Arial" w:eastAsia="Times New Roman" w:hAnsi="Arial" w:cs="Times New Roman"/>
          <w:noProof/>
          <w:sz w:val="24"/>
          <w:lang w:eastAsia="ru-RU"/>
        </w:rPr>
        <w:t xml:space="preserve">Расчет аналитических показателей по Отчету о прибылях и убытках представлен в таблице </w:t>
      </w:r>
      <w:r w:rsidRPr="00064D0A">
        <w:rPr>
          <w:rFonts w:ascii="Arial" w:eastAsia="Times New Roman" w:hAnsi="Arial" w:cs="Times New Roman"/>
          <w:noProof/>
          <w:sz w:val="24"/>
          <w:lang w:eastAsia="ru-RU"/>
        </w:rPr>
        <w:fldChar w:fldCharType="begin"/>
      </w:r>
      <w:r w:rsidRPr="00064D0A">
        <w:rPr>
          <w:rFonts w:ascii="Arial" w:eastAsia="Times New Roman" w:hAnsi="Arial" w:cs="Times New Roman"/>
          <w:noProof/>
          <w:sz w:val="24"/>
          <w:lang w:eastAsia="ru-RU"/>
        </w:rPr>
        <w:instrText xml:space="preserve"> REF _Ref429044539 \h </w:instrText>
      </w:r>
      <w:r w:rsidRPr="00064D0A">
        <w:rPr>
          <w:rFonts w:ascii="Arial" w:eastAsia="Times New Roman" w:hAnsi="Arial" w:cs="Times New Roman"/>
          <w:noProof/>
          <w:sz w:val="24"/>
          <w:lang w:eastAsia="ru-RU"/>
        </w:rPr>
      </w:r>
      <w:r w:rsidRPr="00064D0A">
        <w:rPr>
          <w:rFonts w:ascii="Arial" w:eastAsia="Times New Roman" w:hAnsi="Arial" w:cs="Times New Roman"/>
          <w:noProof/>
          <w:sz w:val="24"/>
          <w:lang w:eastAsia="ru-RU"/>
        </w:rPr>
        <w:fldChar w:fldCharType="separate"/>
      </w:r>
      <w:r w:rsidRPr="00064D0A">
        <w:rPr>
          <w:rFonts w:ascii="Arial" w:eastAsia="Times New Roman" w:hAnsi="Arial" w:cs="Times New Roman"/>
          <w:noProof/>
          <w:sz w:val="24"/>
          <w:lang w:eastAsia="ru-RU"/>
        </w:rPr>
        <w:t>94</w:t>
      </w:r>
      <w:r w:rsidRPr="00064D0A">
        <w:rPr>
          <w:rFonts w:ascii="Arial" w:eastAsia="Times New Roman" w:hAnsi="Arial" w:cs="Times New Roman"/>
          <w:noProof/>
          <w:sz w:val="24"/>
          <w:lang w:eastAsia="ru-RU"/>
        </w:rPr>
        <w:fldChar w:fldCharType="end"/>
      </w:r>
      <w:r w:rsidRPr="00064D0A">
        <w:rPr>
          <w:rFonts w:ascii="Arial" w:eastAsia="Times New Roman" w:hAnsi="Arial" w:cs="Times New Roman"/>
          <w:noProof/>
          <w:sz w:val="24"/>
          <w:lang w:eastAsia="ru-RU"/>
        </w:rPr>
        <w:t>.</w:t>
      </w:r>
    </w:p>
    <w:p w:rsidR="00064D0A" w:rsidRPr="00064D0A" w:rsidRDefault="00064D0A" w:rsidP="00064D0A">
      <w:pPr>
        <w:spacing w:after="0" w:line="360" w:lineRule="auto"/>
        <w:ind w:firstLine="680"/>
        <w:jc w:val="both"/>
        <w:rPr>
          <w:rFonts w:ascii="Arial" w:eastAsia="Calibri" w:hAnsi="Arial" w:cs="Times New Roman"/>
          <w:sz w:val="24"/>
        </w:rPr>
      </w:pPr>
    </w:p>
    <w:p w:rsidR="00064D0A" w:rsidRPr="00064D0A" w:rsidRDefault="00064D0A" w:rsidP="00064D0A">
      <w:pPr>
        <w:spacing w:after="0" w:line="360" w:lineRule="auto"/>
        <w:jc w:val="both"/>
        <w:rPr>
          <w:rFonts w:ascii="Arial" w:eastAsia="Times New Roman" w:hAnsi="Arial" w:cs="Times New Roman"/>
          <w:bCs/>
          <w:sz w:val="24"/>
          <w:szCs w:val="28"/>
          <w:lang w:eastAsia="ru-RU"/>
        </w:rPr>
      </w:pPr>
      <w:r w:rsidRPr="00064D0A">
        <w:rPr>
          <w:rFonts w:ascii="Arial" w:eastAsia="Times New Roman" w:hAnsi="Arial" w:cs="Times New Roman"/>
          <w:bCs/>
          <w:sz w:val="24"/>
          <w:szCs w:val="28"/>
          <w:lang w:eastAsia="ru-RU"/>
        </w:rPr>
        <w:t xml:space="preserve">Таблица </w:t>
      </w:r>
      <w:r w:rsidRPr="00064D0A">
        <w:rPr>
          <w:rFonts w:ascii="Arial" w:eastAsia="Times New Roman" w:hAnsi="Arial" w:cs="Times New Roman"/>
          <w:bCs/>
          <w:sz w:val="24"/>
          <w:szCs w:val="28"/>
          <w:lang w:eastAsia="ru-RU"/>
        </w:rPr>
        <w:fldChar w:fldCharType="begin"/>
      </w:r>
      <w:r w:rsidRPr="00064D0A">
        <w:rPr>
          <w:rFonts w:ascii="Arial" w:eastAsia="Times New Roman" w:hAnsi="Arial" w:cs="Times New Roman"/>
          <w:bCs/>
          <w:sz w:val="24"/>
          <w:szCs w:val="28"/>
          <w:lang w:eastAsia="ru-RU"/>
        </w:rPr>
        <w:instrText xml:space="preserve"> SEQ Таблица \* ARABIC </w:instrText>
      </w:r>
      <w:r w:rsidRPr="00064D0A">
        <w:rPr>
          <w:rFonts w:ascii="Arial" w:eastAsia="Times New Roman" w:hAnsi="Arial" w:cs="Times New Roman"/>
          <w:bCs/>
          <w:sz w:val="24"/>
          <w:szCs w:val="28"/>
          <w:lang w:eastAsia="ru-RU"/>
        </w:rPr>
        <w:fldChar w:fldCharType="separate"/>
      </w:r>
      <w:bookmarkStart w:id="461" w:name="_Ref429044539"/>
      <w:r w:rsidRPr="00064D0A">
        <w:rPr>
          <w:rFonts w:ascii="Arial" w:eastAsia="Times New Roman" w:hAnsi="Arial" w:cs="Times New Roman"/>
          <w:bCs/>
          <w:noProof/>
          <w:sz w:val="24"/>
          <w:szCs w:val="28"/>
          <w:lang w:eastAsia="ru-RU"/>
        </w:rPr>
        <w:t>94</w:t>
      </w:r>
      <w:bookmarkEnd w:id="461"/>
      <w:r w:rsidRPr="00064D0A">
        <w:rPr>
          <w:rFonts w:ascii="Arial" w:eastAsia="Times New Roman" w:hAnsi="Arial" w:cs="Times New Roman"/>
          <w:bCs/>
          <w:noProof/>
          <w:sz w:val="24"/>
          <w:szCs w:val="28"/>
          <w:lang w:eastAsia="ru-RU"/>
        </w:rPr>
        <w:fldChar w:fldCharType="end"/>
      </w:r>
      <w:r w:rsidRPr="00064D0A">
        <w:rPr>
          <w:rFonts w:ascii="Arial" w:eastAsia="Times New Roman" w:hAnsi="Arial" w:cs="Times New Roman"/>
          <w:bCs/>
          <w:sz w:val="24"/>
          <w:szCs w:val="28"/>
          <w:lang w:eastAsia="ru-RU"/>
        </w:rPr>
        <w:t xml:space="preserve"> – Анализ прибыли предприятия по отчету о прибылях и убытках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779"/>
        <w:gridCol w:w="487"/>
        <w:gridCol w:w="1255"/>
        <w:gridCol w:w="952"/>
        <w:gridCol w:w="834"/>
        <w:gridCol w:w="911"/>
        <w:gridCol w:w="1220"/>
        <w:gridCol w:w="973"/>
      </w:tblGrid>
      <w:tr w:rsidR="00064D0A" w:rsidRPr="00064D0A" w:rsidTr="00F4126F">
        <w:trPr>
          <w:trHeight w:val="20"/>
        </w:trPr>
        <w:tc>
          <w:tcPr>
            <w:tcW w:w="1476" w:type="pct"/>
            <w:vMerge w:val="restar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Показатели</w:t>
            </w:r>
          </w:p>
        </w:tc>
        <w:tc>
          <w:tcPr>
            <w:tcW w:w="259" w:type="pct"/>
            <w:vMerge w:val="restar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стр.</w:t>
            </w:r>
          </w:p>
        </w:tc>
        <w:tc>
          <w:tcPr>
            <w:tcW w:w="667" w:type="pct"/>
            <w:vMerge w:val="restar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Предыдущий 2013 г., </w:t>
            </w: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506" w:type="pct"/>
            <w:vMerge w:val="restar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xml:space="preserve">Отчетный 2014 г., </w:t>
            </w: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927" w:type="pct"/>
            <w:gridSpan w:val="2"/>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Отклонения</w:t>
            </w:r>
          </w:p>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 или -)</w:t>
            </w:r>
          </w:p>
        </w:tc>
        <w:tc>
          <w:tcPr>
            <w:tcW w:w="648" w:type="pct"/>
            <w:vMerge w:val="restar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Удельный вес за предыдущий год, %</w:t>
            </w:r>
          </w:p>
        </w:tc>
        <w:tc>
          <w:tcPr>
            <w:tcW w:w="517" w:type="pct"/>
            <w:vMerge w:val="restar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Удельный вес за отчетный год, %</w:t>
            </w:r>
          </w:p>
        </w:tc>
      </w:tr>
      <w:tr w:rsidR="00064D0A" w:rsidRPr="00064D0A" w:rsidTr="00F4126F">
        <w:trPr>
          <w:trHeight w:val="20"/>
        </w:trPr>
        <w:tc>
          <w:tcPr>
            <w:tcW w:w="1476" w:type="pct"/>
            <w:vMerge/>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259" w:type="pct"/>
            <w:vMerge/>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667" w:type="pct"/>
            <w:vMerge/>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06" w:type="pct"/>
            <w:vMerge/>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443"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roofErr w:type="spellStart"/>
            <w:r w:rsidRPr="00064D0A">
              <w:rPr>
                <w:rFonts w:ascii="Arial" w:eastAsia="Times New Roman" w:hAnsi="Arial" w:cs="Arial"/>
                <w:sz w:val="20"/>
                <w:szCs w:val="20"/>
                <w:lang w:eastAsia="ar-SA"/>
              </w:rPr>
              <w:t>тыс.руб</w:t>
            </w:r>
            <w:proofErr w:type="spellEnd"/>
            <w:r w:rsidRPr="00064D0A">
              <w:rPr>
                <w:rFonts w:ascii="Arial" w:eastAsia="Times New Roman" w:hAnsi="Arial" w:cs="Arial"/>
                <w:sz w:val="20"/>
                <w:szCs w:val="20"/>
                <w:lang w:eastAsia="ar-SA"/>
              </w:rPr>
              <w:t>.</w:t>
            </w:r>
          </w:p>
        </w:tc>
        <w:tc>
          <w:tcPr>
            <w:tcW w:w="484"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w:t>
            </w:r>
          </w:p>
        </w:tc>
        <w:tc>
          <w:tcPr>
            <w:tcW w:w="648" w:type="pct"/>
            <w:vMerge/>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p>
        </w:tc>
        <w:tc>
          <w:tcPr>
            <w:tcW w:w="517" w:type="pct"/>
            <w:vMerge/>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highlight w:val="yellow"/>
                <w:lang w:eastAsia="ar-SA"/>
              </w:rPr>
            </w:pPr>
          </w:p>
        </w:tc>
      </w:tr>
      <w:tr w:rsidR="00064D0A" w:rsidRPr="00064D0A" w:rsidTr="00F4126F">
        <w:trPr>
          <w:trHeight w:val="20"/>
        </w:trPr>
        <w:tc>
          <w:tcPr>
            <w:tcW w:w="14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Выручка</w:t>
            </w:r>
          </w:p>
        </w:tc>
        <w:tc>
          <w:tcPr>
            <w:tcW w:w="2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2110</w:t>
            </w:r>
          </w:p>
        </w:tc>
        <w:tc>
          <w:tcPr>
            <w:tcW w:w="66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653988</w:t>
            </w:r>
          </w:p>
        </w:tc>
        <w:tc>
          <w:tcPr>
            <w:tcW w:w="506"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675843</w:t>
            </w:r>
          </w:p>
        </w:tc>
        <w:tc>
          <w:tcPr>
            <w:tcW w:w="443"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21855</w:t>
            </w:r>
          </w:p>
        </w:tc>
        <w:tc>
          <w:tcPr>
            <w:tcW w:w="484"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3,34</w:t>
            </w:r>
          </w:p>
        </w:tc>
        <w:tc>
          <w:tcPr>
            <w:tcW w:w="648"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100,00</w:t>
            </w:r>
          </w:p>
        </w:tc>
        <w:tc>
          <w:tcPr>
            <w:tcW w:w="51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100,00</w:t>
            </w:r>
          </w:p>
        </w:tc>
      </w:tr>
      <w:tr w:rsidR="00064D0A" w:rsidRPr="00064D0A" w:rsidTr="00F4126F">
        <w:trPr>
          <w:trHeight w:val="20"/>
        </w:trPr>
        <w:tc>
          <w:tcPr>
            <w:tcW w:w="14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Себестоимость продаж</w:t>
            </w:r>
          </w:p>
        </w:tc>
        <w:tc>
          <w:tcPr>
            <w:tcW w:w="2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2120</w:t>
            </w:r>
          </w:p>
        </w:tc>
        <w:tc>
          <w:tcPr>
            <w:tcW w:w="66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-658575</w:t>
            </w:r>
          </w:p>
        </w:tc>
        <w:tc>
          <w:tcPr>
            <w:tcW w:w="506"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-665284</w:t>
            </w:r>
          </w:p>
        </w:tc>
        <w:tc>
          <w:tcPr>
            <w:tcW w:w="443"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-6709</w:t>
            </w:r>
          </w:p>
        </w:tc>
        <w:tc>
          <w:tcPr>
            <w:tcW w:w="484"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1,02</w:t>
            </w:r>
          </w:p>
        </w:tc>
        <w:tc>
          <w:tcPr>
            <w:tcW w:w="648"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100,70</w:t>
            </w:r>
          </w:p>
        </w:tc>
        <w:tc>
          <w:tcPr>
            <w:tcW w:w="51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98,43</w:t>
            </w:r>
          </w:p>
        </w:tc>
      </w:tr>
      <w:tr w:rsidR="00064D0A" w:rsidRPr="00064D0A" w:rsidTr="00F4126F">
        <w:trPr>
          <w:trHeight w:val="20"/>
        </w:trPr>
        <w:tc>
          <w:tcPr>
            <w:tcW w:w="14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Валовая прибыль (убыток)</w:t>
            </w:r>
          </w:p>
        </w:tc>
        <w:tc>
          <w:tcPr>
            <w:tcW w:w="2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2100</w:t>
            </w:r>
          </w:p>
        </w:tc>
        <w:tc>
          <w:tcPr>
            <w:tcW w:w="66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-4587</w:t>
            </w:r>
          </w:p>
        </w:tc>
        <w:tc>
          <w:tcPr>
            <w:tcW w:w="506"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10559</w:t>
            </w:r>
          </w:p>
        </w:tc>
        <w:tc>
          <w:tcPr>
            <w:tcW w:w="443"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15146</w:t>
            </w:r>
          </w:p>
        </w:tc>
        <w:tc>
          <w:tcPr>
            <w:tcW w:w="484"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-330,19</w:t>
            </w:r>
          </w:p>
        </w:tc>
        <w:tc>
          <w:tcPr>
            <w:tcW w:w="648"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0,70</w:t>
            </w:r>
          </w:p>
        </w:tc>
        <w:tc>
          <w:tcPr>
            <w:tcW w:w="51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1,57</w:t>
            </w:r>
          </w:p>
        </w:tc>
      </w:tr>
      <w:tr w:rsidR="00064D0A" w:rsidRPr="00064D0A" w:rsidTr="00F4126F">
        <w:trPr>
          <w:trHeight w:val="20"/>
        </w:trPr>
        <w:tc>
          <w:tcPr>
            <w:tcW w:w="14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Прибыль (убыток) от продаж</w:t>
            </w:r>
          </w:p>
        </w:tc>
        <w:tc>
          <w:tcPr>
            <w:tcW w:w="2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2200</w:t>
            </w:r>
          </w:p>
        </w:tc>
        <w:tc>
          <w:tcPr>
            <w:tcW w:w="66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-4587</w:t>
            </w:r>
          </w:p>
        </w:tc>
        <w:tc>
          <w:tcPr>
            <w:tcW w:w="506"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10559</w:t>
            </w:r>
          </w:p>
        </w:tc>
        <w:tc>
          <w:tcPr>
            <w:tcW w:w="443"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15146</w:t>
            </w:r>
          </w:p>
        </w:tc>
        <w:tc>
          <w:tcPr>
            <w:tcW w:w="484"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-330,19</w:t>
            </w:r>
          </w:p>
        </w:tc>
        <w:tc>
          <w:tcPr>
            <w:tcW w:w="648"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0,70</w:t>
            </w:r>
          </w:p>
        </w:tc>
        <w:tc>
          <w:tcPr>
            <w:tcW w:w="51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1,57</w:t>
            </w:r>
          </w:p>
        </w:tc>
      </w:tr>
      <w:tr w:rsidR="00064D0A" w:rsidRPr="00064D0A" w:rsidTr="00F4126F">
        <w:trPr>
          <w:trHeight w:val="20"/>
        </w:trPr>
        <w:tc>
          <w:tcPr>
            <w:tcW w:w="14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Проценты к уплате</w:t>
            </w:r>
          </w:p>
        </w:tc>
        <w:tc>
          <w:tcPr>
            <w:tcW w:w="2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2330</w:t>
            </w:r>
          </w:p>
        </w:tc>
        <w:tc>
          <w:tcPr>
            <w:tcW w:w="66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-3405</w:t>
            </w:r>
          </w:p>
        </w:tc>
        <w:tc>
          <w:tcPr>
            <w:tcW w:w="506"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w:t>
            </w:r>
          </w:p>
        </w:tc>
        <w:tc>
          <w:tcPr>
            <w:tcW w:w="443"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3405</w:t>
            </w:r>
          </w:p>
        </w:tc>
        <w:tc>
          <w:tcPr>
            <w:tcW w:w="484"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-100,00</w:t>
            </w:r>
          </w:p>
        </w:tc>
        <w:tc>
          <w:tcPr>
            <w:tcW w:w="648"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0,52</w:t>
            </w:r>
          </w:p>
        </w:tc>
        <w:tc>
          <w:tcPr>
            <w:tcW w:w="51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0,00</w:t>
            </w:r>
          </w:p>
        </w:tc>
      </w:tr>
      <w:tr w:rsidR="00064D0A" w:rsidRPr="00064D0A" w:rsidTr="00F4126F">
        <w:trPr>
          <w:trHeight w:val="20"/>
        </w:trPr>
        <w:tc>
          <w:tcPr>
            <w:tcW w:w="14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Прочие доходы</w:t>
            </w:r>
          </w:p>
        </w:tc>
        <w:tc>
          <w:tcPr>
            <w:tcW w:w="2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2340</w:t>
            </w:r>
          </w:p>
        </w:tc>
        <w:tc>
          <w:tcPr>
            <w:tcW w:w="66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6998</w:t>
            </w:r>
          </w:p>
        </w:tc>
        <w:tc>
          <w:tcPr>
            <w:tcW w:w="506"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3604</w:t>
            </w:r>
          </w:p>
        </w:tc>
        <w:tc>
          <w:tcPr>
            <w:tcW w:w="443"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-3394</w:t>
            </w:r>
          </w:p>
        </w:tc>
        <w:tc>
          <w:tcPr>
            <w:tcW w:w="484"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-48,50</w:t>
            </w:r>
          </w:p>
        </w:tc>
        <w:tc>
          <w:tcPr>
            <w:tcW w:w="648"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1,07</w:t>
            </w:r>
          </w:p>
        </w:tc>
        <w:tc>
          <w:tcPr>
            <w:tcW w:w="51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0,53</w:t>
            </w:r>
          </w:p>
        </w:tc>
      </w:tr>
      <w:tr w:rsidR="00064D0A" w:rsidRPr="00064D0A" w:rsidTr="00F4126F">
        <w:trPr>
          <w:trHeight w:val="20"/>
        </w:trPr>
        <w:tc>
          <w:tcPr>
            <w:tcW w:w="14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Прочие расходы</w:t>
            </w:r>
          </w:p>
        </w:tc>
        <w:tc>
          <w:tcPr>
            <w:tcW w:w="2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2350</w:t>
            </w:r>
          </w:p>
        </w:tc>
        <w:tc>
          <w:tcPr>
            <w:tcW w:w="66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-1829</w:t>
            </w:r>
          </w:p>
        </w:tc>
        <w:tc>
          <w:tcPr>
            <w:tcW w:w="506"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-11301</w:t>
            </w:r>
          </w:p>
        </w:tc>
        <w:tc>
          <w:tcPr>
            <w:tcW w:w="443"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-9472</w:t>
            </w:r>
          </w:p>
        </w:tc>
        <w:tc>
          <w:tcPr>
            <w:tcW w:w="484"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517,88</w:t>
            </w:r>
          </w:p>
        </w:tc>
        <w:tc>
          <w:tcPr>
            <w:tcW w:w="648"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0,28</w:t>
            </w:r>
          </w:p>
        </w:tc>
        <w:tc>
          <w:tcPr>
            <w:tcW w:w="51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1,67</w:t>
            </w:r>
          </w:p>
        </w:tc>
      </w:tr>
      <w:tr w:rsidR="00064D0A" w:rsidRPr="00064D0A" w:rsidTr="00F4126F">
        <w:trPr>
          <w:trHeight w:val="20"/>
        </w:trPr>
        <w:tc>
          <w:tcPr>
            <w:tcW w:w="14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Прибыль (убыток) до налогообложения</w:t>
            </w:r>
          </w:p>
        </w:tc>
        <w:tc>
          <w:tcPr>
            <w:tcW w:w="2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2300</w:t>
            </w:r>
          </w:p>
        </w:tc>
        <w:tc>
          <w:tcPr>
            <w:tcW w:w="66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725</w:t>
            </w:r>
          </w:p>
        </w:tc>
        <w:tc>
          <w:tcPr>
            <w:tcW w:w="506"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571</w:t>
            </w:r>
          </w:p>
        </w:tc>
        <w:tc>
          <w:tcPr>
            <w:tcW w:w="443"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-154</w:t>
            </w:r>
          </w:p>
        </w:tc>
        <w:tc>
          <w:tcPr>
            <w:tcW w:w="484"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-21,24</w:t>
            </w:r>
          </w:p>
        </w:tc>
        <w:tc>
          <w:tcPr>
            <w:tcW w:w="648"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0,11</w:t>
            </w:r>
          </w:p>
        </w:tc>
        <w:tc>
          <w:tcPr>
            <w:tcW w:w="51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0,08</w:t>
            </w:r>
          </w:p>
        </w:tc>
      </w:tr>
      <w:tr w:rsidR="00064D0A" w:rsidRPr="00064D0A" w:rsidTr="00F4126F">
        <w:trPr>
          <w:trHeight w:val="20"/>
        </w:trPr>
        <w:tc>
          <w:tcPr>
            <w:tcW w:w="14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Текущий налог на прибыль</w:t>
            </w:r>
          </w:p>
        </w:tc>
        <w:tc>
          <w:tcPr>
            <w:tcW w:w="2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2410</w:t>
            </w:r>
          </w:p>
        </w:tc>
        <w:tc>
          <w:tcPr>
            <w:tcW w:w="66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-205</w:t>
            </w:r>
          </w:p>
        </w:tc>
        <w:tc>
          <w:tcPr>
            <w:tcW w:w="506"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-124</w:t>
            </w:r>
          </w:p>
        </w:tc>
        <w:tc>
          <w:tcPr>
            <w:tcW w:w="443"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81</w:t>
            </w:r>
          </w:p>
        </w:tc>
        <w:tc>
          <w:tcPr>
            <w:tcW w:w="484"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-39,51</w:t>
            </w:r>
          </w:p>
        </w:tc>
        <w:tc>
          <w:tcPr>
            <w:tcW w:w="648"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0,03</w:t>
            </w:r>
          </w:p>
        </w:tc>
        <w:tc>
          <w:tcPr>
            <w:tcW w:w="51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0,02</w:t>
            </w:r>
          </w:p>
        </w:tc>
      </w:tr>
      <w:tr w:rsidR="00064D0A" w:rsidRPr="00064D0A" w:rsidTr="00F4126F">
        <w:trPr>
          <w:trHeight w:val="20"/>
        </w:trPr>
        <w:tc>
          <w:tcPr>
            <w:tcW w:w="1476" w:type="pct"/>
            <w:vAlign w:val="center"/>
          </w:tcPr>
          <w:p w:rsidR="00064D0A" w:rsidRPr="00064D0A" w:rsidRDefault="00064D0A" w:rsidP="00064D0A">
            <w:pPr>
              <w:widowControl w:val="0"/>
              <w:spacing w:after="0" w:line="240" w:lineRule="auto"/>
              <w:ind w:left="-57" w:right="-57"/>
              <w:rPr>
                <w:rFonts w:ascii="Arial" w:eastAsia="Times New Roman" w:hAnsi="Arial" w:cs="Arial"/>
                <w:sz w:val="20"/>
                <w:szCs w:val="20"/>
                <w:lang w:eastAsia="ar-SA"/>
              </w:rPr>
            </w:pPr>
            <w:r w:rsidRPr="00064D0A">
              <w:rPr>
                <w:rFonts w:ascii="Arial" w:eastAsia="Times New Roman" w:hAnsi="Arial" w:cs="Arial"/>
                <w:sz w:val="20"/>
                <w:szCs w:val="20"/>
                <w:lang w:eastAsia="ar-SA"/>
              </w:rPr>
              <w:t>Чистая прибыль (убыток)</w:t>
            </w:r>
          </w:p>
        </w:tc>
        <w:tc>
          <w:tcPr>
            <w:tcW w:w="259" w:type="pct"/>
            <w:vAlign w:val="center"/>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2400</w:t>
            </w:r>
          </w:p>
        </w:tc>
        <w:tc>
          <w:tcPr>
            <w:tcW w:w="66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509</w:t>
            </w:r>
          </w:p>
        </w:tc>
        <w:tc>
          <w:tcPr>
            <w:tcW w:w="506"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431</w:t>
            </w:r>
          </w:p>
        </w:tc>
        <w:tc>
          <w:tcPr>
            <w:tcW w:w="443"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-78</w:t>
            </w:r>
          </w:p>
        </w:tc>
        <w:tc>
          <w:tcPr>
            <w:tcW w:w="484"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-15,32</w:t>
            </w:r>
          </w:p>
        </w:tc>
        <w:tc>
          <w:tcPr>
            <w:tcW w:w="648"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0,08</w:t>
            </w:r>
          </w:p>
        </w:tc>
        <w:tc>
          <w:tcPr>
            <w:tcW w:w="517" w:type="pct"/>
            <w:vAlign w:val="bottom"/>
          </w:tcPr>
          <w:p w:rsidR="00064D0A" w:rsidRPr="00064D0A" w:rsidRDefault="00064D0A" w:rsidP="00064D0A">
            <w:pPr>
              <w:widowControl w:val="0"/>
              <w:spacing w:after="0" w:line="240" w:lineRule="auto"/>
              <w:ind w:left="-57" w:right="-57"/>
              <w:jc w:val="center"/>
              <w:rPr>
                <w:rFonts w:ascii="Arial" w:eastAsia="Times New Roman" w:hAnsi="Arial" w:cs="Arial"/>
                <w:sz w:val="20"/>
                <w:szCs w:val="20"/>
                <w:lang w:eastAsia="ar-SA"/>
              </w:rPr>
            </w:pPr>
            <w:r w:rsidRPr="00064D0A">
              <w:rPr>
                <w:rFonts w:ascii="Arial" w:eastAsia="Times New Roman" w:hAnsi="Arial" w:cs="Arial"/>
                <w:sz w:val="20"/>
                <w:szCs w:val="20"/>
                <w:lang w:eastAsia="ar-SA"/>
              </w:rPr>
              <w:t>0,06</w:t>
            </w:r>
          </w:p>
        </w:tc>
      </w:tr>
    </w:tbl>
    <w:p w:rsidR="00064D0A" w:rsidRPr="00064D0A" w:rsidRDefault="00064D0A" w:rsidP="00064D0A">
      <w:pPr>
        <w:spacing w:after="0" w:line="360" w:lineRule="auto"/>
        <w:ind w:firstLine="680"/>
        <w:jc w:val="both"/>
        <w:rPr>
          <w:rFonts w:ascii="Arial" w:eastAsia="Calibri" w:hAnsi="Arial" w:cs="Times New Roman"/>
          <w:sz w:val="24"/>
          <w:highlight w:val="yellow"/>
        </w:rPr>
      </w:pPr>
    </w:p>
    <w:p w:rsidR="00064D0A" w:rsidRPr="00064D0A" w:rsidRDefault="00064D0A" w:rsidP="00064D0A">
      <w:pPr>
        <w:spacing w:after="0" w:line="360" w:lineRule="auto"/>
        <w:ind w:firstLine="709"/>
        <w:jc w:val="both"/>
        <w:rPr>
          <w:rFonts w:ascii="Arial" w:eastAsia="Times New Roman" w:hAnsi="Arial" w:cs="Times New Roman"/>
          <w:sz w:val="24"/>
          <w:szCs w:val="24"/>
          <w:lang w:eastAsia="ru-RU"/>
        </w:rPr>
      </w:pPr>
      <w:r w:rsidRPr="00064D0A">
        <w:rPr>
          <w:rFonts w:ascii="Arial" w:eastAsia="Times New Roman" w:hAnsi="Arial" w:cs="Times New Roman"/>
          <w:sz w:val="24"/>
          <w:szCs w:val="24"/>
          <w:lang w:eastAsia="ru-RU"/>
        </w:rPr>
        <w:t>Относительно прибыли рассматриваемого предприятия можно сделать следующие основные выводы:</w:t>
      </w:r>
    </w:p>
    <w:p w:rsidR="00064D0A" w:rsidRPr="00064D0A" w:rsidRDefault="00064D0A" w:rsidP="00064D0A">
      <w:pPr>
        <w:spacing w:after="0" w:line="360" w:lineRule="auto"/>
        <w:ind w:firstLine="709"/>
        <w:jc w:val="both"/>
        <w:rPr>
          <w:rFonts w:ascii="Arial" w:eastAsia="Times New Roman" w:hAnsi="Arial" w:cs="Times New Roman"/>
          <w:sz w:val="24"/>
          <w:szCs w:val="24"/>
          <w:lang w:eastAsia="ru-RU"/>
        </w:rPr>
      </w:pPr>
      <w:r w:rsidRPr="00064D0A">
        <w:rPr>
          <w:rFonts w:ascii="Arial" w:eastAsia="Times New Roman" w:hAnsi="Arial" w:cs="Times New Roman"/>
          <w:sz w:val="24"/>
          <w:szCs w:val="24"/>
          <w:lang w:eastAsia="ru-RU"/>
        </w:rPr>
        <w:t>Выручка увеличилась на 3,34%.</w:t>
      </w:r>
    </w:p>
    <w:p w:rsidR="00064D0A" w:rsidRPr="00064D0A" w:rsidRDefault="00064D0A" w:rsidP="00064D0A">
      <w:pPr>
        <w:spacing w:after="0" w:line="360" w:lineRule="auto"/>
        <w:ind w:firstLine="709"/>
        <w:jc w:val="both"/>
        <w:rPr>
          <w:rFonts w:ascii="Arial" w:eastAsia="Times New Roman" w:hAnsi="Arial" w:cs="Times New Roman"/>
          <w:sz w:val="24"/>
          <w:szCs w:val="24"/>
          <w:lang w:eastAsia="ru-RU"/>
        </w:rPr>
      </w:pPr>
      <w:r w:rsidRPr="00064D0A">
        <w:rPr>
          <w:rFonts w:ascii="Arial" w:eastAsia="Times New Roman" w:hAnsi="Arial" w:cs="Times New Roman"/>
          <w:sz w:val="24"/>
          <w:szCs w:val="24"/>
          <w:lang w:eastAsia="ru-RU"/>
        </w:rPr>
        <w:t>Себестоимость продаж увеличилась на 1,02%.</w:t>
      </w:r>
    </w:p>
    <w:p w:rsidR="00064D0A" w:rsidRPr="00064D0A" w:rsidRDefault="00064D0A" w:rsidP="00064D0A">
      <w:pPr>
        <w:spacing w:after="0" w:line="360" w:lineRule="auto"/>
        <w:ind w:firstLine="709"/>
        <w:jc w:val="both"/>
        <w:rPr>
          <w:rFonts w:ascii="Arial" w:eastAsia="Times New Roman" w:hAnsi="Arial" w:cs="Times New Roman"/>
          <w:sz w:val="24"/>
          <w:szCs w:val="24"/>
          <w:lang w:eastAsia="ru-RU"/>
        </w:rPr>
      </w:pPr>
      <w:r w:rsidRPr="00064D0A">
        <w:rPr>
          <w:rFonts w:ascii="Arial" w:eastAsia="Times New Roman" w:hAnsi="Arial" w:cs="Times New Roman"/>
          <w:sz w:val="24"/>
          <w:szCs w:val="24"/>
          <w:lang w:eastAsia="ru-RU"/>
        </w:rPr>
        <w:t>Прибыль от продаж за рассматриваемые периоды соответствует валовой прибыли.</w:t>
      </w:r>
    </w:p>
    <w:p w:rsidR="00064D0A" w:rsidRPr="00064D0A" w:rsidRDefault="00064D0A" w:rsidP="00064D0A">
      <w:pPr>
        <w:spacing w:after="0" w:line="360" w:lineRule="auto"/>
        <w:ind w:firstLine="709"/>
        <w:jc w:val="both"/>
        <w:rPr>
          <w:rFonts w:ascii="Arial" w:eastAsia="Times New Roman" w:hAnsi="Arial" w:cs="Times New Roman"/>
          <w:sz w:val="24"/>
          <w:szCs w:val="24"/>
          <w:lang w:eastAsia="ru-RU"/>
        </w:rPr>
      </w:pPr>
      <w:r w:rsidRPr="00064D0A">
        <w:rPr>
          <w:rFonts w:ascii="Arial" w:eastAsia="Times New Roman" w:hAnsi="Arial" w:cs="Times New Roman"/>
          <w:sz w:val="24"/>
          <w:szCs w:val="24"/>
          <w:lang w:eastAsia="ru-RU"/>
        </w:rPr>
        <w:t xml:space="preserve">В 2013 году предприятие получило большую прибыль до налогообложения (725 тыс. руб.), чем в отчетном 2014 году (571 тыс. руб.), уменьшение на 21,24%. </w:t>
      </w:r>
    </w:p>
    <w:p w:rsidR="00064D0A" w:rsidRPr="00064D0A" w:rsidRDefault="00064D0A" w:rsidP="00064D0A">
      <w:pPr>
        <w:spacing w:after="0" w:line="360" w:lineRule="auto"/>
        <w:ind w:firstLine="709"/>
        <w:jc w:val="both"/>
        <w:rPr>
          <w:rFonts w:ascii="Arial" w:eastAsia="Times New Roman" w:hAnsi="Arial" w:cs="Times New Roman"/>
          <w:sz w:val="24"/>
          <w:szCs w:val="24"/>
          <w:lang w:eastAsia="ru-RU"/>
        </w:rPr>
      </w:pPr>
      <w:r w:rsidRPr="00064D0A">
        <w:rPr>
          <w:rFonts w:ascii="Arial" w:eastAsia="Times New Roman" w:hAnsi="Arial" w:cs="Times New Roman"/>
          <w:sz w:val="24"/>
          <w:szCs w:val="24"/>
          <w:lang w:eastAsia="ru-RU"/>
        </w:rPr>
        <w:t>Чистая прибыль отчетного периода составила 431 тыс. руб.</w:t>
      </w:r>
    </w:p>
    <w:p w:rsidR="00064D0A" w:rsidRPr="00064D0A" w:rsidRDefault="00064D0A" w:rsidP="00064D0A">
      <w:pPr>
        <w:spacing w:after="0" w:line="360" w:lineRule="auto"/>
        <w:ind w:firstLine="709"/>
        <w:jc w:val="both"/>
        <w:rPr>
          <w:rFonts w:ascii="Arial" w:eastAsia="Times New Roman" w:hAnsi="Arial" w:cs="Times New Roman"/>
          <w:sz w:val="24"/>
          <w:szCs w:val="24"/>
          <w:lang w:eastAsia="ru-RU"/>
        </w:rPr>
      </w:pPr>
      <w:r w:rsidRPr="00064D0A">
        <w:rPr>
          <w:rFonts w:ascii="Arial" w:eastAsia="Times New Roman" w:hAnsi="Arial" w:cs="Times New Roman"/>
          <w:sz w:val="24"/>
          <w:szCs w:val="24"/>
          <w:lang w:eastAsia="ru-RU"/>
        </w:rPr>
        <w:t xml:space="preserve">Следующим этапом является анализ экономической эффективности деятельности предприятия, которая выражается показателями рентабельности (таблица </w:t>
      </w:r>
      <w:r w:rsidRPr="00064D0A">
        <w:rPr>
          <w:rFonts w:ascii="Arial" w:eastAsia="Times New Roman" w:hAnsi="Arial" w:cs="Times New Roman"/>
          <w:sz w:val="24"/>
          <w:szCs w:val="24"/>
          <w:lang w:eastAsia="ru-RU"/>
        </w:rPr>
        <w:fldChar w:fldCharType="begin"/>
      </w:r>
      <w:r w:rsidRPr="00064D0A">
        <w:rPr>
          <w:rFonts w:ascii="Arial" w:eastAsia="Times New Roman" w:hAnsi="Arial" w:cs="Times New Roman"/>
          <w:sz w:val="24"/>
          <w:szCs w:val="24"/>
          <w:lang w:eastAsia="ru-RU"/>
        </w:rPr>
        <w:instrText xml:space="preserve"> REF _Ref429044605 \h </w:instrText>
      </w:r>
      <w:r w:rsidRPr="00064D0A">
        <w:rPr>
          <w:rFonts w:ascii="Arial" w:eastAsia="Times New Roman" w:hAnsi="Arial" w:cs="Times New Roman"/>
          <w:sz w:val="24"/>
          <w:szCs w:val="24"/>
          <w:lang w:eastAsia="ru-RU"/>
        </w:rPr>
      </w:r>
      <w:r w:rsidRPr="00064D0A">
        <w:rPr>
          <w:rFonts w:ascii="Arial" w:eastAsia="Times New Roman" w:hAnsi="Arial" w:cs="Times New Roman"/>
          <w:sz w:val="24"/>
          <w:szCs w:val="24"/>
          <w:lang w:eastAsia="ru-RU"/>
        </w:rPr>
        <w:fldChar w:fldCharType="separate"/>
      </w:r>
      <w:r w:rsidRPr="00064D0A">
        <w:rPr>
          <w:rFonts w:ascii="Arial" w:eastAsia="Times New Roman" w:hAnsi="Arial" w:cs="Times New Roman"/>
          <w:noProof/>
          <w:sz w:val="24"/>
          <w:lang w:eastAsia="ru-RU"/>
        </w:rPr>
        <w:t>95</w:t>
      </w:r>
      <w:r w:rsidRPr="00064D0A">
        <w:rPr>
          <w:rFonts w:ascii="Arial" w:eastAsia="Times New Roman" w:hAnsi="Arial" w:cs="Times New Roman"/>
          <w:sz w:val="24"/>
          <w:szCs w:val="24"/>
          <w:lang w:eastAsia="ru-RU"/>
        </w:rPr>
        <w:fldChar w:fldCharType="end"/>
      </w:r>
      <w:r w:rsidRPr="00064D0A">
        <w:rPr>
          <w:rFonts w:ascii="Arial" w:eastAsia="Times New Roman" w:hAnsi="Arial" w:cs="Times New Roman"/>
          <w:sz w:val="24"/>
          <w:szCs w:val="24"/>
          <w:lang w:eastAsia="ru-RU"/>
        </w:rPr>
        <w:t xml:space="preserve">). </w:t>
      </w:r>
    </w:p>
    <w:p w:rsidR="00064D0A" w:rsidRPr="00064D0A" w:rsidRDefault="00064D0A" w:rsidP="00064D0A">
      <w:pPr>
        <w:spacing w:after="0" w:line="360" w:lineRule="auto"/>
        <w:ind w:firstLine="709"/>
        <w:jc w:val="both"/>
        <w:rPr>
          <w:rFonts w:ascii="Arial" w:eastAsia="Times New Roman" w:hAnsi="Arial" w:cs="Times New Roman"/>
          <w:sz w:val="24"/>
          <w:szCs w:val="24"/>
          <w:lang w:eastAsia="ru-RU"/>
        </w:rPr>
      </w:pPr>
      <w:r w:rsidRPr="00064D0A">
        <w:rPr>
          <w:rFonts w:ascii="Arial" w:eastAsia="Times New Roman" w:hAnsi="Arial" w:cs="Times New Roman"/>
          <w:sz w:val="24"/>
          <w:szCs w:val="24"/>
          <w:lang w:eastAsia="ru-RU"/>
        </w:rPr>
        <w:t>По результатам 2014 года предприятие имеет увеличение рентабельности. Рентабельность реализованной продукции уменьшилась на -0,01%, рентабельность собственного капитала – -0,10%.</w:t>
      </w:r>
    </w:p>
    <w:p w:rsidR="00064D0A" w:rsidRPr="00064D0A" w:rsidRDefault="00064D0A" w:rsidP="00064D0A">
      <w:pPr>
        <w:spacing w:after="0" w:line="360" w:lineRule="auto"/>
        <w:ind w:firstLine="680"/>
        <w:jc w:val="both"/>
        <w:rPr>
          <w:rFonts w:ascii="Arial" w:eastAsia="Calibri" w:hAnsi="Arial" w:cs="Times New Roman"/>
          <w:sz w:val="24"/>
          <w:highlight w:val="yellow"/>
        </w:rPr>
      </w:pPr>
      <w:r w:rsidRPr="00064D0A">
        <w:rPr>
          <w:rFonts w:ascii="Arial" w:eastAsia="Calibri" w:hAnsi="Arial" w:cs="Times New Roman"/>
          <w:sz w:val="24"/>
          <w:highlight w:val="yellow"/>
        </w:rPr>
        <w:br w:type="page"/>
      </w:r>
    </w:p>
    <w:p w:rsidR="00982ED2" w:rsidRDefault="00982ED2" w:rsidP="00982ED2">
      <w:pPr>
        <w:rPr>
          <w:rFonts w:ascii="Arial" w:eastAsia="Calibri" w:hAnsi="Arial" w:cs="Times New Roman"/>
          <w:noProof/>
          <w:sz w:val="24"/>
        </w:rPr>
      </w:pPr>
    </w:p>
    <w:p w:rsidR="00F4126F" w:rsidRPr="00F4126F" w:rsidRDefault="00F4126F" w:rsidP="00F4126F">
      <w:pPr>
        <w:spacing w:after="0" w:line="360" w:lineRule="auto"/>
        <w:ind w:firstLine="680"/>
        <w:jc w:val="both"/>
        <w:rPr>
          <w:rFonts w:ascii="Arial" w:eastAsia="Calibri" w:hAnsi="Arial" w:cs="Calibri"/>
          <w:b/>
          <w:sz w:val="24"/>
        </w:rPr>
      </w:pPr>
      <w:bookmarkStart w:id="462" w:name="_Toc352858352"/>
    </w:p>
    <w:p w:rsidR="00F4126F" w:rsidRPr="00F4126F" w:rsidRDefault="00F4126F" w:rsidP="00F4126F">
      <w:pPr>
        <w:spacing w:after="200" w:line="360" w:lineRule="auto"/>
        <w:jc w:val="center"/>
        <w:rPr>
          <w:rFonts w:ascii="Arial" w:eastAsia="Calibri" w:hAnsi="Arial" w:cs="Calibri"/>
          <w:b/>
          <w:bCs/>
          <w:sz w:val="24"/>
          <w:szCs w:val="18"/>
        </w:rPr>
      </w:pPr>
      <w:r w:rsidRPr="00F4126F">
        <w:rPr>
          <w:rFonts w:ascii="Arial" w:eastAsia="Calibri" w:hAnsi="Arial" w:cs="Calibri"/>
          <w:b/>
          <w:bCs/>
          <w:sz w:val="24"/>
          <w:szCs w:val="18"/>
        </w:rPr>
        <w:br w:type="page"/>
      </w:r>
    </w:p>
    <w:p w:rsidR="00F4126F" w:rsidRPr="00F4126F" w:rsidRDefault="00F4126F" w:rsidP="00F4126F">
      <w:pPr>
        <w:keepNext/>
        <w:spacing w:after="0" w:line="360" w:lineRule="auto"/>
        <w:ind w:firstLine="709"/>
        <w:jc w:val="center"/>
        <w:rPr>
          <w:rFonts w:ascii="Arial" w:eastAsia="Calibri" w:hAnsi="Arial" w:cs="Calibri"/>
          <w:b/>
          <w:bCs/>
          <w:sz w:val="24"/>
        </w:rPr>
        <w:sectPr w:rsidR="00F4126F" w:rsidRPr="00F4126F" w:rsidSect="00F4126F">
          <w:headerReference w:type="default" r:id="rId80"/>
          <w:footerReference w:type="default" r:id="rId81"/>
          <w:pgSz w:w="11906" w:h="16838"/>
          <w:pgMar w:top="1134" w:right="850" w:bottom="1134" w:left="1701" w:header="708" w:footer="708" w:gutter="0"/>
          <w:cols w:space="708"/>
          <w:docGrid w:linePitch="360"/>
        </w:sectPr>
      </w:pPr>
    </w:p>
    <w:bookmarkEnd w:id="462"/>
    <w:p w:rsidR="00F4126F" w:rsidRPr="00F4126F" w:rsidRDefault="00F4126F" w:rsidP="00F4126F">
      <w:pPr>
        <w:spacing w:after="0" w:line="360" w:lineRule="auto"/>
        <w:jc w:val="both"/>
        <w:rPr>
          <w:rFonts w:ascii="Arial" w:eastAsia="Times New Roman" w:hAnsi="Arial" w:cs="Times New Roman"/>
          <w:bCs/>
          <w:sz w:val="24"/>
          <w:szCs w:val="28"/>
          <w:lang w:eastAsia="ru-RU"/>
        </w:rPr>
      </w:pPr>
      <w:r w:rsidRPr="00F4126F">
        <w:rPr>
          <w:rFonts w:ascii="Arial" w:eastAsia="Times New Roman" w:hAnsi="Arial" w:cs="Times New Roman"/>
          <w:bCs/>
          <w:sz w:val="24"/>
          <w:szCs w:val="28"/>
          <w:lang w:eastAsia="ru-RU"/>
        </w:rPr>
        <w:lastRenderedPageBreak/>
        <w:t xml:space="preserve">Таблица </w:t>
      </w:r>
      <w:r w:rsidRPr="00F4126F">
        <w:rPr>
          <w:rFonts w:ascii="Arial" w:eastAsia="Times New Roman" w:hAnsi="Arial" w:cs="Times New Roman"/>
          <w:bCs/>
          <w:sz w:val="24"/>
          <w:szCs w:val="28"/>
          <w:lang w:eastAsia="ru-RU"/>
        </w:rPr>
        <w:fldChar w:fldCharType="begin"/>
      </w:r>
      <w:r w:rsidRPr="00F4126F">
        <w:rPr>
          <w:rFonts w:ascii="Arial" w:eastAsia="Times New Roman" w:hAnsi="Arial" w:cs="Times New Roman"/>
          <w:bCs/>
          <w:sz w:val="24"/>
          <w:szCs w:val="28"/>
          <w:lang w:eastAsia="ru-RU"/>
        </w:rPr>
        <w:instrText xml:space="preserve"> SEQ Таблица \* ARABIC </w:instrText>
      </w:r>
      <w:r w:rsidRPr="00F4126F">
        <w:rPr>
          <w:rFonts w:ascii="Arial" w:eastAsia="Times New Roman" w:hAnsi="Arial" w:cs="Times New Roman"/>
          <w:bCs/>
          <w:sz w:val="24"/>
          <w:szCs w:val="28"/>
          <w:lang w:eastAsia="ru-RU"/>
        </w:rPr>
        <w:fldChar w:fldCharType="separate"/>
      </w:r>
      <w:bookmarkStart w:id="463" w:name="_Ref429044605"/>
      <w:r w:rsidRPr="00F4126F">
        <w:rPr>
          <w:rFonts w:ascii="Arial" w:eastAsia="Times New Roman" w:hAnsi="Arial" w:cs="Times New Roman"/>
          <w:bCs/>
          <w:noProof/>
          <w:sz w:val="24"/>
          <w:szCs w:val="28"/>
          <w:lang w:eastAsia="ru-RU"/>
        </w:rPr>
        <w:t>95</w:t>
      </w:r>
      <w:bookmarkEnd w:id="463"/>
      <w:r w:rsidRPr="00F4126F">
        <w:rPr>
          <w:rFonts w:ascii="Arial" w:eastAsia="Times New Roman" w:hAnsi="Arial" w:cs="Times New Roman"/>
          <w:bCs/>
          <w:noProof/>
          <w:sz w:val="24"/>
          <w:szCs w:val="28"/>
          <w:lang w:eastAsia="ru-RU"/>
        </w:rPr>
        <w:fldChar w:fldCharType="end"/>
      </w:r>
      <w:r w:rsidRPr="00F4126F">
        <w:rPr>
          <w:rFonts w:ascii="Arial" w:eastAsia="Times New Roman" w:hAnsi="Arial" w:cs="Times New Roman"/>
          <w:bCs/>
          <w:sz w:val="24"/>
          <w:szCs w:val="28"/>
          <w:lang w:eastAsia="ru-RU"/>
        </w:rPr>
        <w:t xml:space="preserve"> – Расчет показателей рентабельности</w:t>
      </w:r>
    </w:p>
    <w:tbl>
      <w:tblPr>
        <w:tblW w:w="5000" w:type="pct"/>
        <w:tblCellMar>
          <w:left w:w="28" w:type="dxa"/>
          <w:right w:w="28" w:type="dxa"/>
        </w:tblCellMar>
        <w:tblLook w:val="0000" w:firstRow="0" w:lastRow="0" w:firstColumn="0" w:lastColumn="0" w:noHBand="0" w:noVBand="0"/>
      </w:tblPr>
      <w:tblGrid>
        <w:gridCol w:w="718"/>
        <w:gridCol w:w="5456"/>
        <w:gridCol w:w="1031"/>
        <w:gridCol w:w="1041"/>
        <w:gridCol w:w="1165"/>
      </w:tblGrid>
      <w:tr w:rsidR="00F4126F" w:rsidRPr="00F4126F" w:rsidTr="00F4126F">
        <w:trPr>
          <w:trHeight w:val="20"/>
          <w:tblHeader/>
        </w:trPr>
        <w:tc>
          <w:tcPr>
            <w:tcW w:w="381" w:type="pct"/>
            <w:tcBorders>
              <w:top w:val="single" w:sz="4" w:space="0" w:color="000000"/>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 п/п</w:t>
            </w:r>
          </w:p>
        </w:tc>
        <w:tc>
          <w:tcPr>
            <w:tcW w:w="2899" w:type="pct"/>
            <w:tcBorders>
              <w:top w:val="single" w:sz="4" w:space="0" w:color="000000"/>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Показатели</w:t>
            </w:r>
          </w:p>
        </w:tc>
        <w:tc>
          <w:tcPr>
            <w:tcW w:w="548" w:type="pct"/>
            <w:tcBorders>
              <w:top w:val="single" w:sz="4" w:space="0" w:color="000000"/>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Базисный 2013 г.</w:t>
            </w:r>
          </w:p>
        </w:tc>
        <w:tc>
          <w:tcPr>
            <w:tcW w:w="553" w:type="pct"/>
            <w:tcBorders>
              <w:top w:val="single" w:sz="4" w:space="0" w:color="000000"/>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Отчетный 2014 г.</w:t>
            </w:r>
          </w:p>
        </w:tc>
        <w:tc>
          <w:tcPr>
            <w:tcW w:w="619" w:type="pct"/>
            <w:tcBorders>
              <w:top w:val="single" w:sz="4" w:space="0" w:color="000000"/>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Изменения (+ или -)</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bCs/>
                <w:sz w:val="20"/>
                <w:szCs w:val="20"/>
                <w:lang w:eastAsia="ar-SA"/>
              </w:rPr>
            </w:pPr>
            <w:r w:rsidRPr="00F4126F">
              <w:rPr>
                <w:rFonts w:ascii="Arial" w:eastAsia="Times New Roman" w:hAnsi="Arial" w:cs="Arial"/>
                <w:bCs/>
                <w:sz w:val="20"/>
                <w:szCs w:val="20"/>
                <w:lang w:eastAsia="ar-SA"/>
              </w:rPr>
              <w:t>1</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bCs/>
                <w:sz w:val="20"/>
                <w:szCs w:val="20"/>
                <w:lang w:eastAsia="ar-SA"/>
              </w:rPr>
            </w:pPr>
            <w:r w:rsidRPr="00F4126F">
              <w:rPr>
                <w:rFonts w:ascii="Arial" w:eastAsia="Times New Roman" w:hAnsi="Arial" w:cs="Arial"/>
                <w:bCs/>
                <w:sz w:val="20"/>
                <w:szCs w:val="20"/>
                <w:lang w:eastAsia="ar-SA"/>
              </w:rPr>
              <w:t>Прибыль и средняя стоимость активов, тыс. руб.</w:t>
            </w:r>
          </w:p>
        </w:tc>
        <w:tc>
          <w:tcPr>
            <w:tcW w:w="548"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bCs/>
                <w:sz w:val="20"/>
                <w:szCs w:val="20"/>
                <w:lang w:eastAsia="ar-SA"/>
              </w:rPr>
            </w:pPr>
          </w:p>
        </w:tc>
        <w:tc>
          <w:tcPr>
            <w:tcW w:w="553"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bCs/>
                <w:sz w:val="20"/>
                <w:szCs w:val="20"/>
                <w:lang w:eastAsia="ar-SA"/>
              </w:rPr>
            </w:pPr>
          </w:p>
        </w:tc>
        <w:tc>
          <w:tcPr>
            <w:tcW w:w="61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bCs/>
                <w:sz w:val="20"/>
                <w:szCs w:val="20"/>
                <w:lang w:eastAsia="ar-SA"/>
              </w:rPr>
            </w:pP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1.1</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Выручка</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653988</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675843</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21855</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Полная себестоимость реализованной продукции</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-658575</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-665284</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-6709</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Прибыль от реализации (от продаж)</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-4587</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10559</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15146</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Бухгалтерская прибыль (прибыль до налогообложения)</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725</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571</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-154</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1.5</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Чистая прибыль</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509</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431</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-78</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1.6</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Средняя стоимость основных средств</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80750,5</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77338</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-3412,5</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1.7</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 xml:space="preserve">Средняя стоимость </w:t>
            </w:r>
            <w:proofErr w:type="spellStart"/>
            <w:r w:rsidRPr="00F4126F">
              <w:rPr>
                <w:rFonts w:ascii="Arial" w:eastAsia="Times New Roman" w:hAnsi="Arial" w:cs="Arial"/>
                <w:sz w:val="20"/>
                <w:szCs w:val="20"/>
                <w:lang w:eastAsia="ar-SA"/>
              </w:rPr>
              <w:t>внеоборотных</w:t>
            </w:r>
            <w:proofErr w:type="spellEnd"/>
            <w:r w:rsidRPr="00F4126F">
              <w:rPr>
                <w:rFonts w:ascii="Arial" w:eastAsia="Times New Roman" w:hAnsi="Arial" w:cs="Arial"/>
                <w:sz w:val="20"/>
                <w:szCs w:val="20"/>
                <w:lang w:eastAsia="ar-SA"/>
              </w:rPr>
              <w:t xml:space="preserve"> активов</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81632,5</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77825</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-3807,5</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1.8</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Средняя стоимость материально-производственных запасов</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52610,5</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61046</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8435,5</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1.9</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Средняя стоимость оборотных активов</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218256,5</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261041</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42784,5</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1.10</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Средняя стоимость активов</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299889</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338866</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38977</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1.11</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Средняя стоимость собственного капитала</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85017</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86282</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1265</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1.12</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Средняя стоимость инвестиций</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12554,5</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12560,5</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bCs/>
                <w:sz w:val="20"/>
                <w:szCs w:val="20"/>
                <w:lang w:eastAsia="ar-SA"/>
              </w:rPr>
            </w:pPr>
            <w:r w:rsidRPr="00F4126F">
              <w:rPr>
                <w:rFonts w:ascii="Arial" w:eastAsia="Times New Roman" w:hAnsi="Arial" w:cs="Arial"/>
                <w:bCs/>
                <w:sz w:val="20"/>
                <w:szCs w:val="20"/>
                <w:lang w:eastAsia="ar-SA"/>
              </w:rPr>
              <w:t>2</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bCs/>
                <w:sz w:val="20"/>
                <w:szCs w:val="20"/>
                <w:lang w:eastAsia="ar-SA"/>
              </w:rPr>
            </w:pPr>
            <w:r w:rsidRPr="00F4126F">
              <w:rPr>
                <w:rFonts w:ascii="Arial" w:eastAsia="Times New Roman" w:hAnsi="Arial" w:cs="Arial"/>
                <w:bCs/>
                <w:sz w:val="20"/>
                <w:szCs w:val="20"/>
                <w:lang w:eastAsia="ar-SA"/>
              </w:rPr>
              <w:t>Расчет показателей рентабельности, %</w:t>
            </w:r>
          </w:p>
        </w:tc>
        <w:tc>
          <w:tcPr>
            <w:tcW w:w="548"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bCs/>
                <w:sz w:val="20"/>
                <w:szCs w:val="20"/>
                <w:highlight w:val="yellow"/>
                <w:lang w:eastAsia="ar-SA"/>
              </w:rPr>
            </w:pPr>
          </w:p>
        </w:tc>
        <w:tc>
          <w:tcPr>
            <w:tcW w:w="553"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bCs/>
                <w:sz w:val="20"/>
                <w:szCs w:val="20"/>
                <w:highlight w:val="yellow"/>
                <w:lang w:eastAsia="ar-SA"/>
              </w:rPr>
            </w:pPr>
          </w:p>
        </w:tc>
        <w:tc>
          <w:tcPr>
            <w:tcW w:w="61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bCs/>
                <w:sz w:val="20"/>
                <w:szCs w:val="20"/>
                <w:highlight w:val="yellow"/>
                <w:lang w:eastAsia="ar-SA"/>
              </w:rPr>
            </w:pP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2.1</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Рентабельность реализованной продукции</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0,08</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0,06</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-0,01</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2.2</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Рентабельность производства</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-0,70</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1,56</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2,26</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2.3</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Рентабельность активов</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0,17</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0,13</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-0,04</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2.4</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 xml:space="preserve">Рентабельность </w:t>
            </w:r>
            <w:proofErr w:type="spellStart"/>
            <w:r w:rsidRPr="00F4126F">
              <w:rPr>
                <w:rFonts w:ascii="Arial" w:eastAsia="Times New Roman" w:hAnsi="Arial" w:cs="Arial"/>
                <w:sz w:val="20"/>
                <w:szCs w:val="20"/>
                <w:lang w:eastAsia="ar-SA"/>
              </w:rPr>
              <w:t>внеоборотных</w:t>
            </w:r>
            <w:proofErr w:type="spellEnd"/>
            <w:r w:rsidRPr="00F4126F">
              <w:rPr>
                <w:rFonts w:ascii="Arial" w:eastAsia="Times New Roman" w:hAnsi="Arial" w:cs="Arial"/>
                <w:sz w:val="20"/>
                <w:szCs w:val="20"/>
                <w:lang w:eastAsia="ar-SA"/>
              </w:rPr>
              <w:t xml:space="preserve"> активов</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0,62</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0,55</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-0,07</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2.5</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Рентабельность оборотных активов</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0,23</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0,17</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-0,07</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2.6</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Рентабельность собственного капитала</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0,60</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0,50</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-0,10</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2.7</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Рентабельность инвестиций</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4,05</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3,43</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-0,62</w:t>
            </w:r>
          </w:p>
        </w:tc>
      </w:tr>
      <w:tr w:rsidR="00F4126F" w:rsidRPr="00F4126F" w:rsidTr="00F4126F">
        <w:trPr>
          <w:trHeight w:val="20"/>
        </w:trPr>
        <w:tc>
          <w:tcPr>
            <w:tcW w:w="381" w:type="pct"/>
            <w:tcBorders>
              <w:top w:val="nil"/>
              <w:left w:val="single" w:sz="4" w:space="0" w:color="000000"/>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2.8</w:t>
            </w:r>
          </w:p>
        </w:tc>
        <w:tc>
          <w:tcPr>
            <w:tcW w:w="2899" w:type="pct"/>
            <w:tcBorders>
              <w:top w:val="nil"/>
              <w:left w:val="nil"/>
              <w:bottom w:val="single" w:sz="4" w:space="0" w:color="000000"/>
              <w:right w:val="single" w:sz="4" w:space="0" w:color="000000"/>
            </w:tcBorders>
            <w:vAlign w:val="center"/>
          </w:tcPr>
          <w:p w:rsidR="00F4126F" w:rsidRPr="00F4126F" w:rsidRDefault="00F4126F" w:rsidP="00F4126F">
            <w:pPr>
              <w:widowControl w:val="0"/>
              <w:spacing w:after="0" w:line="240" w:lineRule="auto"/>
              <w:ind w:left="-57" w:right="-57"/>
              <w:rPr>
                <w:rFonts w:ascii="Arial" w:eastAsia="Times New Roman" w:hAnsi="Arial" w:cs="Arial"/>
                <w:sz w:val="20"/>
                <w:szCs w:val="20"/>
                <w:lang w:eastAsia="ar-SA"/>
              </w:rPr>
            </w:pPr>
            <w:r w:rsidRPr="00F4126F">
              <w:rPr>
                <w:rFonts w:ascii="Arial" w:eastAsia="Times New Roman" w:hAnsi="Arial" w:cs="Arial"/>
                <w:sz w:val="20"/>
                <w:szCs w:val="20"/>
                <w:lang w:eastAsia="ar-SA"/>
              </w:rPr>
              <w:t>Рентабельность продаж</w:t>
            </w:r>
          </w:p>
        </w:tc>
        <w:tc>
          <w:tcPr>
            <w:tcW w:w="548"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-0,70</w:t>
            </w:r>
          </w:p>
        </w:tc>
        <w:tc>
          <w:tcPr>
            <w:tcW w:w="553"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1,56</w:t>
            </w:r>
          </w:p>
        </w:tc>
        <w:tc>
          <w:tcPr>
            <w:tcW w:w="619" w:type="pct"/>
            <w:tcBorders>
              <w:top w:val="nil"/>
              <w:left w:val="nil"/>
              <w:bottom w:val="single" w:sz="4" w:space="0" w:color="000000"/>
              <w:right w:val="single" w:sz="4" w:space="0" w:color="000000"/>
            </w:tcBorders>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2,26</w:t>
            </w:r>
          </w:p>
        </w:tc>
      </w:tr>
    </w:tbl>
    <w:p w:rsidR="00F4126F" w:rsidRPr="00F4126F" w:rsidRDefault="00F4126F" w:rsidP="00F4126F">
      <w:pPr>
        <w:spacing w:after="0" w:line="360" w:lineRule="auto"/>
        <w:ind w:firstLine="680"/>
        <w:jc w:val="both"/>
        <w:rPr>
          <w:rFonts w:ascii="Arial" w:eastAsia="Calibri" w:hAnsi="Arial" w:cs="Times New Roman"/>
          <w:sz w:val="24"/>
        </w:rPr>
      </w:pPr>
    </w:p>
    <w:p w:rsidR="00F4126F" w:rsidRPr="00F4126F" w:rsidRDefault="00F4126F" w:rsidP="00F4126F">
      <w:pPr>
        <w:spacing w:after="0" w:line="360" w:lineRule="auto"/>
        <w:ind w:firstLine="680"/>
        <w:jc w:val="both"/>
        <w:rPr>
          <w:rFonts w:ascii="Arial" w:eastAsia="Calibri" w:hAnsi="Arial" w:cs="Times New Roman"/>
          <w:sz w:val="24"/>
        </w:rPr>
      </w:pPr>
      <w:r w:rsidRPr="00F4126F">
        <w:rPr>
          <w:rFonts w:ascii="Arial" w:eastAsia="Calibri" w:hAnsi="Arial" w:cs="Times New Roman"/>
          <w:sz w:val="24"/>
        </w:rPr>
        <w:br w:type="page"/>
      </w:r>
    </w:p>
    <w:p w:rsidR="00F4126F" w:rsidRPr="00F4126F" w:rsidRDefault="00AE0058" w:rsidP="00F4126F">
      <w:pPr>
        <w:keepNext/>
        <w:keepLines/>
        <w:pageBreakBefore/>
        <w:spacing w:before="480" w:after="0" w:line="360" w:lineRule="auto"/>
        <w:ind w:left="816" w:hanging="249"/>
        <w:outlineLvl w:val="0"/>
        <w:rPr>
          <w:rFonts w:ascii="Arial" w:eastAsia="Times New Roman" w:hAnsi="Arial" w:cs="Arial"/>
          <w:b/>
          <w:bCs/>
          <w:sz w:val="28"/>
          <w:szCs w:val="28"/>
        </w:rPr>
      </w:pPr>
      <w:bookmarkStart w:id="464" w:name="_Toc352858401"/>
      <w:bookmarkStart w:id="465" w:name="_Toc428525037"/>
      <w:bookmarkStart w:id="466" w:name="_Toc434581224"/>
      <w:bookmarkStart w:id="467" w:name="_Toc434582553"/>
      <w:r>
        <w:rPr>
          <w:rFonts w:ascii="Arial" w:eastAsia="Times New Roman" w:hAnsi="Arial" w:cs="Arial"/>
          <w:b/>
          <w:bCs/>
          <w:sz w:val="28"/>
          <w:szCs w:val="28"/>
        </w:rPr>
        <w:lastRenderedPageBreak/>
        <w:t xml:space="preserve">11 </w:t>
      </w:r>
      <w:r w:rsidR="00F4126F" w:rsidRPr="00F4126F">
        <w:rPr>
          <w:rFonts w:ascii="Arial" w:eastAsia="Times New Roman" w:hAnsi="Arial" w:cs="Arial"/>
          <w:b/>
          <w:bCs/>
          <w:sz w:val="28"/>
          <w:szCs w:val="28"/>
        </w:rPr>
        <w:t>Цены и тарифы в сфере теплоснабжения</w:t>
      </w:r>
      <w:bookmarkEnd w:id="464"/>
      <w:bookmarkEnd w:id="465"/>
      <w:bookmarkEnd w:id="466"/>
      <w:bookmarkEnd w:id="467"/>
    </w:p>
    <w:p w:rsidR="00F4126F" w:rsidRPr="00F4126F" w:rsidRDefault="00F4126F" w:rsidP="00F4126F">
      <w:pPr>
        <w:spacing w:after="0" w:line="360" w:lineRule="auto"/>
        <w:ind w:firstLine="680"/>
        <w:jc w:val="both"/>
        <w:rPr>
          <w:rFonts w:ascii="Arial" w:eastAsia="Calibri" w:hAnsi="Arial" w:cs="Times New Roman"/>
          <w:sz w:val="24"/>
        </w:rPr>
      </w:pPr>
    </w:p>
    <w:p w:rsidR="00F4126F" w:rsidRPr="00F4126F" w:rsidRDefault="00F4126F" w:rsidP="00F4126F">
      <w:pPr>
        <w:keepNext/>
        <w:keepLines/>
        <w:spacing w:after="0" w:line="360" w:lineRule="auto"/>
        <w:ind w:firstLine="709"/>
        <w:jc w:val="both"/>
        <w:outlineLvl w:val="1"/>
        <w:rPr>
          <w:rFonts w:ascii="Arial" w:eastAsia="Times New Roman" w:hAnsi="Arial" w:cs="Times New Roman"/>
          <w:b/>
          <w:bCs/>
          <w:sz w:val="24"/>
          <w:szCs w:val="26"/>
        </w:rPr>
      </w:pPr>
      <w:bookmarkStart w:id="468" w:name="_Toc352858402"/>
      <w:bookmarkStart w:id="469" w:name="_Toc428525038"/>
      <w:bookmarkStart w:id="470" w:name="_Toc434581225"/>
      <w:bookmarkStart w:id="471" w:name="_Toc434582554"/>
      <w:r w:rsidRPr="00F4126F">
        <w:rPr>
          <w:rFonts w:ascii="Arial" w:eastAsia="Times New Roman" w:hAnsi="Arial" w:cs="Times New Roman"/>
          <w:b/>
          <w:bCs/>
          <w:sz w:val="24"/>
          <w:szCs w:val="26"/>
        </w:rPr>
        <w:t>11.1 Динамика тарифов на тепловую энергию в 2010-2015 годах</w:t>
      </w:r>
      <w:bookmarkEnd w:id="468"/>
      <w:bookmarkEnd w:id="469"/>
      <w:bookmarkEnd w:id="470"/>
      <w:bookmarkEnd w:id="471"/>
    </w:p>
    <w:p w:rsidR="00F4126F" w:rsidRPr="00F4126F" w:rsidRDefault="00F4126F" w:rsidP="00F4126F">
      <w:pPr>
        <w:spacing w:after="0" w:line="360" w:lineRule="auto"/>
        <w:ind w:firstLine="680"/>
        <w:jc w:val="both"/>
        <w:rPr>
          <w:rFonts w:ascii="Arial" w:eastAsia="Calibri" w:hAnsi="Arial" w:cs="Calibri"/>
          <w:sz w:val="24"/>
        </w:rPr>
      </w:pP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С 01.01.2010 Региональной энергетической комиссией Удмуртской Республики установлены следующие тарифы:</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Для потребителей МУП «Глазовские теплосети»:</w:t>
      </w:r>
    </w:p>
    <w:p w:rsidR="00F4126F" w:rsidRPr="00F4126F" w:rsidRDefault="00F4126F" w:rsidP="00F4126F">
      <w:pPr>
        <w:numPr>
          <w:ilvl w:val="0"/>
          <w:numId w:val="31"/>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население – 764,35 руб./Гкал (с НДС);</w:t>
      </w:r>
    </w:p>
    <w:p w:rsidR="00F4126F" w:rsidRPr="00F4126F" w:rsidRDefault="00F4126F" w:rsidP="00F4126F">
      <w:pPr>
        <w:numPr>
          <w:ilvl w:val="0"/>
          <w:numId w:val="31"/>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прочие потребители – 647,75 руб./Гкал (без НДС).</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Для потребителей АО «Чепецкий механический завод»:</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потребители, оплачивающие производство и передачу тепловой энергии – 477,00 руб./Гкал (без НДС);</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потребители, получающие тепловую энергию на коллекторах производителей– 460,68 руб./Гкал (без НДС).</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С 01.01.2011 тариф для потребителей МУП «Глазовские теплосети» составил:</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население – 879,10 руб./Гкал (с НДС) (рост на 15%);</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прочие потребители – 745,00 руб./Гкал (без НДС) (рост на 15%).</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С 01.01.2011 тарифы для потребителей АО «Чепецкий механический завод», оплачивающих производство и передачу тепловой энергии составили:</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население – 650,68 руб./Гкал (с НДС)</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прочие потребители– 551,42 руб./Гкал (без НДС) (рост на 15,6%); </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С 01.01.2011 тарифы для потребителей АО «Чепецкий механический завод», получающих тепловую энергию на коллекторах производителей составили - 529,40 руб./Гкал (без НДС) (рост на 14,9%).</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В декабре 2011 года Правительством РФ были приняты решения о переносе сроков установления цен (тарифов) на продукцию (услуги) субъектов естественных монополий с 1 января на середину календарного года и отсутствии повышения регулируемых цен (тарифов) в первом полугодии 2012 года.</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В соответствии с принятыми решениями, рост тарифов на тепловую энергию, поставляемую </w:t>
      </w:r>
      <w:proofErr w:type="spellStart"/>
      <w:r w:rsidRPr="00F4126F">
        <w:rPr>
          <w:rFonts w:ascii="Arial" w:eastAsia="Times New Roman" w:hAnsi="Arial" w:cs="Times New Roman"/>
          <w:sz w:val="24"/>
          <w:lang w:eastAsia="ru-RU"/>
        </w:rPr>
        <w:t>энергоснабжающими</w:t>
      </w:r>
      <w:proofErr w:type="spellEnd"/>
      <w:r w:rsidRPr="00F4126F">
        <w:rPr>
          <w:rFonts w:ascii="Arial" w:eastAsia="Times New Roman" w:hAnsi="Arial" w:cs="Times New Roman"/>
          <w:sz w:val="24"/>
          <w:lang w:eastAsia="ru-RU"/>
        </w:rPr>
        <w:t xml:space="preserve"> организациями потребителям, в 2012 году в среднем по Российской Федерации составил: с 1 июля – 6%, с 1 </w:t>
      </w:r>
      <w:r w:rsidRPr="00F4126F">
        <w:rPr>
          <w:rFonts w:ascii="Arial" w:eastAsia="Times New Roman" w:hAnsi="Arial" w:cs="Times New Roman"/>
          <w:sz w:val="24"/>
          <w:lang w:eastAsia="ru-RU"/>
        </w:rPr>
        <w:lastRenderedPageBreak/>
        <w:t>сентября – 6%. Соответственно рост тарифов на конец года в среднем по России составил 12,4% (к декабрю 2011 года).</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Тарифы для потребителей МУП «Глазовские теплосети» с 01.09.2012 составили: </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население – 954,57 руб./Гкал (рост на 8,6% к декабрю 2011 года); </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прочие потребители – 808,96 руб./Гкал (рост на 8,6% к декабрю 2011 года).</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Тарифы для потребителей АО «Чепецкий механический завод», оплачивающих производство и передачу тепловой энергии с 01.09.2012 составили:</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население – 713,43 руб./Гкал (с НДС) (рост на 9,6%к декабрю 2011 года); </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прочие потребители – 604,60 руб./Гкал (без НДС) (рост на 9,6%к декабрю 2011 года).</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Тарифы для потребителей АО «Чепецкий механический завод», получающих тепловую энергию на коллекторах производителей с 01.09.2012 составили - 576,33 руб./Гкал (без НДС) (рост на 8,9%к декабрю 2011 года).</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Начиная с 2013 года ежегодная индексация тарифов на тепловую энергию осуществляется с июля календарного года. </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Тарифы для потребителей МУП «Глазовские теплосети» с 01.07.2013 составили: </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население – 1069,12 руб./Гкал (рост на 12% к декабрю 2012 года); </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прочие потребители – 906,03 руб./Гкал (рост на 12% к декабрю 2012 года).</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Тарифы для потребителей АО «Чепецкий механический завод» с 01.07.2013 составили:</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потребители, оплачивающие производство и передачу тепловой энергии – 646,08 руб./Гкал (без НДС) (рост на 6,9%к декабрю 2012 года);</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потребители, получающие тепловую энергию на коллекторах производителей – 614,16 руб./Гкал (без НДС) (рост на 6,6%к декабрю 2012 года).</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Тарифы для потребителей МУП «Глазовские теплосети» с 01.07.2014 составили: </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население – 1113,92 руб./Гкал (рост на 4,2% к декабрю 2013 года); </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lastRenderedPageBreak/>
        <w:t>прочие потребители – 944,00 руб./Гкал (рост на 4,2% к декабрю 2013 года).</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Тарифы для потребителей АО «Чепецкий механический завод» с 01.07.2013 составили:</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потребители, оплачивающие производство и передачу тепловой энергии – 684,71 руб./Гкал (без НДС) (рост на 6%к декабрю 2013 года);</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потребители, получающие тепловую энергию на коллекторах производителей – 656,81 руб./Гкал (без НДС) (рост на 6,9%к декабрю 2013 года).</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Тарифы для потребителей МУП «Глазовские теплосети» с 01.07.2015 составят: </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население – 1208,37 руб./Гкал (рост на 8,5% к декабрю 2014 года); </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прочие потребители – 1024,04 руб./Гкал (рост на 8,5% к декабрю 2012 года).</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Тарифы для потребителей АО «Чепецкий механический завод» с 01.07.2013 составят:</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потребители, оплачивающие производство и передачу тепловой энергии – 741,91 руб./Гкал (без НДС) (рост на 8,3%к декабрю 2014 года);</w:t>
      </w:r>
    </w:p>
    <w:p w:rsidR="00F4126F" w:rsidRPr="00F4126F" w:rsidRDefault="00F4126F" w:rsidP="00F4126F">
      <w:pPr>
        <w:numPr>
          <w:ilvl w:val="0"/>
          <w:numId w:val="32"/>
        </w:numPr>
        <w:spacing w:after="0" w:line="360" w:lineRule="auto"/>
        <w:ind w:left="0"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потребители, получающие тепловую энергию на коллекторах производителей – 709,69 руб./Гкал (без НДС) (рост на 8%к декабрю 2014 года).</w:t>
      </w:r>
    </w:p>
    <w:p w:rsidR="00F4126F" w:rsidRPr="00F4126F" w:rsidRDefault="00F4126F" w:rsidP="00F4126F">
      <w:pPr>
        <w:spacing w:after="0" w:line="360" w:lineRule="auto"/>
        <w:ind w:left="707" w:firstLine="709"/>
        <w:jc w:val="both"/>
        <w:rPr>
          <w:rFonts w:ascii="Arial" w:eastAsia="Calibri" w:hAnsi="Arial" w:cs="Calibri"/>
          <w:sz w:val="24"/>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noProof/>
          <w:sz w:val="24"/>
        </w:rPr>
        <w:t>96</w:t>
      </w:r>
      <w:r w:rsidRPr="00F4126F">
        <w:rPr>
          <w:rFonts w:ascii="Arial" w:eastAsia="Calibri" w:hAnsi="Arial" w:cs="Times New Roman"/>
          <w:noProof/>
          <w:sz w:val="24"/>
        </w:rPr>
        <w:fldChar w:fldCharType="end"/>
      </w:r>
      <w:r w:rsidRPr="00F4126F">
        <w:rPr>
          <w:rFonts w:ascii="Arial" w:eastAsia="Calibri" w:hAnsi="Arial" w:cs="Times New Roman"/>
          <w:sz w:val="24"/>
        </w:rPr>
        <w:t xml:space="preserve"> – Утвержденные тарифы на тепловую энергию для потребителей МУП «Глазовские теплосети» на 2010-2013 годы, руб./Гкал</w:t>
      </w:r>
    </w:p>
    <w:tbl>
      <w:tblPr>
        <w:tblW w:w="5000" w:type="pct"/>
        <w:tblLook w:val="04A0" w:firstRow="1" w:lastRow="0" w:firstColumn="1" w:lastColumn="0" w:noHBand="0" w:noVBand="1"/>
      </w:tblPr>
      <w:tblGrid>
        <w:gridCol w:w="1580"/>
        <w:gridCol w:w="1141"/>
        <w:gridCol w:w="1141"/>
        <w:gridCol w:w="1141"/>
        <w:gridCol w:w="1141"/>
        <w:gridCol w:w="1141"/>
        <w:gridCol w:w="1141"/>
        <w:gridCol w:w="1145"/>
      </w:tblGrid>
      <w:tr w:rsidR="00F4126F" w:rsidRPr="00F4126F" w:rsidTr="00F4126F">
        <w:trPr>
          <w:trHeight w:val="270"/>
        </w:trPr>
        <w:tc>
          <w:tcPr>
            <w:tcW w:w="826" w:type="pct"/>
            <w:vMerge w:val="restart"/>
            <w:tcBorders>
              <w:top w:val="single" w:sz="4" w:space="0" w:color="auto"/>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Группа потребителей</w:t>
            </w:r>
          </w:p>
        </w:tc>
        <w:tc>
          <w:tcPr>
            <w:tcW w:w="4174" w:type="pct"/>
            <w:gridSpan w:val="7"/>
            <w:tcBorders>
              <w:top w:val="single" w:sz="4" w:space="0" w:color="auto"/>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Период действия тарифа</w:t>
            </w:r>
          </w:p>
        </w:tc>
      </w:tr>
      <w:tr w:rsidR="00F4126F" w:rsidRPr="00F4126F" w:rsidTr="00F4126F">
        <w:trPr>
          <w:trHeight w:val="510"/>
        </w:trPr>
        <w:tc>
          <w:tcPr>
            <w:tcW w:w="826" w:type="pct"/>
            <w:vMerge/>
            <w:tcBorders>
              <w:top w:val="single" w:sz="4" w:space="0" w:color="auto"/>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01.01.2010</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01.01.2011</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01.01.2012</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01.06.2012</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01.09.2012</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01.01.2013</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01.07.2013</w:t>
            </w:r>
          </w:p>
        </w:tc>
      </w:tr>
      <w:tr w:rsidR="00F4126F" w:rsidRPr="00F4126F" w:rsidTr="00F4126F">
        <w:trPr>
          <w:trHeight w:val="510"/>
        </w:trPr>
        <w:tc>
          <w:tcPr>
            <w:tcW w:w="826" w:type="pct"/>
            <w:tcBorders>
              <w:top w:val="nil"/>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val="en-US" w:eastAsia="ar-SA"/>
              </w:rPr>
            </w:pPr>
            <w:r w:rsidRPr="00F4126F">
              <w:rPr>
                <w:rFonts w:ascii="Arial" w:eastAsia="Times New Roman" w:hAnsi="Arial" w:cs="Arial"/>
                <w:sz w:val="20"/>
                <w:szCs w:val="20"/>
                <w:lang w:eastAsia="ar-SA"/>
              </w:rPr>
              <w:t>Население</w:t>
            </w:r>
          </w:p>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 xml:space="preserve"> (с НДС)</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764,35</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879,10</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879,10</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931,85</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954,57</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954,57</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1069,12</w:t>
            </w:r>
          </w:p>
        </w:tc>
      </w:tr>
      <w:tr w:rsidR="00F4126F" w:rsidRPr="00F4126F" w:rsidTr="00F4126F">
        <w:trPr>
          <w:trHeight w:val="765"/>
        </w:trPr>
        <w:tc>
          <w:tcPr>
            <w:tcW w:w="826" w:type="pct"/>
            <w:tcBorders>
              <w:top w:val="nil"/>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val="en-US" w:eastAsia="ar-SA"/>
              </w:rPr>
            </w:pPr>
            <w:r w:rsidRPr="00F4126F">
              <w:rPr>
                <w:rFonts w:ascii="Arial" w:eastAsia="Times New Roman" w:hAnsi="Arial" w:cs="Arial"/>
                <w:sz w:val="20"/>
                <w:szCs w:val="20"/>
                <w:lang w:eastAsia="ar-SA"/>
              </w:rPr>
              <w:t xml:space="preserve">Прочие потребители </w:t>
            </w:r>
          </w:p>
          <w:p w:rsidR="00F4126F" w:rsidRPr="00F4126F" w:rsidRDefault="00F4126F" w:rsidP="00F4126F">
            <w:pPr>
              <w:widowControl w:val="0"/>
              <w:spacing w:after="0" w:line="240" w:lineRule="auto"/>
              <w:ind w:left="-57" w:right="-57"/>
              <w:jc w:val="center"/>
              <w:rPr>
                <w:rFonts w:ascii="Arial" w:eastAsia="Times New Roman" w:hAnsi="Arial" w:cs="Arial"/>
                <w:sz w:val="20"/>
                <w:szCs w:val="20"/>
                <w:lang w:val="en-US" w:eastAsia="ar-SA"/>
              </w:rPr>
            </w:pPr>
            <w:r w:rsidRPr="00F4126F">
              <w:rPr>
                <w:rFonts w:ascii="Arial" w:eastAsia="Times New Roman" w:hAnsi="Arial" w:cs="Arial"/>
                <w:sz w:val="20"/>
                <w:szCs w:val="20"/>
                <w:lang w:eastAsia="ar-SA"/>
              </w:rPr>
              <w:t>(без НДС)</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647,75</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745,00</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745,00</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789,7</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808,96</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808,96</w:t>
            </w:r>
          </w:p>
        </w:tc>
        <w:tc>
          <w:tcPr>
            <w:tcW w:w="596"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906,03</w:t>
            </w:r>
          </w:p>
        </w:tc>
      </w:tr>
    </w:tbl>
    <w:p w:rsidR="00F4126F" w:rsidRPr="00F4126F" w:rsidRDefault="00F4126F" w:rsidP="00F4126F">
      <w:pPr>
        <w:spacing w:after="0" w:line="360" w:lineRule="auto"/>
        <w:ind w:firstLine="680"/>
        <w:jc w:val="both"/>
        <w:rPr>
          <w:rFonts w:ascii="Arial" w:eastAsia="Calibri" w:hAnsi="Arial" w:cs="Calibri"/>
          <w:sz w:val="24"/>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bookmarkStart w:id="472" w:name="_Ref429044814"/>
      <w:r w:rsidRPr="00F4126F">
        <w:rPr>
          <w:rFonts w:ascii="Arial" w:eastAsia="Calibri" w:hAnsi="Arial" w:cs="Times New Roman"/>
          <w:noProof/>
          <w:sz w:val="24"/>
        </w:rPr>
        <w:t>97</w:t>
      </w:r>
      <w:bookmarkEnd w:id="472"/>
      <w:r w:rsidRPr="00F4126F">
        <w:rPr>
          <w:rFonts w:ascii="Arial" w:eastAsia="Calibri" w:hAnsi="Arial" w:cs="Times New Roman"/>
          <w:noProof/>
          <w:sz w:val="24"/>
        </w:rPr>
        <w:fldChar w:fldCharType="end"/>
      </w:r>
      <w:r w:rsidRPr="00F4126F">
        <w:rPr>
          <w:rFonts w:ascii="Arial" w:eastAsia="Calibri" w:hAnsi="Arial" w:cs="Times New Roman"/>
          <w:sz w:val="24"/>
        </w:rPr>
        <w:t xml:space="preserve"> – Утвержденные тарифы на тепловую энергию для потребителей МУП «Глазовские теплосети» на 2014-2015 годы, руб./Гкал</w:t>
      </w:r>
    </w:p>
    <w:tbl>
      <w:tblPr>
        <w:tblW w:w="5000" w:type="pct"/>
        <w:jc w:val="center"/>
        <w:tblLook w:val="04A0" w:firstRow="1" w:lastRow="0" w:firstColumn="1" w:lastColumn="0" w:noHBand="0" w:noVBand="1"/>
      </w:tblPr>
      <w:tblGrid>
        <w:gridCol w:w="3730"/>
        <w:gridCol w:w="1460"/>
        <w:gridCol w:w="1461"/>
        <w:gridCol w:w="1461"/>
        <w:gridCol w:w="1459"/>
      </w:tblGrid>
      <w:tr w:rsidR="00F4126F" w:rsidRPr="00F4126F" w:rsidTr="00F4126F">
        <w:trPr>
          <w:trHeight w:val="20"/>
          <w:jc w:val="center"/>
        </w:trPr>
        <w:tc>
          <w:tcPr>
            <w:tcW w:w="1949" w:type="pct"/>
            <w:vMerge w:val="restart"/>
            <w:tcBorders>
              <w:top w:val="single" w:sz="4" w:space="0" w:color="auto"/>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Группа потребителей</w:t>
            </w:r>
          </w:p>
        </w:tc>
        <w:tc>
          <w:tcPr>
            <w:tcW w:w="3051" w:type="pct"/>
            <w:gridSpan w:val="4"/>
            <w:tcBorders>
              <w:top w:val="single" w:sz="4" w:space="0" w:color="auto"/>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Период действия тарифа</w:t>
            </w:r>
          </w:p>
        </w:tc>
      </w:tr>
      <w:tr w:rsidR="00F4126F" w:rsidRPr="00F4126F" w:rsidTr="00F4126F">
        <w:trPr>
          <w:trHeight w:val="20"/>
          <w:jc w:val="center"/>
        </w:trPr>
        <w:tc>
          <w:tcPr>
            <w:tcW w:w="1949" w:type="pct"/>
            <w:vMerge/>
            <w:tcBorders>
              <w:top w:val="single" w:sz="4" w:space="0" w:color="auto"/>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763"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01.01.2014</w:t>
            </w:r>
          </w:p>
        </w:tc>
        <w:tc>
          <w:tcPr>
            <w:tcW w:w="763"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01.07.2014</w:t>
            </w:r>
          </w:p>
        </w:tc>
        <w:tc>
          <w:tcPr>
            <w:tcW w:w="763"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01.01.2015</w:t>
            </w:r>
          </w:p>
        </w:tc>
        <w:tc>
          <w:tcPr>
            <w:tcW w:w="763"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01.07.2015</w:t>
            </w:r>
          </w:p>
        </w:tc>
      </w:tr>
      <w:tr w:rsidR="00F4126F" w:rsidRPr="00F4126F" w:rsidTr="00F4126F">
        <w:trPr>
          <w:trHeight w:val="20"/>
          <w:jc w:val="center"/>
        </w:trPr>
        <w:tc>
          <w:tcPr>
            <w:tcW w:w="1949" w:type="pct"/>
            <w:tcBorders>
              <w:top w:val="nil"/>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Население (с НДС)</w:t>
            </w:r>
          </w:p>
        </w:tc>
        <w:tc>
          <w:tcPr>
            <w:tcW w:w="763"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1069,12</w:t>
            </w:r>
          </w:p>
        </w:tc>
        <w:tc>
          <w:tcPr>
            <w:tcW w:w="763"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1113,92</w:t>
            </w:r>
          </w:p>
        </w:tc>
        <w:tc>
          <w:tcPr>
            <w:tcW w:w="763"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1113,92</w:t>
            </w:r>
          </w:p>
        </w:tc>
        <w:tc>
          <w:tcPr>
            <w:tcW w:w="763"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1208,37</w:t>
            </w:r>
          </w:p>
        </w:tc>
      </w:tr>
      <w:tr w:rsidR="00F4126F" w:rsidRPr="00F4126F" w:rsidTr="00F4126F">
        <w:trPr>
          <w:trHeight w:val="20"/>
          <w:jc w:val="center"/>
        </w:trPr>
        <w:tc>
          <w:tcPr>
            <w:tcW w:w="1949" w:type="pct"/>
            <w:tcBorders>
              <w:top w:val="nil"/>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Прочие потребители (без НДС)</w:t>
            </w:r>
          </w:p>
        </w:tc>
        <w:tc>
          <w:tcPr>
            <w:tcW w:w="763"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906,03</w:t>
            </w:r>
          </w:p>
        </w:tc>
        <w:tc>
          <w:tcPr>
            <w:tcW w:w="763"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944,00</w:t>
            </w:r>
          </w:p>
        </w:tc>
        <w:tc>
          <w:tcPr>
            <w:tcW w:w="763"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944,00</w:t>
            </w:r>
          </w:p>
        </w:tc>
        <w:tc>
          <w:tcPr>
            <w:tcW w:w="763"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1024,04</w:t>
            </w:r>
          </w:p>
        </w:tc>
      </w:tr>
    </w:tbl>
    <w:p w:rsidR="00F4126F" w:rsidRPr="00F4126F" w:rsidRDefault="00F4126F" w:rsidP="00F4126F">
      <w:pPr>
        <w:spacing w:after="0" w:line="360" w:lineRule="auto"/>
        <w:rPr>
          <w:rFonts w:ascii="Arial" w:eastAsia="Calibri" w:hAnsi="Arial" w:cs="Times New Roman"/>
          <w:sz w:val="24"/>
        </w:rPr>
      </w:pPr>
    </w:p>
    <w:p w:rsidR="00F4126F" w:rsidRPr="00F4126F" w:rsidRDefault="00F4126F" w:rsidP="00F4126F">
      <w:pPr>
        <w:spacing w:after="200" w:line="276" w:lineRule="auto"/>
        <w:rPr>
          <w:rFonts w:ascii="Arial" w:eastAsia="Calibri" w:hAnsi="Arial" w:cs="Times New Roman"/>
          <w:sz w:val="24"/>
        </w:rPr>
      </w:pPr>
      <w:r w:rsidRPr="00F4126F">
        <w:rPr>
          <w:rFonts w:ascii="Arial" w:eastAsia="Calibri" w:hAnsi="Arial" w:cs="Times New Roman"/>
          <w:sz w:val="24"/>
        </w:rPr>
        <w:lastRenderedPageBreak/>
        <w:br w:type="page"/>
      </w: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lastRenderedPageBreak/>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noProof/>
          <w:sz w:val="24"/>
        </w:rPr>
        <w:t>98</w:t>
      </w:r>
      <w:r w:rsidRPr="00F4126F">
        <w:rPr>
          <w:rFonts w:ascii="Arial" w:eastAsia="Calibri" w:hAnsi="Arial" w:cs="Times New Roman"/>
          <w:noProof/>
          <w:sz w:val="24"/>
        </w:rPr>
        <w:fldChar w:fldCharType="end"/>
      </w:r>
      <w:r w:rsidRPr="00F4126F">
        <w:rPr>
          <w:rFonts w:ascii="Arial" w:eastAsia="Calibri" w:hAnsi="Arial" w:cs="Times New Roman"/>
          <w:sz w:val="24"/>
        </w:rPr>
        <w:t xml:space="preserve"> – Утвержденные тарифы на тепловую энергию для потребителей АО «Чепецкий механический завод» на 2010-2013 годы, руб./Гкал</w:t>
      </w:r>
    </w:p>
    <w:tbl>
      <w:tblPr>
        <w:tblW w:w="5000" w:type="pct"/>
        <w:tblLayout w:type="fixed"/>
        <w:tblLook w:val="04A0" w:firstRow="1" w:lastRow="0" w:firstColumn="1" w:lastColumn="0" w:noHBand="0" w:noVBand="1"/>
      </w:tblPr>
      <w:tblGrid>
        <w:gridCol w:w="1594"/>
        <w:gridCol w:w="970"/>
        <w:gridCol w:w="1231"/>
        <w:gridCol w:w="1156"/>
        <w:gridCol w:w="1156"/>
        <w:gridCol w:w="1156"/>
        <w:gridCol w:w="1156"/>
        <w:gridCol w:w="1152"/>
      </w:tblGrid>
      <w:tr w:rsidR="00F4126F" w:rsidRPr="00F4126F" w:rsidTr="00F4126F">
        <w:trPr>
          <w:trHeight w:val="270"/>
        </w:trPr>
        <w:tc>
          <w:tcPr>
            <w:tcW w:w="832" w:type="pct"/>
            <w:vMerge w:val="restart"/>
            <w:tcBorders>
              <w:top w:val="single" w:sz="4" w:space="0" w:color="auto"/>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Группа потребителей</w:t>
            </w:r>
          </w:p>
        </w:tc>
        <w:tc>
          <w:tcPr>
            <w:tcW w:w="4168" w:type="pct"/>
            <w:gridSpan w:val="7"/>
            <w:tcBorders>
              <w:top w:val="single" w:sz="4" w:space="0" w:color="auto"/>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Период действия тарифа</w:t>
            </w:r>
          </w:p>
        </w:tc>
      </w:tr>
      <w:tr w:rsidR="00F4126F" w:rsidRPr="00F4126F" w:rsidTr="00F4126F">
        <w:trPr>
          <w:trHeight w:val="510"/>
        </w:trPr>
        <w:tc>
          <w:tcPr>
            <w:tcW w:w="832" w:type="pct"/>
            <w:vMerge/>
            <w:tcBorders>
              <w:top w:val="single" w:sz="4" w:space="0" w:color="auto"/>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507"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01.01.2010</w:t>
            </w:r>
          </w:p>
        </w:tc>
        <w:tc>
          <w:tcPr>
            <w:tcW w:w="643"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01.01.2011</w:t>
            </w:r>
          </w:p>
        </w:tc>
        <w:tc>
          <w:tcPr>
            <w:tcW w:w="604"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01.01.2012</w:t>
            </w:r>
          </w:p>
        </w:tc>
        <w:tc>
          <w:tcPr>
            <w:tcW w:w="604"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01.06.2012</w:t>
            </w:r>
          </w:p>
        </w:tc>
        <w:tc>
          <w:tcPr>
            <w:tcW w:w="604"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01.09.2012</w:t>
            </w:r>
          </w:p>
        </w:tc>
        <w:tc>
          <w:tcPr>
            <w:tcW w:w="604"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01.01.2013</w:t>
            </w:r>
          </w:p>
        </w:tc>
        <w:tc>
          <w:tcPr>
            <w:tcW w:w="604"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01.07.2013</w:t>
            </w:r>
          </w:p>
        </w:tc>
      </w:tr>
      <w:tr w:rsidR="00F4126F" w:rsidRPr="00F4126F" w:rsidTr="00F4126F">
        <w:trPr>
          <w:trHeight w:val="675"/>
        </w:trPr>
        <w:tc>
          <w:tcPr>
            <w:tcW w:w="832" w:type="pct"/>
            <w:vMerge w:val="restart"/>
            <w:tcBorders>
              <w:top w:val="nil"/>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Потребители, оплачивающие производство и передачу тепловой энергии</w:t>
            </w:r>
          </w:p>
        </w:tc>
        <w:tc>
          <w:tcPr>
            <w:tcW w:w="507" w:type="pct"/>
            <w:vMerge w:val="restar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477,00</w:t>
            </w:r>
          </w:p>
        </w:tc>
        <w:tc>
          <w:tcPr>
            <w:tcW w:w="643" w:type="pct"/>
            <w:tcBorders>
              <w:top w:val="single" w:sz="4" w:space="0" w:color="auto"/>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551,42</w:t>
            </w:r>
          </w:p>
        </w:tc>
        <w:tc>
          <w:tcPr>
            <w:tcW w:w="604"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551,42</w:t>
            </w:r>
          </w:p>
        </w:tc>
        <w:tc>
          <w:tcPr>
            <w:tcW w:w="604" w:type="pct"/>
            <w:tcBorders>
              <w:top w:val="single" w:sz="4" w:space="0" w:color="auto"/>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584,51</w:t>
            </w:r>
          </w:p>
        </w:tc>
        <w:tc>
          <w:tcPr>
            <w:tcW w:w="604" w:type="pct"/>
            <w:tcBorders>
              <w:top w:val="single" w:sz="4" w:space="0" w:color="auto"/>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604,60</w:t>
            </w:r>
          </w:p>
        </w:tc>
        <w:tc>
          <w:tcPr>
            <w:tcW w:w="604" w:type="pct"/>
            <w:vMerge w:val="restar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604,60</w:t>
            </w:r>
          </w:p>
        </w:tc>
        <w:tc>
          <w:tcPr>
            <w:tcW w:w="604" w:type="pct"/>
            <w:vMerge w:val="restar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646,08</w:t>
            </w:r>
          </w:p>
        </w:tc>
      </w:tr>
      <w:tr w:rsidR="00F4126F" w:rsidRPr="00F4126F" w:rsidTr="00F4126F">
        <w:trPr>
          <w:trHeight w:val="675"/>
        </w:trPr>
        <w:tc>
          <w:tcPr>
            <w:tcW w:w="832" w:type="pct"/>
            <w:vMerge/>
            <w:tcBorders>
              <w:top w:val="nil"/>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507" w:type="pct"/>
            <w:vMerge/>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643" w:type="pct"/>
            <w:tcBorders>
              <w:top w:val="single" w:sz="4" w:space="0" w:color="auto"/>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 xml:space="preserve">Население </w:t>
            </w:r>
          </w:p>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 xml:space="preserve">(с НДС) </w:t>
            </w:r>
          </w:p>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650,68</w:t>
            </w:r>
          </w:p>
        </w:tc>
        <w:tc>
          <w:tcPr>
            <w:tcW w:w="604"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Население (с НДС) 650,68</w:t>
            </w:r>
          </w:p>
        </w:tc>
        <w:tc>
          <w:tcPr>
            <w:tcW w:w="604" w:type="pct"/>
            <w:tcBorders>
              <w:top w:val="single" w:sz="4" w:space="0" w:color="auto"/>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Население (с НДС)</w:t>
            </w:r>
          </w:p>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689,72</w:t>
            </w:r>
          </w:p>
        </w:tc>
        <w:tc>
          <w:tcPr>
            <w:tcW w:w="604" w:type="pct"/>
            <w:tcBorders>
              <w:top w:val="single" w:sz="4" w:space="0" w:color="auto"/>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Население (с НДС)</w:t>
            </w:r>
          </w:p>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713,43</w:t>
            </w:r>
          </w:p>
        </w:tc>
        <w:tc>
          <w:tcPr>
            <w:tcW w:w="604" w:type="pct"/>
            <w:vMerge/>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604" w:type="pct"/>
            <w:vMerge/>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r>
      <w:tr w:rsidR="00F4126F" w:rsidRPr="00F4126F" w:rsidTr="00F4126F">
        <w:trPr>
          <w:trHeight w:val="765"/>
        </w:trPr>
        <w:tc>
          <w:tcPr>
            <w:tcW w:w="832" w:type="pct"/>
            <w:tcBorders>
              <w:top w:val="nil"/>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Потребители, получающие тепловую энергию на коллекторах производителей</w:t>
            </w:r>
          </w:p>
        </w:tc>
        <w:tc>
          <w:tcPr>
            <w:tcW w:w="507"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460,68</w:t>
            </w:r>
          </w:p>
        </w:tc>
        <w:tc>
          <w:tcPr>
            <w:tcW w:w="643"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529,40</w:t>
            </w:r>
          </w:p>
        </w:tc>
        <w:tc>
          <w:tcPr>
            <w:tcW w:w="604"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529,40</w:t>
            </w:r>
          </w:p>
        </w:tc>
        <w:tc>
          <w:tcPr>
            <w:tcW w:w="604"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561,16</w:t>
            </w:r>
          </w:p>
        </w:tc>
        <w:tc>
          <w:tcPr>
            <w:tcW w:w="604"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576,33</w:t>
            </w:r>
          </w:p>
        </w:tc>
        <w:tc>
          <w:tcPr>
            <w:tcW w:w="604"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576,33</w:t>
            </w:r>
          </w:p>
        </w:tc>
        <w:tc>
          <w:tcPr>
            <w:tcW w:w="604" w:type="pct"/>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614,16</w:t>
            </w:r>
          </w:p>
        </w:tc>
      </w:tr>
    </w:tbl>
    <w:p w:rsidR="00F4126F" w:rsidRPr="00F4126F" w:rsidRDefault="00F4126F" w:rsidP="00F4126F">
      <w:pPr>
        <w:spacing w:after="0" w:line="360" w:lineRule="auto"/>
        <w:ind w:firstLine="680"/>
        <w:jc w:val="both"/>
        <w:rPr>
          <w:rFonts w:ascii="Arial" w:eastAsia="Calibri" w:hAnsi="Arial" w:cs="Calibri"/>
          <w:sz w:val="24"/>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bookmarkStart w:id="473" w:name="_Ref429044820"/>
      <w:r w:rsidRPr="00F4126F">
        <w:rPr>
          <w:rFonts w:ascii="Arial" w:eastAsia="Calibri" w:hAnsi="Arial" w:cs="Times New Roman"/>
          <w:noProof/>
          <w:sz w:val="24"/>
        </w:rPr>
        <w:t>99</w:t>
      </w:r>
      <w:bookmarkEnd w:id="473"/>
      <w:r w:rsidRPr="00F4126F">
        <w:rPr>
          <w:rFonts w:ascii="Arial" w:eastAsia="Calibri" w:hAnsi="Arial" w:cs="Times New Roman"/>
          <w:noProof/>
          <w:sz w:val="24"/>
        </w:rPr>
        <w:fldChar w:fldCharType="end"/>
      </w:r>
      <w:r w:rsidRPr="00F4126F">
        <w:rPr>
          <w:rFonts w:ascii="Arial" w:eastAsia="Calibri" w:hAnsi="Arial" w:cs="Times New Roman"/>
          <w:sz w:val="24"/>
        </w:rPr>
        <w:t xml:space="preserve"> – Утвержденные тарифы на тепловую энергию для потребителей АО «Чепецкий механический завод» на 2014-2015 годы, руб./Гкал</w:t>
      </w:r>
    </w:p>
    <w:tbl>
      <w:tblPr>
        <w:tblW w:w="0" w:type="auto"/>
        <w:jc w:val="center"/>
        <w:tblLook w:val="04A0" w:firstRow="1" w:lastRow="0" w:firstColumn="1" w:lastColumn="0" w:noHBand="0" w:noVBand="1"/>
      </w:tblPr>
      <w:tblGrid>
        <w:gridCol w:w="4819"/>
        <w:gridCol w:w="1188"/>
        <w:gridCol w:w="1188"/>
        <w:gridCol w:w="1188"/>
        <w:gridCol w:w="1188"/>
      </w:tblGrid>
      <w:tr w:rsidR="00F4126F" w:rsidRPr="00F4126F" w:rsidTr="00F4126F">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Группа потребителей</w:t>
            </w:r>
          </w:p>
        </w:tc>
        <w:tc>
          <w:tcPr>
            <w:tcW w:w="0" w:type="auto"/>
            <w:gridSpan w:val="4"/>
            <w:tcBorders>
              <w:top w:val="single" w:sz="4" w:space="0" w:color="auto"/>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Период действия тарифа</w:t>
            </w:r>
          </w:p>
        </w:tc>
      </w:tr>
      <w:tr w:rsidR="00F4126F" w:rsidRPr="00F4126F" w:rsidTr="00F4126F">
        <w:trPr>
          <w:trHeight w:val="5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0" w:type="auto"/>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01.01.2014</w:t>
            </w:r>
          </w:p>
        </w:tc>
        <w:tc>
          <w:tcPr>
            <w:tcW w:w="0" w:type="auto"/>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01.07.2014</w:t>
            </w:r>
          </w:p>
        </w:tc>
        <w:tc>
          <w:tcPr>
            <w:tcW w:w="0" w:type="auto"/>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01.01.2015</w:t>
            </w:r>
          </w:p>
        </w:tc>
        <w:tc>
          <w:tcPr>
            <w:tcW w:w="0" w:type="auto"/>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 01.07.2015</w:t>
            </w:r>
          </w:p>
        </w:tc>
      </w:tr>
      <w:tr w:rsidR="00F4126F" w:rsidRPr="00F4126F" w:rsidTr="00F4126F">
        <w:trPr>
          <w:trHeight w:val="510"/>
          <w:jc w:val="center"/>
        </w:trPr>
        <w:tc>
          <w:tcPr>
            <w:tcW w:w="0" w:type="auto"/>
            <w:tcBorders>
              <w:top w:val="nil"/>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Потребители, оплачивающие производство и передачу тепловой энергии</w:t>
            </w:r>
          </w:p>
        </w:tc>
        <w:tc>
          <w:tcPr>
            <w:tcW w:w="0" w:type="auto"/>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642,06</w:t>
            </w:r>
          </w:p>
        </w:tc>
        <w:tc>
          <w:tcPr>
            <w:tcW w:w="0" w:type="auto"/>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684,71</w:t>
            </w:r>
          </w:p>
        </w:tc>
        <w:tc>
          <w:tcPr>
            <w:tcW w:w="0" w:type="auto"/>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684,71</w:t>
            </w:r>
          </w:p>
        </w:tc>
        <w:tc>
          <w:tcPr>
            <w:tcW w:w="0" w:type="auto"/>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741,91</w:t>
            </w:r>
          </w:p>
        </w:tc>
      </w:tr>
      <w:tr w:rsidR="00F4126F" w:rsidRPr="00F4126F" w:rsidTr="00F4126F">
        <w:trPr>
          <w:trHeight w:val="765"/>
          <w:jc w:val="center"/>
        </w:trPr>
        <w:tc>
          <w:tcPr>
            <w:tcW w:w="0" w:type="auto"/>
            <w:tcBorders>
              <w:top w:val="nil"/>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Потребители, получающие тепловую энергию на коллекторах производителей</w:t>
            </w:r>
          </w:p>
        </w:tc>
        <w:tc>
          <w:tcPr>
            <w:tcW w:w="0" w:type="auto"/>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614,16</w:t>
            </w:r>
          </w:p>
        </w:tc>
        <w:tc>
          <w:tcPr>
            <w:tcW w:w="0" w:type="auto"/>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656,81</w:t>
            </w:r>
          </w:p>
        </w:tc>
        <w:tc>
          <w:tcPr>
            <w:tcW w:w="0" w:type="auto"/>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656,81</w:t>
            </w:r>
          </w:p>
        </w:tc>
        <w:tc>
          <w:tcPr>
            <w:tcW w:w="0" w:type="auto"/>
            <w:tcBorders>
              <w:top w:val="nil"/>
              <w:left w:val="nil"/>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709,69</w:t>
            </w:r>
          </w:p>
        </w:tc>
      </w:tr>
    </w:tbl>
    <w:p w:rsidR="00F4126F" w:rsidRPr="00F4126F" w:rsidRDefault="00F4126F" w:rsidP="00F4126F">
      <w:pPr>
        <w:spacing w:after="0" w:line="360" w:lineRule="auto"/>
        <w:ind w:firstLine="680"/>
        <w:jc w:val="both"/>
        <w:rPr>
          <w:rFonts w:ascii="Arial" w:eastAsia="Calibri" w:hAnsi="Arial" w:cs="Times New Roman"/>
          <w:sz w:val="24"/>
        </w:rPr>
      </w:pPr>
    </w:p>
    <w:p w:rsidR="00F4126F" w:rsidRPr="00F4126F" w:rsidRDefault="00F4126F" w:rsidP="00F4126F">
      <w:pPr>
        <w:keepNext/>
        <w:keepLines/>
        <w:spacing w:after="0" w:line="360" w:lineRule="auto"/>
        <w:ind w:firstLine="709"/>
        <w:jc w:val="both"/>
        <w:outlineLvl w:val="1"/>
        <w:rPr>
          <w:rFonts w:ascii="Arial" w:eastAsia="Times New Roman" w:hAnsi="Arial" w:cs="Times New Roman"/>
          <w:b/>
          <w:bCs/>
          <w:sz w:val="24"/>
          <w:szCs w:val="26"/>
        </w:rPr>
      </w:pPr>
      <w:bookmarkStart w:id="474" w:name="_Toc352858403"/>
      <w:bookmarkStart w:id="475" w:name="_Toc428525039"/>
      <w:bookmarkStart w:id="476" w:name="_Toc434581226"/>
      <w:bookmarkStart w:id="477" w:name="_Toc434582555"/>
      <w:r w:rsidRPr="00F4126F">
        <w:rPr>
          <w:rFonts w:ascii="Arial" w:eastAsia="Times New Roman" w:hAnsi="Arial" w:cs="Times New Roman"/>
          <w:b/>
          <w:bCs/>
          <w:sz w:val="24"/>
          <w:szCs w:val="26"/>
        </w:rPr>
        <w:t>11.2 Структура тарифов на тепловую энергию в 2015 году</w:t>
      </w:r>
      <w:bookmarkEnd w:id="474"/>
      <w:bookmarkEnd w:id="475"/>
      <w:bookmarkEnd w:id="476"/>
      <w:bookmarkEnd w:id="477"/>
    </w:p>
    <w:p w:rsidR="00F4126F" w:rsidRPr="00F4126F" w:rsidRDefault="00F4126F" w:rsidP="00F4126F">
      <w:pPr>
        <w:spacing w:after="0" w:line="360" w:lineRule="auto"/>
        <w:ind w:firstLine="709"/>
        <w:jc w:val="both"/>
        <w:rPr>
          <w:rFonts w:ascii="Arial" w:eastAsia="Calibri" w:hAnsi="Arial" w:cs="Arial"/>
          <w:sz w:val="24"/>
          <w:szCs w:val="24"/>
        </w:rPr>
      </w:pP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Тарифная сетка, утвержденная для МУП «Глазовские теплосети» на 2015 г., включает две группы потребителей (таблица </w:t>
      </w:r>
      <w:r w:rsidRPr="00F4126F">
        <w:rPr>
          <w:rFonts w:ascii="Arial" w:eastAsia="Times New Roman" w:hAnsi="Arial" w:cs="Times New Roman"/>
          <w:sz w:val="24"/>
          <w:lang w:eastAsia="ru-RU"/>
        </w:rPr>
        <w:fldChar w:fldCharType="begin"/>
      </w:r>
      <w:r w:rsidRPr="00F4126F">
        <w:rPr>
          <w:rFonts w:ascii="Arial" w:eastAsia="Times New Roman" w:hAnsi="Arial" w:cs="Times New Roman"/>
          <w:sz w:val="24"/>
          <w:lang w:eastAsia="ru-RU"/>
        </w:rPr>
        <w:instrText xml:space="preserve"> REF _Ref429044814 \h </w:instrText>
      </w:r>
      <w:r w:rsidRPr="00F4126F">
        <w:rPr>
          <w:rFonts w:ascii="Arial" w:eastAsia="Times New Roman" w:hAnsi="Arial" w:cs="Times New Roman"/>
          <w:sz w:val="24"/>
          <w:lang w:eastAsia="ru-RU"/>
        </w:rPr>
      </w:r>
      <w:r w:rsidRPr="00F4126F">
        <w:rPr>
          <w:rFonts w:ascii="Arial" w:eastAsia="Times New Roman" w:hAnsi="Arial" w:cs="Times New Roman"/>
          <w:sz w:val="24"/>
          <w:lang w:eastAsia="ru-RU"/>
        </w:rPr>
        <w:fldChar w:fldCharType="separate"/>
      </w:r>
      <w:r w:rsidRPr="00F4126F">
        <w:rPr>
          <w:rFonts w:ascii="Arial" w:eastAsia="Times New Roman" w:hAnsi="Arial" w:cs="Times New Roman"/>
          <w:noProof/>
          <w:sz w:val="24"/>
          <w:lang w:eastAsia="ru-RU"/>
        </w:rPr>
        <w:t>97</w:t>
      </w:r>
      <w:r w:rsidRPr="00F4126F">
        <w:rPr>
          <w:rFonts w:ascii="Arial" w:eastAsia="Times New Roman" w:hAnsi="Arial" w:cs="Times New Roman"/>
          <w:sz w:val="24"/>
          <w:lang w:eastAsia="ru-RU"/>
        </w:rPr>
        <w:fldChar w:fldCharType="end"/>
      </w:r>
      <w:r w:rsidRPr="00F4126F">
        <w:rPr>
          <w:rFonts w:ascii="Arial" w:eastAsia="Times New Roman" w:hAnsi="Arial" w:cs="Times New Roman"/>
          <w:sz w:val="24"/>
          <w:lang w:eastAsia="ru-RU"/>
        </w:rPr>
        <w:t>) население и прочие потребители.</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Тарифная сетка, утвержденная для АО «Чепецкий механический завод» на 2015 г., включает две группы потребителей (таблица </w:t>
      </w:r>
      <w:r w:rsidRPr="00F4126F">
        <w:rPr>
          <w:rFonts w:ascii="Arial" w:eastAsia="Times New Roman" w:hAnsi="Arial" w:cs="Times New Roman"/>
          <w:sz w:val="24"/>
          <w:lang w:eastAsia="ru-RU"/>
        </w:rPr>
        <w:fldChar w:fldCharType="begin"/>
      </w:r>
      <w:r w:rsidRPr="00F4126F">
        <w:rPr>
          <w:rFonts w:ascii="Arial" w:eastAsia="Times New Roman" w:hAnsi="Arial" w:cs="Times New Roman"/>
          <w:sz w:val="24"/>
          <w:lang w:eastAsia="ru-RU"/>
        </w:rPr>
        <w:instrText xml:space="preserve"> REF _Ref429044820 \h </w:instrText>
      </w:r>
      <w:r w:rsidRPr="00F4126F">
        <w:rPr>
          <w:rFonts w:ascii="Arial" w:eastAsia="Times New Roman" w:hAnsi="Arial" w:cs="Times New Roman"/>
          <w:sz w:val="24"/>
          <w:lang w:eastAsia="ru-RU"/>
        </w:rPr>
      </w:r>
      <w:r w:rsidRPr="00F4126F">
        <w:rPr>
          <w:rFonts w:ascii="Arial" w:eastAsia="Times New Roman" w:hAnsi="Arial" w:cs="Times New Roman"/>
          <w:sz w:val="24"/>
          <w:lang w:eastAsia="ru-RU"/>
        </w:rPr>
        <w:fldChar w:fldCharType="separate"/>
      </w:r>
      <w:r w:rsidRPr="00F4126F">
        <w:rPr>
          <w:rFonts w:ascii="Arial" w:eastAsia="Times New Roman" w:hAnsi="Arial" w:cs="Times New Roman"/>
          <w:noProof/>
          <w:sz w:val="24"/>
          <w:lang w:eastAsia="ru-RU"/>
        </w:rPr>
        <w:t>99</w:t>
      </w:r>
      <w:r w:rsidRPr="00F4126F">
        <w:rPr>
          <w:rFonts w:ascii="Arial" w:eastAsia="Times New Roman" w:hAnsi="Arial" w:cs="Times New Roman"/>
          <w:sz w:val="24"/>
          <w:lang w:eastAsia="ru-RU"/>
        </w:rPr>
        <w:fldChar w:fldCharType="end"/>
      </w:r>
      <w:r w:rsidRPr="00F4126F">
        <w:rPr>
          <w:rFonts w:ascii="Arial" w:eastAsia="Times New Roman" w:hAnsi="Arial" w:cs="Times New Roman"/>
          <w:sz w:val="24"/>
          <w:lang w:eastAsia="ru-RU"/>
        </w:rPr>
        <w:t>): потребители, оплачивающие производство и передачу тепловой энергии и потребители, получающие тепловую энергию на коллекторах производителей.</w:t>
      </w:r>
    </w:p>
    <w:p w:rsidR="00F4126F" w:rsidRPr="00F4126F" w:rsidRDefault="00F4126F" w:rsidP="00F4126F">
      <w:pPr>
        <w:tabs>
          <w:tab w:val="num" w:pos="0"/>
          <w:tab w:val="left" w:pos="567"/>
        </w:tabs>
        <w:spacing w:after="0" w:line="360" w:lineRule="auto"/>
        <w:ind w:firstLine="709"/>
        <w:jc w:val="both"/>
        <w:rPr>
          <w:rFonts w:ascii="Arial" w:eastAsia="Calibri" w:hAnsi="Arial" w:cs="Arial"/>
          <w:b/>
          <w:sz w:val="24"/>
          <w:szCs w:val="24"/>
        </w:rPr>
      </w:pPr>
    </w:p>
    <w:p w:rsidR="00F4126F" w:rsidRPr="00F4126F" w:rsidRDefault="00F4126F" w:rsidP="00F4126F">
      <w:pPr>
        <w:keepNext/>
        <w:keepLines/>
        <w:spacing w:after="0" w:line="360" w:lineRule="auto"/>
        <w:ind w:firstLine="709"/>
        <w:jc w:val="both"/>
        <w:outlineLvl w:val="1"/>
        <w:rPr>
          <w:rFonts w:ascii="Arial" w:eastAsia="Times New Roman" w:hAnsi="Arial" w:cs="Times New Roman"/>
          <w:b/>
          <w:bCs/>
          <w:sz w:val="24"/>
          <w:szCs w:val="26"/>
        </w:rPr>
      </w:pPr>
      <w:bookmarkStart w:id="478" w:name="_Toc352858404"/>
      <w:bookmarkStart w:id="479" w:name="_Toc428525040"/>
      <w:bookmarkStart w:id="480" w:name="_Toc434581227"/>
      <w:bookmarkStart w:id="481" w:name="_Toc434582556"/>
      <w:r w:rsidRPr="00F4126F">
        <w:rPr>
          <w:rFonts w:ascii="Arial" w:eastAsia="Times New Roman" w:hAnsi="Arial" w:cs="Times New Roman"/>
          <w:b/>
          <w:bCs/>
          <w:sz w:val="24"/>
          <w:szCs w:val="26"/>
        </w:rPr>
        <w:t>11.3 Плата за подключение к системам теплоснабжения</w:t>
      </w:r>
      <w:bookmarkEnd w:id="478"/>
      <w:bookmarkEnd w:id="479"/>
      <w:bookmarkEnd w:id="480"/>
      <w:bookmarkEnd w:id="481"/>
    </w:p>
    <w:p w:rsidR="00F4126F" w:rsidRPr="00F4126F" w:rsidRDefault="00F4126F" w:rsidP="00F4126F">
      <w:pPr>
        <w:spacing w:after="0" w:line="360" w:lineRule="auto"/>
        <w:ind w:firstLine="680"/>
        <w:jc w:val="both"/>
        <w:rPr>
          <w:rFonts w:ascii="Arial" w:eastAsia="Calibri" w:hAnsi="Arial" w:cs="Arial"/>
          <w:sz w:val="24"/>
          <w:szCs w:val="24"/>
        </w:rPr>
      </w:pP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 xml:space="preserve">Постановлением Региональной энергетической комиссии Удмуртской Республики об установлении платы за подключение к системам теплоснабжения </w:t>
      </w:r>
      <w:r w:rsidRPr="00F4126F">
        <w:rPr>
          <w:rFonts w:ascii="Arial" w:eastAsia="Times New Roman" w:hAnsi="Arial" w:cs="Times New Roman"/>
          <w:sz w:val="24"/>
          <w:lang w:eastAsia="ru-RU"/>
        </w:rPr>
        <w:lastRenderedPageBreak/>
        <w:t xml:space="preserve">МУП «Глазовские теплосети» №28/18 от 17.12.2014 установлена плата за подключение к системам теплоснабжения МУП «Глазовские теплосети» в г. Глазов. </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Размер платы, в случае если подключаемая тепловая нагрузка объекта капитального строительства заявителя, в том числе застройщика, не превышает 0,1 Гкал/ч составляет: для физических лиц550,0 руб. за 1 присоединение (с НДС), для юридических лиц или индивидуальных предпринимателей – 466,10 руб. за 1 присоединение (без НДС).</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Плата за подключение к системам теплоснабжения МУП «Глазовские теплосети», в случае если подключаемая тепловая нагрузка объекта заявителя более 0,1 Гкал/ч и не превышает 1,5 Гкал/ч включает: расходы на проведение мероприятий по подключению объектов заявителей – 66,21 тыс. руб./(Гкал/ч) (без НДС);</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Расходы на создание (реконструкцию) тепловых сетей от существующих тепловых сетей или источников тепловой энергии до точек подключения объектов заявителей: надземная (наземная) прокладка 391,66 тыс. руб./(Гкал/ч) (без НДС), подземная (канальная) прокладка 1433,72тыс. руб./(Гкал/ч) (без НДС).</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Размер экономически обоснованной платы, за подключение к системам теплоснабжения МУП «Глазовские теплосети» объектов заявителей, подключаемая тепловая нагрузка которых не превышает 0,1 Гкал/ч составляет: 4934,08 тыс. руб./(Гкал/ч) (без НДС).</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Срок действия постановления – до 31.12.2015.</w:t>
      </w:r>
    </w:p>
    <w:p w:rsidR="00F4126F" w:rsidRPr="00F4126F" w:rsidRDefault="00F4126F" w:rsidP="00F4126F">
      <w:pPr>
        <w:spacing w:after="0" w:line="360" w:lineRule="auto"/>
        <w:ind w:firstLine="709"/>
        <w:jc w:val="both"/>
        <w:rPr>
          <w:rFonts w:ascii="Arial" w:eastAsia="Times New Roman" w:hAnsi="Arial" w:cs="Times New Roman"/>
          <w:sz w:val="24"/>
          <w:lang w:eastAsia="ru-RU"/>
        </w:rPr>
      </w:pPr>
      <w:r w:rsidRPr="00F4126F">
        <w:rPr>
          <w:rFonts w:ascii="Arial" w:eastAsia="Times New Roman" w:hAnsi="Arial" w:cs="Times New Roman"/>
          <w:sz w:val="24"/>
          <w:lang w:eastAsia="ru-RU"/>
        </w:rPr>
        <w:t>По состоянию на начало 2015 г. плата за подключение к системам теплоснабжения АО «Чепецкий механический завод» не установлена.</w:t>
      </w:r>
    </w:p>
    <w:p w:rsidR="00F4126F" w:rsidRPr="00F4126F" w:rsidRDefault="00F4126F" w:rsidP="00F4126F">
      <w:pPr>
        <w:spacing w:after="0" w:line="360" w:lineRule="auto"/>
        <w:ind w:firstLine="680"/>
        <w:jc w:val="both"/>
        <w:rPr>
          <w:rFonts w:ascii="Arial" w:eastAsia="Times New Roman" w:hAnsi="Arial" w:cs="Calibri"/>
          <w:b/>
          <w:bCs/>
          <w:kern w:val="2"/>
          <w:sz w:val="28"/>
          <w:szCs w:val="32"/>
          <w:highlight w:val="yellow"/>
          <w:lang w:eastAsia="ar-SA"/>
        </w:rPr>
      </w:pPr>
    </w:p>
    <w:p w:rsidR="00F4126F" w:rsidRPr="00F4126F" w:rsidRDefault="00F4126F" w:rsidP="00F4126F">
      <w:pPr>
        <w:spacing w:after="0" w:line="360" w:lineRule="auto"/>
        <w:ind w:firstLine="680"/>
        <w:jc w:val="both"/>
        <w:rPr>
          <w:rFonts w:ascii="Arial" w:eastAsia="Calibri" w:hAnsi="Arial" w:cs="Times New Roman"/>
          <w:sz w:val="24"/>
        </w:rPr>
      </w:pPr>
    </w:p>
    <w:p w:rsidR="00F4126F" w:rsidRPr="00F4126F" w:rsidRDefault="00F4126F" w:rsidP="00F4126F">
      <w:pPr>
        <w:spacing w:after="0" w:line="360" w:lineRule="auto"/>
        <w:ind w:firstLine="680"/>
        <w:jc w:val="both"/>
        <w:rPr>
          <w:rFonts w:ascii="Arial" w:eastAsia="Calibri" w:hAnsi="Arial" w:cs="Times New Roman"/>
          <w:sz w:val="24"/>
        </w:rPr>
      </w:pPr>
      <w:r w:rsidRPr="00F4126F">
        <w:rPr>
          <w:rFonts w:ascii="Arial" w:eastAsia="Calibri" w:hAnsi="Arial" w:cs="Times New Roman"/>
          <w:sz w:val="24"/>
        </w:rPr>
        <w:br w:type="page"/>
      </w:r>
    </w:p>
    <w:p w:rsidR="00F4126F" w:rsidRPr="00F4126F" w:rsidRDefault="00AE0058" w:rsidP="00F4126F">
      <w:pPr>
        <w:keepNext/>
        <w:keepLines/>
        <w:pageBreakBefore/>
        <w:spacing w:before="480" w:after="0" w:line="360" w:lineRule="auto"/>
        <w:ind w:left="816" w:hanging="249"/>
        <w:outlineLvl w:val="0"/>
        <w:rPr>
          <w:rFonts w:ascii="Arial" w:eastAsia="Times New Roman" w:hAnsi="Arial" w:cs="Arial"/>
          <w:b/>
          <w:bCs/>
          <w:sz w:val="28"/>
          <w:szCs w:val="28"/>
        </w:rPr>
      </w:pPr>
      <w:bookmarkStart w:id="482" w:name="_Toc413159061"/>
      <w:bookmarkStart w:id="483" w:name="_Toc428525041"/>
      <w:bookmarkStart w:id="484" w:name="_Toc434581228"/>
      <w:bookmarkStart w:id="485" w:name="_Toc434582557"/>
      <w:r>
        <w:rPr>
          <w:rFonts w:ascii="Arial" w:eastAsia="Times New Roman" w:hAnsi="Arial" w:cs="Arial"/>
          <w:b/>
          <w:bCs/>
          <w:sz w:val="28"/>
          <w:szCs w:val="28"/>
        </w:rPr>
        <w:lastRenderedPageBreak/>
        <w:t xml:space="preserve">12 </w:t>
      </w:r>
      <w:r w:rsidR="00F4126F" w:rsidRPr="00F4126F">
        <w:rPr>
          <w:rFonts w:ascii="Arial" w:eastAsia="Times New Roman" w:hAnsi="Arial" w:cs="Arial"/>
          <w:b/>
          <w:bCs/>
          <w:sz w:val="28"/>
          <w:szCs w:val="28"/>
        </w:rPr>
        <w:t xml:space="preserve">Описание существующих технических и технологических проблем в системах теплоснабжения </w:t>
      </w:r>
      <w:bookmarkEnd w:id="482"/>
      <w:r w:rsidR="00F4126F" w:rsidRPr="00F4126F">
        <w:rPr>
          <w:rFonts w:ascii="Arial" w:eastAsia="Times New Roman" w:hAnsi="Arial" w:cs="Arial"/>
          <w:b/>
          <w:bCs/>
          <w:sz w:val="28"/>
          <w:szCs w:val="28"/>
        </w:rPr>
        <w:t>муниципального образования «город Глазов»</w:t>
      </w:r>
      <w:bookmarkEnd w:id="483"/>
      <w:bookmarkEnd w:id="484"/>
      <w:bookmarkEnd w:id="485"/>
    </w:p>
    <w:p w:rsidR="00F4126F" w:rsidRPr="00F4126F" w:rsidRDefault="00F4126F" w:rsidP="00F4126F">
      <w:pPr>
        <w:spacing w:after="0" w:line="360" w:lineRule="auto"/>
        <w:ind w:firstLine="680"/>
        <w:jc w:val="both"/>
        <w:rPr>
          <w:rFonts w:ascii="Arial" w:eastAsia="Calibri" w:hAnsi="Arial" w:cs="Times New Roman"/>
          <w:sz w:val="24"/>
          <w:lang w:eastAsia="ar-SA"/>
        </w:rPr>
      </w:pPr>
    </w:p>
    <w:p w:rsidR="00F4126F" w:rsidRPr="00F4126F" w:rsidRDefault="00F4126F" w:rsidP="00F4126F">
      <w:pPr>
        <w:keepNext/>
        <w:keepLines/>
        <w:spacing w:after="0" w:line="360" w:lineRule="auto"/>
        <w:ind w:firstLine="709"/>
        <w:jc w:val="both"/>
        <w:outlineLvl w:val="1"/>
        <w:rPr>
          <w:rFonts w:ascii="Arial" w:eastAsia="Times New Roman" w:hAnsi="Arial" w:cs="Times New Roman"/>
          <w:b/>
          <w:bCs/>
          <w:sz w:val="24"/>
          <w:szCs w:val="26"/>
        </w:rPr>
      </w:pPr>
      <w:bookmarkStart w:id="486" w:name="_Toc413159062"/>
      <w:bookmarkStart w:id="487" w:name="_Toc428525042"/>
      <w:bookmarkStart w:id="488" w:name="_Toc434581229"/>
      <w:bookmarkStart w:id="489" w:name="_Toc434582558"/>
      <w:r w:rsidRPr="00F4126F">
        <w:rPr>
          <w:rFonts w:ascii="Arial" w:eastAsia="Times New Roman" w:hAnsi="Arial" w:cs="Times New Roman"/>
          <w:b/>
          <w:bCs/>
          <w:sz w:val="24"/>
          <w:szCs w:val="26"/>
        </w:rPr>
        <w:t xml:space="preserve">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F4126F">
        <w:rPr>
          <w:rFonts w:ascii="Arial" w:eastAsia="Times New Roman" w:hAnsi="Arial" w:cs="Times New Roman"/>
          <w:b/>
          <w:bCs/>
          <w:sz w:val="24"/>
          <w:szCs w:val="26"/>
        </w:rPr>
        <w:t>теплопотребляющих</w:t>
      </w:r>
      <w:proofErr w:type="spellEnd"/>
      <w:r w:rsidRPr="00F4126F">
        <w:rPr>
          <w:rFonts w:ascii="Arial" w:eastAsia="Times New Roman" w:hAnsi="Arial" w:cs="Times New Roman"/>
          <w:b/>
          <w:bCs/>
          <w:sz w:val="24"/>
          <w:szCs w:val="26"/>
        </w:rPr>
        <w:t xml:space="preserve"> установок потребителей)</w:t>
      </w:r>
      <w:bookmarkEnd w:id="486"/>
      <w:bookmarkEnd w:id="487"/>
      <w:bookmarkEnd w:id="488"/>
      <w:bookmarkEnd w:id="489"/>
    </w:p>
    <w:p w:rsidR="00F4126F" w:rsidRPr="00F4126F" w:rsidRDefault="00F4126F" w:rsidP="00F4126F">
      <w:pPr>
        <w:spacing w:after="0" w:line="360" w:lineRule="auto"/>
        <w:ind w:firstLine="709"/>
        <w:jc w:val="both"/>
        <w:rPr>
          <w:rFonts w:ascii="Arial" w:eastAsia="Calibri" w:hAnsi="Arial" w:cs="Times New Roman"/>
          <w:sz w:val="24"/>
          <w:szCs w:val="24"/>
        </w:rPr>
      </w:pPr>
    </w:p>
    <w:p w:rsidR="00F4126F" w:rsidRPr="00F4126F" w:rsidRDefault="00F4126F" w:rsidP="00F4126F">
      <w:pPr>
        <w:spacing w:after="0" w:line="360" w:lineRule="auto"/>
        <w:ind w:firstLine="709"/>
        <w:jc w:val="both"/>
        <w:rPr>
          <w:rFonts w:ascii="Arial" w:eastAsia="Times New Roman" w:hAnsi="Arial" w:cs="Times New Roman"/>
          <w:noProof/>
          <w:sz w:val="24"/>
          <w:lang w:eastAsia="ru-RU"/>
        </w:rPr>
      </w:pPr>
      <w:r w:rsidRPr="00F4126F">
        <w:rPr>
          <w:rFonts w:ascii="Arial" w:eastAsia="Times New Roman" w:hAnsi="Arial" w:cs="Times New Roman"/>
          <w:noProof/>
          <w:sz w:val="24"/>
          <w:lang w:eastAsia="ru-RU"/>
        </w:rPr>
        <w:t xml:space="preserve">Вследствие того, что система горячего водоснабжения города является открытой, режимы летнего обеспечения потребителей горячей водой существенно зависят от сохранения эффективной циркуляции теплоносителя в городских магистралях. В периоды плановых отключений определенная часть потребителей остается без горячей воды. Следует также отметить, что в летние (и переходные) периоды года, когда объем циркуляции воды в сетях снижается (как правило в ночное время), в тупиковых участках магистральных и квартальных тепловых сетей происходит существенное снижение температуры теплоносителя, таким образом, для большой части потребителей не обеспечиваются необходимые параметры качества ГВС. Выходом из сложившейся ситуации может служить организация циркуляции теплоносителя в межотопительный период. </w:t>
      </w:r>
    </w:p>
    <w:p w:rsidR="00F4126F" w:rsidRPr="00F4126F" w:rsidRDefault="00F4126F" w:rsidP="00F4126F">
      <w:pPr>
        <w:spacing w:after="0" w:line="360" w:lineRule="auto"/>
        <w:ind w:firstLine="709"/>
        <w:jc w:val="both"/>
        <w:rPr>
          <w:rFonts w:ascii="Arial" w:eastAsia="Times New Roman" w:hAnsi="Arial" w:cs="Times New Roman"/>
          <w:noProof/>
          <w:sz w:val="24"/>
          <w:lang w:eastAsia="ru-RU"/>
        </w:rPr>
      </w:pPr>
      <w:r w:rsidRPr="00F4126F">
        <w:rPr>
          <w:rFonts w:ascii="Arial" w:eastAsia="Times New Roman" w:hAnsi="Arial" w:cs="Times New Roman"/>
          <w:noProof/>
          <w:sz w:val="24"/>
          <w:lang w:eastAsia="ru-RU"/>
        </w:rPr>
        <w:t xml:space="preserve">Другой проблемой теплоснабжения города является то, что проектным (расчетным) температурным графиком центрального качественного регулирования отпуска тепловой энергии от источника является график 150 на 70. Однако, все последние сезоны температура сетевой воды в подающем трубопроводе всех магистралей от ТЭЦ ЧМЗ не превышала 110 градусов. Такое отличие фактического температурного графика от проектно-расчетного является ненормальным, создает условия неэффективной работы потребительских установок, усложняет наладку режимов их работы, затрудняет работу тепловой автоматики. </w:t>
      </w:r>
      <w:bookmarkStart w:id="490" w:name="_Toc413159063"/>
    </w:p>
    <w:p w:rsidR="00F4126F" w:rsidRPr="00F4126F" w:rsidRDefault="00F4126F" w:rsidP="00F4126F">
      <w:pPr>
        <w:spacing w:after="200" w:line="276" w:lineRule="auto"/>
        <w:rPr>
          <w:rFonts w:ascii="Arial" w:eastAsia="Times New Roman" w:hAnsi="Arial" w:cs="Arial"/>
          <w:sz w:val="24"/>
          <w:szCs w:val="24"/>
        </w:rPr>
      </w:pPr>
      <w:r w:rsidRPr="00F4126F">
        <w:rPr>
          <w:rFonts w:ascii="Arial" w:eastAsia="Times New Roman" w:hAnsi="Arial" w:cs="Arial"/>
          <w:sz w:val="24"/>
          <w:szCs w:val="24"/>
        </w:rPr>
        <w:br w:type="page"/>
      </w:r>
    </w:p>
    <w:p w:rsidR="00F4126F" w:rsidRPr="00F4126F" w:rsidRDefault="00F4126F" w:rsidP="00F4126F">
      <w:pPr>
        <w:keepNext/>
        <w:keepLines/>
        <w:spacing w:after="0" w:line="360" w:lineRule="auto"/>
        <w:ind w:firstLine="709"/>
        <w:jc w:val="both"/>
        <w:outlineLvl w:val="1"/>
        <w:rPr>
          <w:rFonts w:ascii="Arial" w:eastAsia="Times New Roman" w:hAnsi="Arial" w:cs="Times New Roman"/>
          <w:b/>
          <w:bCs/>
          <w:sz w:val="24"/>
          <w:szCs w:val="26"/>
        </w:rPr>
      </w:pPr>
      <w:bookmarkStart w:id="491" w:name="_Toc428525043"/>
      <w:bookmarkStart w:id="492" w:name="_Toc434581230"/>
      <w:bookmarkStart w:id="493" w:name="_Toc434582559"/>
      <w:r w:rsidRPr="00F4126F">
        <w:rPr>
          <w:rFonts w:ascii="Arial" w:eastAsia="Times New Roman" w:hAnsi="Arial" w:cs="Times New Roman"/>
          <w:b/>
          <w:bCs/>
          <w:sz w:val="24"/>
          <w:szCs w:val="26"/>
        </w:rPr>
        <w:lastRenderedPageBreak/>
        <w:t xml:space="preserve">12.2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w:t>
      </w:r>
      <w:proofErr w:type="spellStart"/>
      <w:r w:rsidRPr="00F4126F">
        <w:rPr>
          <w:rFonts w:ascii="Arial" w:eastAsia="Times New Roman" w:hAnsi="Arial" w:cs="Times New Roman"/>
          <w:b/>
          <w:bCs/>
          <w:sz w:val="24"/>
          <w:szCs w:val="26"/>
        </w:rPr>
        <w:t>теплопотребляющих</w:t>
      </w:r>
      <w:proofErr w:type="spellEnd"/>
      <w:r w:rsidRPr="00F4126F">
        <w:rPr>
          <w:rFonts w:ascii="Arial" w:eastAsia="Times New Roman" w:hAnsi="Arial" w:cs="Times New Roman"/>
          <w:b/>
          <w:bCs/>
          <w:sz w:val="24"/>
          <w:szCs w:val="26"/>
        </w:rPr>
        <w:t xml:space="preserve"> установок потребителей)</w:t>
      </w:r>
      <w:bookmarkEnd w:id="490"/>
      <w:bookmarkEnd w:id="491"/>
      <w:bookmarkEnd w:id="492"/>
      <w:bookmarkEnd w:id="493"/>
    </w:p>
    <w:p w:rsidR="00F4126F" w:rsidRPr="00F4126F" w:rsidRDefault="00F4126F" w:rsidP="00F4126F">
      <w:pPr>
        <w:spacing w:after="0" w:line="360" w:lineRule="auto"/>
        <w:ind w:firstLine="709"/>
        <w:jc w:val="both"/>
        <w:rPr>
          <w:rFonts w:ascii="Arial" w:eastAsia="Calibri" w:hAnsi="Arial" w:cs="Times New Roman"/>
          <w:sz w:val="24"/>
          <w:szCs w:val="24"/>
        </w:rPr>
      </w:pPr>
    </w:p>
    <w:p w:rsidR="00F4126F" w:rsidRPr="00F4126F" w:rsidRDefault="00F4126F" w:rsidP="00F4126F">
      <w:pPr>
        <w:numPr>
          <w:ilvl w:val="0"/>
          <w:numId w:val="33"/>
        </w:numPr>
        <w:spacing w:after="0" w:line="360" w:lineRule="auto"/>
        <w:ind w:left="0" w:firstLine="709"/>
        <w:contextualSpacing/>
        <w:jc w:val="both"/>
        <w:rPr>
          <w:rFonts w:ascii="Arial" w:eastAsia="Calibri" w:hAnsi="Arial" w:cs="Times New Roman"/>
          <w:sz w:val="24"/>
          <w:szCs w:val="24"/>
        </w:rPr>
      </w:pPr>
      <w:r w:rsidRPr="00F4126F">
        <w:rPr>
          <w:rFonts w:ascii="Arial" w:eastAsia="Calibri" w:hAnsi="Arial" w:cs="Times New Roman"/>
          <w:sz w:val="24"/>
          <w:szCs w:val="24"/>
        </w:rPr>
        <w:t>Магистральные тепловые сети от территории ТЭЦ до городских потребителей проложены надземным и, главным образом, подземным способом – в проходных и полупроходных каналах. Распределительные и внутриквартальные тепловые сети в городской черте проложены в непроходных каналах и по подвалам зданий. Тепловой изоляцией служит минеральная вата, покрытая изолирующей пленкой. Подземная прокладка тепловых сетей города Глазов составляет 64% от общей длины теплотрасс, подвальная – 22%, надземная – 13%. Основная масса тепловых сетей прокладывалась в период с 1953 по 2009 гг. Таким образом, 45% сетей выслужили свой эксплуатационный ресурс и требуют замены.</w:t>
      </w:r>
    </w:p>
    <w:p w:rsidR="00F4126F" w:rsidRPr="00F4126F" w:rsidRDefault="00F4126F" w:rsidP="00F4126F">
      <w:pPr>
        <w:spacing w:after="0" w:line="360" w:lineRule="auto"/>
        <w:ind w:firstLine="709"/>
        <w:jc w:val="both"/>
        <w:rPr>
          <w:rFonts w:ascii="Arial" w:eastAsia="Calibri" w:hAnsi="Arial" w:cs="Arial"/>
          <w:bCs/>
          <w:sz w:val="24"/>
          <w:szCs w:val="24"/>
        </w:rPr>
      </w:pPr>
      <w:r w:rsidRPr="00F4126F">
        <w:rPr>
          <w:rFonts w:ascii="Arial" w:eastAsia="Calibri" w:hAnsi="Arial" w:cs="Arial"/>
          <w:bCs/>
          <w:sz w:val="24"/>
          <w:szCs w:val="24"/>
        </w:rPr>
        <w:t>Ветхость некоторой части тепловых сетей приводит к определенным дополнительным потерям тепловой энергии и теплоносителя. Так, потери на транспорт тепла на 2,5 % превышают нормативные значения.</w:t>
      </w:r>
    </w:p>
    <w:p w:rsidR="00F4126F" w:rsidRPr="00F4126F" w:rsidRDefault="00F4126F" w:rsidP="00F4126F">
      <w:pPr>
        <w:numPr>
          <w:ilvl w:val="0"/>
          <w:numId w:val="33"/>
        </w:numPr>
        <w:spacing w:after="0" w:line="360" w:lineRule="auto"/>
        <w:ind w:left="0" w:firstLine="709"/>
        <w:contextualSpacing/>
        <w:jc w:val="both"/>
        <w:rPr>
          <w:rFonts w:ascii="Arial" w:eastAsia="Calibri" w:hAnsi="Arial" w:cs="Times New Roman"/>
          <w:sz w:val="24"/>
          <w:szCs w:val="24"/>
        </w:rPr>
      </w:pPr>
      <w:r w:rsidRPr="00F4126F">
        <w:rPr>
          <w:rFonts w:ascii="Arial" w:eastAsia="Calibri" w:hAnsi="Arial" w:cs="Times New Roman"/>
          <w:sz w:val="24"/>
          <w:szCs w:val="24"/>
        </w:rPr>
        <w:t xml:space="preserve">В связи с тем, что в </w:t>
      </w:r>
      <w:proofErr w:type="spellStart"/>
      <w:r w:rsidRPr="00F4126F">
        <w:rPr>
          <w:rFonts w:ascii="Arial" w:eastAsia="Calibri" w:hAnsi="Arial" w:cs="Times New Roman"/>
          <w:sz w:val="24"/>
          <w:szCs w:val="24"/>
        </w:rPr>
        <w:t>межотопительный</w:t>
      </w:r>
      <w:proofErr w:type="spellEnd"/>
      <w:r w:rsidRPr="00F4126F">
        <w:rPr>
          <w:rFonts w:ascii="Arial" w:eastAsia="Calibri" w:hAnsi="Arial" w:cs="Times New Roman"/>
          <w:sz w:val="24"/>
          <w:szCs w:val="24"/>
        </w:rPr>
        <w:t xml:space="preserve"> период потребителям котельной АО "</w:t>
      </w:r>
      <w:proofErr w:type="spellStart"/>
      <w:r w:rsidRPr="00F4126F">
        <w:rPr>
          <w:rFonts w:ascii="Arial" w:eastAsia="Calibri" w:hAnsi="Arial" w:cs="Times New Roman"/>
          <w:sz w:val="24"/>
          <w:szCs w:val="24"/>
        </w:rPr>
        <w:t>Реммаш</w:t>
      </w:r>
      <w:proofErr w:type="spellEnd"/>
      <w:r w:rsidRPr="00F4126F">
        <w:rPr>
          <w:rFonts w:ascii="Arial" w:eastAsia="Calibri" w:hAnsi="Arial" w:cs="Times New Roman"/>
          <w:sz w:val="24"/>
          <w:szCs w:val="24"/>
        </w:rPr>
        <w:t xml:space="preserve">" не поставляется тепловая энергия для отопления, отпуск тепла с котельной осуществляется только для нужд ГВС. Фактическая уточненная нагрузка на ГВС в </w:t>
      </w:r>
      <w:proofErr w:type="spellStart"/>
      <w:r w:rsidRPr="00F4126F">
        <w:rPr>
          <w:rFonts w:ascii="Arial" w:eastAsia="Calibri" w:hAnsi="Arial" w:cs="Times New Roman"/>
          <w:sz w:val="24"/>
          <w:szCs w:val="24"/>
        </w:rPr>
        <w:t>межотопительный</w:t>
      </w:r>
      <w:proofErr w:type="spellEnd"/>
      <w:r w:rsidRPr="00F4126F">
        <w:rPr>
          <w:rFonts w:ascii="Arial" w:eastAsia="Calibri" w:hAnsi="Arial" w:cs="Times New Roman"/>
          <w:sz w:val="24"/>
          <w:szCs w:val="24"/>
        </w:rPr>
        <w:t xml:space="preserve"> период для этого источника составляет 0,71 Гкал/ч. Отсутствие нормальной тепловой нагрузки, негативно сказывается на экономических и технических показателях работы указанного источника. Временным выходом из сложившейся ситуации, является переключение в </w:t>
      </w:r>
      <w:proofErr w:type="spellStart"/>
      <w:r w:rsidRPr="00F4126F">
        <w:rPr>
          <w:rFonts w:ascii="Arial" w:eastAsia="Calibri" w:hAnsi="Arial" w:cs="Times New Roman"/>
          <w:sz w:val="24"/>
          <w:szCs w:val="24"/>
        </w:rPr>
        <w:t>межотопительный</w:t>
      </w:r>
      <w:proofErr w:type="spellEnd"/>
      <w:r w:rsidRPr="00F4126F">
        <w:rPr>
          <w:rFonts w:ascii="Arial" w:eastAsia="Calibri" w:hAnsi="Arial" w:cs="Times New Roman"/>
          <w:sz w:val="24"/>
          <w:szCs w:val="24"/>
        </w:rPr>
        <w:t xml:space="preserve"> период части потребителей тепловой энергии от ТЭЦ "ЧМЗ" на котельную АО "</w:t>
      </w:r>
      <w:proofErr w:type="spellStart"/>
      <w:r w:rsidRPr="00F4126F">
        <w:rPr>
          <w:rFonts w:ascii="Arial" w:eastAsia="Calibri" w:hAnsi="Arial" w:cs="Times New Roman"/>
          <w:sz w:val="24"/>
          <w:szCs w:val="24"/>
        </w:rPr>
        <w:t>Реммаш</w:t>
      </w:r>
      <w:proofErr w:type="spellEnd"/>
      <w:r w:rsidRPr="00F4126F">
        <w:rPr>
          <w:rFonts w:ascii="Arial" w:eastAsia="Calibri" w:hAnsi="Arial" w:cs="Times New Roman"/>
          <w:sz w:val="24"/>
          <w:szCs w:val="24"/>
        </w:rPr>
        <w:t>". Суммарная тепловая нагрузка подключенных потребителей составляет 2,852 Гкал/ч. Эта временная мера не является кардинальным решением проблемы, связанной с отсутствием тепловой нагрузки котельной АО "</w:t>
      </w:r>
      <w:proofErr w:type="spellStart"/>
      <w:r w:rsidRPr="00F4126F">
        <w:rPr>
          <w:rFonts w:ascii="Arial" w:eastAsia="Calibri" w:hAnsi="Arial" w:cs="Times New Roman"/>
          <w:sz w:val="24"/>
          <w:szCs w:val="24"/>
        </w:rPr>
        <w:t>Реммаш</w:t>
      </w:r>
      <w:proofErr w:type="spellEnd"/>
      <w:r w:rsidRPr="00F4126F">
        <w:rPr>
          <w:rFonts w:ascii="Arial" w:eastAsia="Calibri" w:hAnsi="Arial" w:cs="Times New Roman"/>
          <w:sz w:val="24"/>
          <w:szCs w:val="24"/>
        </w:rPr>
        <w:t xml:space="preserve">" в </w:t>
      </w:r>
      <w:proofErr w:type="spellStart"/>
      <w:r w:rsidRPr="00F4126F">
        <w:rPr>
          <w:rFonts w:ascii="Arial" w:eastAsia="Calibri" w:hAnsi="Arial" w:cs="Times New Roman"/>
          <w:sz w:val="24"/>
          <w:szCs w:val="24"/>
        </w:rPr>
        <w:t>межотопительный</w:t>
      </w:r>
      <w:proofErr w:type="spellEnd"/>
      <w:r w:rsidRPr="00F4126F">
        <w:rPr>
          <w:rFonts w:ascii="Arial" w:eastAsia="Calibri" w:hAnsi="Arial" w:cs="Times New Roman"/>
          <w:sz w:val="24"/>
          <w:szCs w:val="24"/>
        </w:rPr>
        <w:t xml:space="preserve"> период.</w:t>
      </w:r>
    </w:p>
    <w:p w:rsidR="00F4126F" w:rsidRPr="00F4126F" w:rsidRDefault="00F4126F" w:rsidP="00F4126F">
      <w:pPr>
        <w:spacing w:after="0" w:line="360" w:lineRule="auto"/>
        <w:ind w:firstLine="680"/>
        <w:contextualSpacing/>
        <w:jc w:val="both"/>
        <w:rPr>
          <w:rFonts w:ascii="Arial" w:eastAsia="Times New Roman" w:hAnsi="Arial" w:cs="Arial"/>
          <w:sz w:val="24"/>
          <w:szCs w:val="24"/>
        </w:rPr>
      </w:pPr>
    </w:p>
    <w:p w:rsidR="00F4126F" w:rsidRPr="00F4126F" w:rsidRDefault="00F4126F" w:rsidP="00F4126F">
      <w:pPr>
        <w:spacing w:after="0" w:line="360" w:lineRule="auto"/>
        <w:ind w:firstLine="680"/>
        <w:jc w:val="both"/>
        <w:rPr>
          <w:rFonts w:ascii="Arial" w:eastAsia="Times New Roman" w:hAnsi="Arial" w:cs="Arial"/>
          <w:sz w:val="24"/>
          <w:szCs w:val="24"/>
        </w:rPr>
      </w:pPr>
      <w:r w:rsidRPr="00F4126F">
        <w:rPr>
          <w:rFonts w:ascii="Arial" w:eastAsia="Times New Roman" w:hAnsi="Arial" w:cs="Arial"/>
          <w:sz w:val="24"/>
          <w:szCs w:val="24"/>
        </w:rPr>
        <w:br w:type="page"/>
      </w:r>
    </w:p>
    <w:p w:rsidR="00F4126F" w:rsidRPr="00F4126F" w:rsidRDefault="00F4126F" w:rsidP="00F4126F">
      <w:pPr>
        <w:keepNext/>
        <w:keepLines/>
        <w:spacing w:after="0" w:line="360" w:lineRule="auto"/>
        <w:ind w:firstLine="709"/>
        <w:jc w:val="both"/>
        <w:outlineLvl w:val="1"/>
        <w:rPr>
          <w:rFonts w:ascii="Arial" w:eastAsia="Times New Roman" w:hAnsi="Arial" w:cs="Times New Roman"/>
          <w:b/>
          <w:bCs/>
          <w:sz w:val="24"/>
          <w:szCs w:val="26"/>
        </w:rPr>
      </w:pPr>
      <w:bookmarkStart w:id="494" w:name="_Toc352858408"/>
      <w:bookmarkStart w:id="495" w:name="_Toc428525044"/>
      <w:bookmarkStart w:id="496" w:name="_Toc434581231"/>
      <w:bookmarkStart w:id="497" w:name="_Toc434582560"/>
      <w:r w:rsidRPr="00F4126F">
        <w:rPr>
          <w:rFonts w:ascii="Arial" w:eastAsia="Times New Roman" w:hAnsi="Arial" w:cs="Times New Roman"/>
          <w:b/>
          <w:bCs/>
          <w:sz w:val="24"/>
          <w:szCs w:val="26"/>
        </w:rPr>
        <w:lastRenderedPageBreak/>
        <w:t>12.3 Описание существующих проблем развития систем теплоснабжения</w:t>
      </w:r>
      <w:bookmarkEnd w:id="494"/>
      <w:bookmarkEnd w:id="495"/>
      <w:bookmarkEnd w:id="496"/>
      <w:bookmarkEnd w:id="497"/>
    </w:p>
    <w:p w:rsidR="00F4126F" w:rsidRPr="00F4126F" w:rsidRDefault="00F4126F" w:rsidP="00F4126F">
      <w:pPr>
        <w:spacing w:after="0" w:line="360" w:lineRule="auto"/>
        <w:ind w:firstLine="709"/>
        <w:jc w:val="both"/>
        <w:rPr>
          <w:rFonts w:ascii="Arial" w:eastAsia="Calibri" w:hAnsi="Arial" w:cs="Times New Roman"/>
          <w:sz w:val="24"/>
          <w:szCs w:val="24"/>
        </w:rPr>
      </w:pPr>
    </w:p>
    <w:p w:rsidR="00F4126F" w:rsidRPr="00F4126F" w:rsidRDefault="00F4126F" w:rsidP="00F4126F">
      <w:pPr>
        <w:spacing w:after="0" w:line="360" w:lineRule="auto"/>
        <w:ind w:firstLine="709"/>
        <w:jc w:val="both"/>
        <w:rPr>
          <w:rFonts w:ascii="Arial" w:eastAsia="Calibri" w:hAnsi="Arial" w:cs="Times New Roman"/>
          <w:sz w:val="24"/>
          <w:szCs w:val="24"/>
        </w:rPr>
      </w:pPr>
      <w:r w:rsidRPr="00F4126F">
        <w:rPr>
          <w:rFonts w:ascii="Arial" w:eastAsia="Calibri" w:hAnsi="Arial" w:cs="Times New Roman"/>
          <w:sz w:val="24"/>
        </w:rPr>
        <w:t>В настоящее время существует проблема, связанная с отсутствием резервной мощности для подключения новых потребителей на котельной №2 (МУП «Глазовские теплосети»). Установленная мощность котельной составляет 23,75 Гкал/ч, уточненная фактическая подключенная нагрузка 10,43 Гкал/ч, однако, часть основного оборудования предназначена для работы в аварийном режиме, это паровые котлы на твердом топливе. Существующая в настоящее время схема выдачи мощности не позволяет использовать это оборудование одновременно с котлами на газовом топливе использующимися для выработки тепловой энергии в нормальном режиме. Таким образом, фактическая располагаемая мощность котельной №2 (МУП «Глазовские теплосети») составляет 11,2 Гкал/ч.</w:t>
      </w:r>
    </w:p>
    <w:p w:rsidR="00F4126F" w:rsidRPr="00F4126F" w:rsidRDefault="00F4126F" w:rsidP="00F4126F">
      <w:pPr>
        <w:tabs>
          <w:tab w:val="left" w:pos="567"/>
        </w:tabs>
        <w:spacing w:after="0" w:line="360" w:lineRule="auto"/>
        <w:ind w:firstLine="709"/>
        <w:jc w:val="both"/>
        <w:rPr>
          <w:rFonts w:ascii="Arial" w:eastAsia="Calibri" w:hAnsi="Arial" w:cs="Arial"/>
          <w:sz w:val="24"/>
          <w:szCs w:val="24"/>
        </w:rPr>
      </w:pPr>
    </w:p>
    <w:p w:rsidR="00F4126F" w:rsidRPr="00F4126F" w:rsidRDefault="00F4126F" w:rsidP="00F4126F">
      <w:pPr>
        <w:keepNext/>
        <w:keepLines/>
        <w:spacing w:after="0" w:line="360" w:lineRule="auto"/>
        <w:ind w:firstLine="709"/>
        <w:jc w:val="both"/>
        <w:outlineLvl w:val="1"/>
        <w:rPr>
          <w:rFonts w:ascii="Arial" w:eastAsia="Times New Roman" w:hAnsi="Arial" w:cs="Times New Roman"/>
          <w:b/>
          <w:bCs/>
          <w:sz w:val="24"/>
          <w:szCs w:val="26"/>
        </w:rPr>
      </w:pPr>
      <w:bookmarkStart w:id="498" w:name="_Toc352858409"/>
      <w:bookmarkStart w:id="499" w:name="_Toc428525045"/>
      <w:bookmarkStart w:id="500" w:name="_Toc434581232"/>
      <w:bookmarkStart w:id="501" w:name="_Toc434582561"/>
      <w:r w:rsidRPr="00F4126F">
        <w:rPr>
          <w:rFonts w:ascii="Arial" w:eastAsia="Times New Roman" w:hAnsi="Arial" w:cs="Times New Roman"/>
          <w:b/>
          <w:bCs/>
          <w:sz w:val="24"/>
          <w:szCs w:val="26"/>
        </w:rPr>
        <w:t>12.4 Описание существующих проблем надежного и эффективного снабжения топливом действующих систем теплоснабжения</w:t>
      </w:r>
      <w:bookmarkEnd w:id="498"/>
      <w:bookmarkEnd w:id="499"/>
      <w:bookmarkEnd w:id="500"/>
      <w:bookmarkEnd w:id="501"/>
    </w:p>
    <w:p w:rsidR="00F4126F" w:rsidRPr="00F4126F" w:rsidRDefault="00F4126F" w:rsidP="00F4126F">
      <w:pPr>
        <w:tabs>
          <w:tab w:val="left" w:pos="567"/>
        </w:tabs>
        <w:spacing w:after="0" w:line="360" w:lineRule="auto"/>
        <w:ind w:firstLine="709"/>
        <w:jc w:val="both"/>
        <w:rPr>
          <w:rFonts w:ascii="Arial" w:eastAsia="Calibri" w:hAnsi="Arial" w:cs="Arial"/>
          <w:sz w:val="24"/>
          <w:szCs w:val="24"/>
        </w:rPr>
      </w:pPr>
    </w:p>
    <w:p w:rsidR="00F4126F" w:rsidRPr="00F4126F" w:rsidRDefault="00F4126F" w:rsidP="00F4126F">
      <w:pPr>
        <w:tabs>
          <w:tab w:val="left" w:pos="567"/>
        </w:tabs>
        <w:spacing w:after="0" w:line="360" w:lineRule="auto"/>
        <w:ind w:firstLine="709"/>
        <w:jc w:val="both"/>
        <w:rPr>
          <w:rFonts w:ascii="Arial" w:eastAsia="Calibri" w:hAnsi="Arial" w:cs="Times New Roman"/>
          <w:sz w:val="24"/>
        </w:rPr>
      </w:pPr>
      <w:r w:rsidRPr="00F4126F">
        <w:rPr>
          <w:rFonts w:ascii="Arial" w:eastAsia="Calibri" w:hAnsi="Arial" w:cs="Times New Roman"/>
          <w:sz w:val="24"/>
        </w:rPr>
        <w:t>Существующих проблем в надежном и эффективном снабжении топливом действующих систем теплоснабжения г. Глазова на момент разработки схемы теплоснабжения не обнаружено.</w:t>
      </w:r>
    </w:p>
    <w:p w:rsidR="00F4126F" w:rsidRPr="00F4126F" w:rsidRDefault="00F4126F" w:rsidP="00F4126F">
      <w:pPr>
        <w:tabs>
          <w:tab w:val="left" w:pos="567"/>
        </w:tabs>
        <w:spacing w:after="0" w:line="360" w:lineRule="auto"/>
        <w:ind w:firstLine="709"/>
        <w:jc w:val="both"/>
        <w:rPr>
          <w:rFonts w:ascii="Arial" w:eastAsia="Calibri" w:hAnsi="Arial" w:cs="Arial"/>
          <w:sz w:val="24"/>
          <w:szCs w:val="24"/>
        </w:rPr>
      </w:pPr>
    </w:p>
    <w:p w:rsidR="00F4126F" w:rsidRPr="00F4126F" w:rsidRDefault="00AE0058" w:rsidP="00F4126F">
      <w:pPr>
        <w:keepNext/>
        <w:keepLines/>
        <w:pageBreakBefore/>
        <w:spacing w:before="480" w:after="0" w:line="360" w:lineRule="auto"/>
        <w:ind w:left="816" w:hanging="249"/>
        <w:outlineLvl w:val="0"/>
        <w:rPr>
          <w:rFonts w:ascii="Arial" w:eastAsia="Times New Roman" w:hAnsi="Arial" w:cs="Arial"/>
          <w:b/>
          <w:bCs/>
          <w:sz w:val="28"/>
          <w:szCs w:val="28"/>
        </w:rPr>
      </w:pPr>
      <w:bookmarkStart w:id="502" w:name="_Toc434581233"/>
      <w:bookmarkStart w:id="503" w:name="_Toc434582562"/>
      <w:r>
        <w:rPr>
          <w:rFonts w:ascii="Arial" w:eastAsia="Times New Roman" w:hAnsi="Arial" w:cs="Arial"/>
          <w:b/>
          <w:bCs/>
          <w:sz w:val="28"/>
          <w:szCs w:val="28"/>
        </w:rPr>
        <w:lastRenderedPageBreak/>
        <w:t xml:space="preserve">13 </w:t>
      </w:r>
      <w:r w:rsidR="00F4126F" w:rsidRPr="00F4126F">
        <w:rPr>
          <w:rFonts w:ascii="Arial" w:eastAsia="Times New Roman" w:hAnsi="Arial" w:cs="Arial"/>
          <w:b/>
          <w:bCs/>
          <w:sz w:val="28"/>
          <w:szCs w:val="28"/>
        </w:rPr>
        <w:t>Оценка воздействия предлагаемых к новому строительству и реконструкции источников теплоснабжения на окружающую среду</w:t>
      </w:r>
      <w:bookmarkEnd w:id="502"/>
      <w:bookmarkEnd w:id="503"/>
    </w:p>
    <w:p w:rsidR="00F4126F" w:rsidRPr="00F4126F" w:rsidRDefault="00F4126F" w:rsidP="00F4126F">
      <w:pPr>
        <w:spacing w:after="0" w:line="360" w:lineRule="auto"/>
        <w:ind w:firstLine="680"/>
        <w:jc w:val="both"/>
        <w:rPr>
          <w:rFonts w:ascii="Arial" w:eastAsia="Calibri" w:hAnsi="Arial" w:cs="Arial"/>
          <w:b/>
          <w:i/>
          <w:iCs/>
          <w:sz w:val="28"/>
          <w:szCs w:val="28"/>
        </w:rPr>
      </w:pPr>
    </w:p>
    <w:p w:rsidR="00F4126F" w:rsidRPr="00F4126F" w:rsidRDefault="00F4126F" w:rsidP="00F4126F">
      <w:pPr>
        <w:spacing w:after="0" w:line="360" w:lineRule="auto"/>
        <w:ind w:firstLine="680"/>
        <w:jc w:val="both"/>
        <w:rPr>
          <w:rFonts w:ascii="Arial" w:eastAsia="Calibri" w:hAnsi="Arial" w:cs="Arial"/>
          <w:b/>
          <w:iCs/>
          <w:sz w:val="24"/>
          <w:szCs w:val="24"/>
        </w:rPr>
      </w:pPr>
      <w:r w:rsidRPr="00F4126F">
        <w:rPr>
          <w:rFonts w:ascii="Arial" w:eastAsia="Calibri" w:hAnsi="Arial" w:cs="Arial"/>
          <w:b/>
          <w:iCs/>
          <w:sz w:val="24"/>
          <w:szCs w:val="24"/>
        </w:rPr>
        <w:t xml:space="preserve">ТЭЦ-1 ООО “ЧМЗ”, котельная №2 МУП </w:t>
      </w:r>
      <w:r w:rsidRPr="00F4126F">
        <w:rPr>
          <w:rFonts w:ascii="Calibri" w:eastAsia="Calibri" w:hAnsi="Calibri" w:cs="Arial"/>
          <w:b/>
          <w:iCs/>
          <w:sz w:val="24"/>
          <w:szCs w:val="24"/>
        </w:rPr>
        <w:t>«</w:t>
      </w:r>
      <w:r w:rsidRPr="00F4126F">
        <w:rPr>
          <w:rFonts w:ascii="Arial" w:eastAsia="Calibri" w:hAnsi="Arial" w:cs="Arial"/>
          <w:b/>
          <w:iCs/>
          <w:sz w:val="24"/>
          <w:szCs w:val="24"/>
        </w:rPr>
        <w:t>Глазовские теплосети</w:t>
      </w:r>
      <w:r w:rsidRPr="00F4126F">
        <w:rPr>
          <w:rFonts w:ascii="Calibri" w:eastAsia="Calibri" w:hAnsi="Calibri" w:cs="Arial"/>
          <w:b/>
          <w:iCs/>
          <w:sz w:val="24"/>
          <w:szCs w:val="24"/>
        </w:rPr>
        <w:t>»</w:t>
      </w:r>
      <w:r w:rsidRPr="00F4126F">
        <w:rPr>
          <w:rFonts w:ascii="Arial" w:eastAsia="Calibri" w:hAnsi="Arial" w:cs="Arial"/>
          <w:b/>
          <w:iCs/>
          <w:sz w:val="24"/>
          <w:szCs w:val="24"/>
        </w:rPr>
        <w:t xml:space="preserve"> </w:t>
      </w:r>
    </w:p>
    <w:p w:rsidR="00F4126F" w:rsidRPr="00F4126F" w:rsidRDefault="00F4126F" w:rsidP="00F4126F">
      <w:pPr>
        <w:spacing w:after="200" w:line="360" w:lineRule="auto"/>
        <w:jc w:val="center"/>
        <w:rPr>
          <w:rFonts w:ascii="Arial" w:eastAsia="Calibri" w:hAnsi="Arial" w:cs="Arial"/>
          <w:bCs/>
          <w:i/>
          <w:iCs/>
          <w:sz w:val="24"/>
          <w:szCs w:val="18"/>
        </w:rPr>
      </w:pPr>
      <w:r w:rsidRPr="00F4126F">
        <w:rPr>
          <w:rFonts w:ascii="Arial" w:eastAsia="Calibri" w:hAnsi="Arial" w:cs="Arial"/>
          <w:bCs/>
          <w:sz w:val="24"/>
          <w:szCs w:val="18"/>
        </w:rPr>
        <w:t xml:space="preserve">Получены данные по источникам выбросом от двух предприятий г. Глазова (3 дымовых трубы ТЭЦ 1, </w:t>
      </w:r>
      <w:proofErr w:type="spellStart"/>
      <w:r w:rsidRPr="00F4126F">
        <w:rPr>
          <w:rFonts w:ascii="Arial" w:eastAsia="Calibri" w:hAnsi="Arial" w:cs="Arial"/>
          <w:bCs/>
          <w:sz w:val="24"/>
          <w:szCs w:val="18"/>
        </w:rPr>
        <w:t>золоотвал</w:t>
      </w:r>
      <w:proofErr w:type="spellEnd"/>
      <w:r w:rsidRPr="00F4126F">
        <w:rPr>
          <w:rFonts w:ascii="Arial" w:eastAsia="Calibri" w:hAnsi="Arial" w:cs="Arial"/>
          <w:bCs/>
          <w:sz w:val="24"/>
          <w:szCs w:val="18"/>
        </w:rPr>
        <w:t xml:space="preserve"> ТЭЦ-1 и труба котельной №2). </w:t>
      </w:r>
    </w:p>
    <w:p w:rsidR="00F4126F" w:rsidRPr="00F4126F" w:rsidRDefault="00F4126F" w:rsidP="00F4126F">
      <w:pPr>
        <w:spacing w:after="0" w:line="360" w:lineRule="auto"/>
        <w:ind w:firstLine="709"/>
        <w:jc w:val="both"/>
        <w:rPr>
          <w:rFonts w:ascii="Arial" w:eastAsia="Calibri" w:hAnsi="Arial" w:cs="Arial"/>
          <w:sz w:val="24"/>
          <w:szCs w:val="24"/>
        </w:rPr>
      </w:pPr>
      <w:r w:rsidRPr="00F4126F">
        <w:rPr>
          <w:rFonts w:ascii="Arial" w:eastAsia="Calibri" w:hAnsi="Arial" w:cs="Arial"/>
          <w:sz w:val="24"/>
          <w:szCs w:val="24"/>
        </w:rPr>
        <w:t xml:space="preserve">Оценка вредных выбросов произведена с помощью унифицированной программы расчета загрязнений атмосферы «Эколог». Унифицированная программа расчета загрязнения атмосферы (УПРЗА) «Эколог» реализует положения «Методики расчета концентраций в атмосферном воздухе вредных веществ, содержащихся в выбросах предприятий (ОНД-86)» </w:t>
      </w:r>
      <w:proofErr w:type="spellStart"/>
      <w:r w:rsidRPr="00F4126F">
        <w:rPr>
          <w:rFonts w:ascii="Arial" w:eastAsia="Calibri" w:hAnsi="Arial" w:cs="Arial"/>
          <w:sz w:val="24"/>
          <w:szCs w:val="24"/>
        </w:rPr>
        <w:t>Госкомгидромета</w:t>
      </w:r>
      <w:proofErr w:type="spellEnd"/>
      <w:r w:rsidRPr="00F4126F">
        <w:rPr>
          <w:rFonts w:ascii="Arial" w:eastAsia="Calibri" w:hAnsi="Arial" w:cs="Arial"/>
          <w:sz w:val="24"/>
          <w:szCs w:val="24"/>
        </w:rPr>
        <w:t>. Программа позволяет по данным об источниках выброса веществ и условиях местности рассчитывать разовые (осредненные за 20 - 30 минутный интервал) концентрации веществ в приземном слое при неблагоприятных метеорологических условиях.</w:t>
      </w:r>
    </w:p>
    <w:p w:rsidR="00F4126F" w:rsidRPr="00F4126F" w:rsidRDefault="00F4126F" w:rsidP="00F4126F">
      <w:pPr>
        <w:spacing w:after="0" w:line="360" w:lineRule="auto"/>
        <w:ind w:firstLine="709"/>
        <w:jc w:val="both"/>
        <w:rPr>
          <w:rFonts w:ascii="Arial" w:eastAsia="Calibri" w:hAnsi="Arial" w:cs="Arial"/>
          <w:sz w:val="24"/>
          <w:szCs w:val="24"/>
        </w:rPr>
      </w:pPr>
      <w:r w:rsidRPr="00F4126F">
        <w:rPr>
          <w:rFonts w:ascii="Arial" w:eastAsia="Calibri" w:hAnsi="Arial" w:cs="Arial"/>
          <w:sz w:val="24"/>
          <w:szCs w:val="24"/>
        </w:rPr>
        <w:t>Исходными данными для расчёта приземных концентраций вредных веществ являются параметры источников, величины выбросов и климатические данные рассматриваемого региона.</w:t>
      </w:r>
    </w:p>
    <w:p w:rsidR="00F4126F" w:rsidRPr="00F4126F" w:rsidRDefault="00F4126F" w:rsidP="00F4126F">
      <w:pPr>
        <w:spacing w:after="0" w:line="360" w:lineRule="auto"/>
        <w:rPr>
          <w:rFonts w:ascii="Arial" w:eastAsia="Calibri" w:hAnsi="Arial" w:cs="Times New Roman"/>
          <w:sz w:val="24"/>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100</w:t>
      </w:r>
      <w:r w:rsidRPr="00F4126F">
        <w:rPr>
          <w:rFonts w:ascii="Arial" w:eastAsia="Calibri" w:hAnsi="Arial" w:cs="Times New Roman"/>
          <w:sz w:val="24"/>
        </w:rPr>
        <w:fldChar w:fldCharType="end"/>
      </w:r>
      <w:r w:rsidRPr="00F4126F">
        <w:rPr>
          <w:rFonts w:ascii="Arial" w:eastAsia="Calibri" w:hAnsi="Arial" w:cs="Times New Roman"/>
          <w:sz w:val="24"/>
        </w:rPr>
        <w:t xml:space="preserve"> – Выбросы загрязняющих веществ в атмосферу с дымовых труб ТЭЦ-1, их очистка и утилизация, 2014 г.</w:t>
      </w:r>
    </w:p>
    <w:tbl>
      <w:tblPr>
        <w:tblW w:w="5000" w:type="pct"/>
        <w:tblLook w:val="04A0" w:firstRow="1" w:lastRow="0" w:firstColumn="1" w:lastColumn="0" w:noHBand="0" w:noVBand="1"/>
      </w:tblPr>
      <w:tblGrid>
        <w:gridCol w:w="1781"/>
        <w:gridCol w:w="2621"/>
        <w:gridCol w:w="2686"/>
        <w:gridCol w:w="2483"/>
      </w:tblGrid>
      <w:tr w:rsidR="00F4126F" w:rsidRPr="00F4126F" w:rsidTr="00F4126F">
        <w:trPr>
          <w:cantSplit/>
          <w:trHeight w:val="269"/>
          <w:tblHeader/>
        </w:trPr>
        <w:tc>
          <w:tcPr>
            <w:tcW w:w="93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 строки</w:t>
            </w:r>
          </w:p>
        </w:tc>
        <w:tc>
          <w:tcPr>
            <w:tcW w:w="13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Код загрязняющего вещества</w:t>
            </w:r>
          </w:p>
        </w:tc>
        <w:tc>
          <w:tcPr>
            <w:tcW w:w="14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Загрязняющие вещества</w:t>
            </w:r>
          </w:p>
        </w:tc>
        <w:tc>
          <w:tcPr>
            <w:tcW w:w="12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Всего выброшено в атмосферу загрязняющих веществ за отчетный год по ТЭЦ-1, т/г</w:t>
            </w:r>
          </w:p>
        </w:tc>
      </w:tr>
      <w:tr w:rsidR="00F4126F" w:rsidRPr="00F4126F" w:rsidTr="00F4126F">
        <w:trPr>
          <w:cantSplit/>
          <w:trHeight w:val="269"/>
          <w:tblHeader/>
        </w:trPr>
        <w:tc>
          <w:tcPr>
            <w:tcW w:w="931" w:type="pct"/>
            <w:vMerge/>
            <w:tcBorders>
              <w:top w:val="single" w:sz="4" w:space="0" w:color="auto"/>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1369" w:type="pct"/>
            <w:vMerge/>
            <w:tcBorders>
              <w:top w:val="single" w:sz="4" w:space="0" w:color="auto"/>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1403" w:type="pct"/>
            <w:vMerge/>
            <w:tcBorders>
              <w:top w:val="single" w:sz="4" w:space="0" w:color="auto"/>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1297" w:type="pct"/>
            <w:vMerge/>
            <w:tcBorders>
              <w:top w:val="single" w:sz="4" w:space="0" w:color="auto"/>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r>
      <w:tr w:rsidR="00F4126F" w:rsidRPr="00F4126F" w:rsidTr="00F4126F">
        <w:trPr>
          <w:trHeight w:val="2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101</w:t>
            </w:r>
          </w:p>
        </w:tc>
        <w:tc>
          <w:tcPr>
            <w:tcW w:w="1369"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001</w:t>
            </w:r>
          </w:p>
        </w:tc>
        <w:tc>
          <w:tcPr>
            <w:tcW w:w="1403"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Всего (102+103)</w:t>
            </w:r>
          </w:p>
        </w:tc>
        <w:tc>
          <w:tcPr>
            <w:tcW w:w="1297"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908,711</w:t>
            </w:r>
          </w:p>
        </w:tc>
      </w:tr>
      <w:tr w:rsidR="00F4126F" w:rsidRPr="00F4126F" w:rsidTr="00F4126F">
        <w:trPr>
          <w:trHeight w:val="2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102</w:t>
            </w:r>
          </w:p>
        </w:tc>
        <w:tc>
          <w:tcPr>
            <w:tcW w:w="1369"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002</w:t>
            </w:r>
          </w:p>
        </w:tc>
        <w:tc>
          <w:tcPr>
            <w:tcW w:w="1403"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 том числе твердые</w:t>
            </w:r>
          </w:p>
        </w:tc>
        <w:tc>
          <w:tcPr>
            <w:tcW w:w="1297"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332,547</w:t>
            </w:r>
          </w:p>
        </w:tc>
      </w:tr>
      <w:tr w:rsidR="00F4126F" w:rsidRPr="00F4126F" w:rsidTr="00F4126F">
        <w:trPr>
          <w:trHeight w:val="2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103</w:t>
            </w:r>
          </w:p>
        </w:tc>
        <w:tc>
          <w:tcPr>
            <w:tcW w:w="1369"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004</w:t>
            </w:r>
          </w:p>
        </w:tc>
        <w:tc>
          <w:tcPr>
            <w:tcW w:w="1403"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газообразные и жидкие (104÷109)</w:t>
            </w:r>
          </w:p>
        </w:tc>
        <w:tc>
          <w:tcPr>
            <w:tcW w:w="1297"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576,164</w:t>
            </w:r>
          </w:p>
        </w:tc>
      </w:tr>
      <w:tr w:rsidR="00F4126F" w:rsidRPr="00F4126F" w:rsidTr="00F4126F">
        <w:trPr>
          <w:trHeight w:val="2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104</w:t>
            </w:r>
          </w:p>
        </w:tc>
        <w:tc>
          <w:tcPr>
            <w:tcW w:w="1369"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0330</w:t>
            </w:r>
          </w:p>
        </w:tc>
        <w:tc>
          <w:tcPr>
            <w:tcW w:w="1403"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 xml:space="preserve">из них: </w:t>
            </w:r>
            <w:r w:rsidRPr="00F4126F">
              <w:rPr>
                <w:rFonts w:ascii="Arial" w:eastAsia="Times New Roman" w:hAnsi="Arial" w:cs="Arial"/>
                <w:sz w:val="20"/>
                <w:szCs w:val="20"/>
                <w:lang w:eastAsia="ar-SA"/>
              </w:rPr>
              <w:br/>
              <w:t>диоксид серы</w:t>
            </w:r>
          </w:p>
        </w:tc>
        <w:tc>
          <w:tcPr>
            <w:tcW w:w="1297"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402,432</w:t>
            </w:r>
          </w:p>
        </w:tc>
      </w:tr>
      <w:tr w:rsidR="00F4126F" w:rsidRPr="00F4126F" w:rsidTr="00F4126F">
        <w:trPr>
          <w:trHeight w:val="2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105</w:t>
            </w:r>
          </w:p>
        </w:tc>
        <w:tc>
          <w:tcPr>
            <w:tcW w:w="1369"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0337</w:t>
            </w:r>
          </w:p>
        </w:tc>
        <w:tc>
          <w:tcPr>
            <w:tcW w:w="1403"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оксид углерода</w:t>
            </w:r>
          </w:p>
        </w:tc>
        <w:tc>
          <w:tcPr>
            <w:tcW w:w="1297"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w:t>
            </w:r>
          </w:p>
        </w:tc>
      </w:tr>
      <w:tr w:rsidR="00F4126F" w:rsidRPr="00F4126F" w:rsidTr="00F4126F">
        <w:trPr>
          <w:trHeight w:val="2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106</w:t>
            </w:r>
          </w:p>
        </w:tc>
        <w:tc>
          <w:tcPr>
            <w:tcW w:w="1369"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0012</w:t>
            </w:r>
          </w:p>
        </w:tc>
        <w:tc>
          <w:tcPr>
            <w:tcW w:w="1403"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оксид азота</w:t>
            </w:r>
            <w:r w:rsidRPr="00F4126F">
              <w:rPr>
                <w:rFonts w:ascii="Arial" w:eastAsia="Times New Roman" w:hAnsi="Arial" w:cs="Arial"/>
                <w:sz w:val="20"/>
                <w:szCs w:val="20"/>
                <w:lang w:eastAsia="ar-SA"/>
              </w:rPr>
              <w:br/>
              <w:t>(в пересчете на NO2)</w:t>
            </w:r>
          </w:p>
        </w:tc>
        <w:tc>
          <w:tcPr>
            <w:tcW w:w="1297"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173,732</w:t>
            </w:r>
          </w:p>
        </w:tc>
      </w:tr>
      <w:tr w:rsidR="00F4126F" w:rsidRPr="00F4126F" w:rsidTr="00F4126F">
        <w:trPr>
          <w:trHeight w:val="2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107</w:t>
            </w:r>
          </w:p>
        </w:tc>
        <w:tc>
          <w:tcPr>
            <w:tcW w:w="1369"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0401</w:t>
            </w:r>
          </w:p>
        </w:tc>
        <w:tc>
          <w:tcPr>
            <w:tcW w:w="1403"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углеводороды (без летучих органических соединений)</w:t>
            </w:r>
          </w:p>
        </w:tc>
        <w:tc>
          <w:tcPr>
            <w:tcW w:w="1297"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w:t>
            </w:r>
          </w:p>
        </w:tc>
      </w:tr>
      <w:tr w:rsidR="00F4126F" w:rsidRPr="00F4126F" w:rsidTr="00F4126F">
        <w:trPr>
          <w:trHeight w:val="2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108</w:t>
            </w:r>
          </w:p>
        </w:tc>
        <w:tc>
          <w:tcPr>
            <w:tcW w:w="1369"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0006</w:t>
            </w:r>
          </w:p>
        </w:tc>
        <w:tc>
          <w:tcPr>
            <w:tcW w:w="1403"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летучие органические соединения (ЛОС)</w:t>
            </w:r>
          </w:p>
        </w:tc>
        <w:tc>
          <w:tcPr>
            <w:tcW w:w="1297"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w:t>
            </w:r>
          </w:p>
        </w:tc>
      </w:tr>
      <w:tr w:rsidR="00F4126F" w:rsidRPr="00F4126F" w:rsidTr="00F4126F">
        <w:trPr>
          <w:trHeight w:val="2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lastRenderedPageBreak/>
              <w:t>109</w:t>
            </w:r>
          </w:p>
        </w:tc>
        <w:tc>
          <w:tcPr>
            <w:tcW w:w="1369"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0005</w:t>
            </w:r>
          </w:p>
        </w:tc>
        <w:tc>
          <w:tcPr>
            <w:tcW w:w="1403"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прочие газообразные и жидкие</w:t>
            </w:r>
          </w:p>
        </w:tc>
        <w:tc>
          <w:tcPr>
            <w:tcW w:w="1297"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w:t>
            </w:r>
          </w:p>
        </w:tc>
      </w:tr>
      <w:tr w:rsidR="00F4126F" w:rsidRPr="00F4126F" w:rsidTr="00F4126F">
        <w:trPr>
          <w:trHeight w:val="2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110</w:t>
            </w:r>
          </w:p>
        </w:tc>
        <w:tc>
          <w:tcPr>
            <w:tcW w:w="1369"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7</w:t>
            </w:r>
          </w:p>
        </w:tc>
        <w:tc>
          <w:tcPr>
            <w:tcW w:w="1403"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углеводороды (с летучими органическими соединениями)</w:t>
            </w:r>
          </w:p>
        </w:tc>
        <w:tc>
          <w:tcPr>
            <w:tcW w:w="1297"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w:t>
            </w:r>
          </w:p>
        </w:tc>
      </w:tr>
    </w:tbl>
    <w:p w:rsidR="00F4126F" w:rsidRPr="00F4126F" w:rsidRDefault="00F4126F" w:rsidP="00F4126F">
      <w:pPr>
        <w:spacing w:after="0" w:line="360" w:lineRule="auto"/>
        <w:ind w:firstLine="680"/>
        <w:jc w:val="both"/>
        <w:rPr>
          <w:rFonts w:ascii="Arial" w:eastAsia="Calibri" w:hAnsi="Arial" w:cs="Arial"/>
          <w:sz w:val="24"/>
          <w:szCs w:val="24"/>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101</w:t>
      </w:r>
      <w:r w:rsidRPr="00F4126F">
        <w:rPr>
          <w:rFonts w:ascii="Arial" w:eastAsia="Calibri" w:hAnsi="Arial" w:cs="Times New Roman"/>
          <w:sz w:val="24"/>
        </w:rPr>
        <w:fldChar w:fldCharType="end"/>
      </w:r>
      <w:r w:rsidRPr="00F4126F">
        <w:rPr>
          <w:rFonts w:ascii="Arial" w:eastAsia="Calibri" w:hAnsi="Arial" w:cs="Times New Roman"/>
          <w:sz w:val="24"/>
        </w:rPr>
        <w:t xml:space="preserve"> – Нормативы выбросов загрязняющих веществ в атмосферу для ТЭЦ-1 (дымовые трубы), их очистка и утилизация, 2014 г.</w:t>
      </w:r>
    </w:p>
    <w:tbl>
      <w:tblPr>
        <w:tblW w:w="5000" w:type="pct"/>
        <w:tblLook w:val="04A0" w:firstRow="1" w:lastRow="0" w:firstColumn="1" w:lastColumn="0" w:noHBand="0" w:noVBand="1"/>
      </w:tblPr>
      <w:tblGrid>
        <w:gridCol w:w="944"/>
        <w:gridCol w:w="2536"/>
        <w:gridCol w:w="2613"/>
        <w:gridCol w:w="3478"/>
      </w:tblGrid>
      <w:tr w:rsidR="00F4126F" w:rsidRPr="00F4126F" w:rsidTr="00F4126F">
        <w:trPr>
          <w:trHeight w:val="20"/>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301</w:t>
            </w:r>
          </w:p>
        </w:tc>
        <w:tc>
          <w:tcPr>
            <w:tcW w:w="1325" w:type="pct"/>
            <w:tcBorders>
              <w:top w:val="single" w:sz="4" w:space="0" w:color="auto"/>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Всего:</w:t>
            </w:r>
          </w:p>
        </w:tc>
        <w:tc>
          <w:tcPr>
            <w:tcW w:w="1365" w:type="pct"/>
            <w:tcBorders>
              <w:top w:val="single" w:sz="4" w:space="0" w:color="auto"/>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Разрешенный выброс в атмосферу загрязняющих веществ, тонн</w:t>
            </w:r>
          </w:p>
        </w:tc>
        <w:tc>
          <w:tcPr>
            <w:tcW w:w="1817" w:type="pct"/>
            <w:tcBorders>
              <w:top w:val="single" w:sz="4" w:space="0" w:color="auto"/>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Фактически выброшено в атмосферу загрязняющих веществ (с ТЭЦ-1), тонн</w:t>
            </w:r>
          </w:p>
        </w:tc>
      </w:tr>
      <w:tr w:rsidR="00F4126F" w:rsidRPr="00F4126F" w:rsidTr="00F4126F">
        <w:trPr>
          <w:trHeight w:val="20"/>
        </w:trPr>
        <w:tc>
          <w:tcPr>
            <w:tcW w:w="493"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302</w:t>
            </w:r>
          </w:p>
        </w:tc>
        <w:tc>
          <w:tcPr>
            <w:tcW w:w="1325"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 том числе с установленными нормативами предельно допустимого выброса (ПДВ)</w:t>
            </w:r>
          </w:p>
        </w:tc>
        <w:tc>
          <w:tcPr>
            <w:tcW w:w="1365"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4830,50</w:t>
            </w:r>
          </w:p>
        </w:tc>
        <w:tc>
          <w:tcPr>
            <w:tcW w:w="1817"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908,71</w:t>
            </w:r>
          </w:p>
        </w:tc>
      </w:tr>
    </w:tbl>
    <w:p w:rsidR="00F4126F" w:rsidRPr="00F4126F" w:rsidRDefault="00F4126F" w:rsidP="00F4126F">
      <w:pPr>
        <w:spacing w:after="0" w:line="360" w:lineRule="auto"/>
        <w:ind w:firstLine="680"/>
        <w:jc w:val="both"/>
        <w:rPr>
          <w:rFonts w:ascii="Arial" w:eastAsia="Calibri" w:hAnsi="Arial" w:cs="Arial"/>
          <w:sz w:val="24"/>
          <w:szCs w:val="24"/>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102</w:t>
      </w:r>
      <w:r w:rsidRPr="00F4126F">
        <w:rPr>
          <w:rFonts w:ascii="Arial" w:eastAsia="Calibri" w:hAnsi="Arial" w:cs="Times New Roman"/>
          <w:sz w:val="24"/>
        </w:rPr>
        <w:fldChar w:fldCharType="end"/>
      </w:r>
      <w:r w:rsidRPr="00F4126F">
        <w:rPr>
          <w:rFonts w:ascii="Arial" w:eastAsia="Calibri" w:hAnsi="Arial" w:cs="Times New Roman"/>
          <w:sz w:val="24"/>
        </w:rPr>
        <w:t xml:space="preserve"> – Нормативы выбросов загрязняющих веществ в атмосферу для </w:t>
      </w:r>
      <w:proofErr w:type="spellStart"/>
      <w:r w:rsidRPr="00F4126F">
        <w:rPr>
          <w:rFonts w:ascii="Arial" w:eastAsia="Calibri" w:hAnsi="Arial" w:cs="Times New Roman"/>
          <w:sz w:val="24"/>
        </w:rPr>
        <w:t>золоотвалов</w:t>
      </w:r>
      <w:proofErr w:type="spellEnd"/>
      <w:r w:rsidRPr="00F4126F">
        <w:rPr>
          <w:rFonts w:ascii="Arial" w:eastAsia="Calibri" w:hAnsi="Arial" w:cs="Times New Roman"/>
          <w:sz w:val="24"/>
        </w:rPr>
        <w:t xml:space="preserve"> ТЭЦ-1, 2014 г.</w:t>
      </w:r>
    </w:p>
    <w:tbl>
      <w:tblPr>
        <w:tblStyle w:val="af2"/>
        <w:tblW w:w="5000" w:type="pct"/>
        <w:tblLook w:val="04A0" w:firstRow="1" w:lastRow="0" w:firstColumn="1" w:lastColumn="0" w:noHBand="0" w:noVBand="1"/>
      </w:tblPr>
      <w:tblGrid>
        <w:gridCol w:w="879"/>
        <w:gridCol w:w="4054"/>
        <w:gridCol w:w="4638"/>
      </w:tblGrid>
      <w:tr w:rsidR="00F4126F" w:rsidRPr="00F4126F" w:rsidTr="00F4126F">
        <w:trPr>
          <w:trHeight w:val="20"/>
        </w:trPr>
        <w:tc>
          <w:tcPr>
            <w:tcW w:w="459" w:type="pct"/>
            <w:noWrap/>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 п/п</w:t>
            </w:r>
          </w:p>
        </w:tc>
        <w:tc>
          <w:tcPr>
            <w:tcW w:w="2118" w:type="pct"/>
            <w:noWrap/>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Класс опасности вредного вещества</w:t>
            </w:r>
          </w:p>
        </w:tc>
        <w:tc>
          <w:tcPr>
            <w:tcW w:w="2424"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Разрешение на выброс в атмосферу загрязняющего вещества, г/с,</w:t>
            </w:r>
          </w:p>
        </w:tc>
      </w:tr>
      <w:tr w:rsidR="00F4126F" w:rsidRPr="00F4126F" w:rsidTr="00F4126F">
        <w:trPr>
          <w:trHeight w:val="20"/>
        </w:trPr>
        <w:tc>
          <w:tcPr>
            <w:tcW w:w="459" w:type="pct"/>
            <w:noWrap/>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w:t>
            </w:r>
          </w:p>
        </w:tc>
        <w:tc>
          <w:tcPr>
            <w:tcW w:w="2118" w:type="pct"/>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Азота диоксид (Азот (</w:t>
            </w:r>
            <w:r w:rsidRPr="00F4126F">
              <w:rPr>
                <w:rFonts w:ascii="Arial" w:eastAsia="Times New Roman" w:hAnsi="Arial" w:cs="Arial"/>
                <w:sz w:val="20"/>
                <w:szCs w:val="20"/>
                <w:lang w:val="en-US" w:eastAsia="ar-SA"/>
              </w:rPr>
              <w:t>IV</w:t>
            </w:r>
            <w:r w:rsidRPr="00F4126F">
              <w:rPr>
                <w:rFonts w:ascii="Arial" w:eastAsia="Times New Roman" w:hAnsi="Arial" w:cs="Arial"/>
                <w:sz w:val="20"/>
                <w:szCs w:val="20"/>
                <w:lang w:eastAsia="ar-SA"/>
              </w:rPr>
              <w:t>) оксид)</w:t>
            </w:r>
          </w:p>
        </w:tc>
        <w:tc>
          <w:tcPr>
            <w:tcW w:w="2424" w:type="pct"/>
            <w:noWrap/>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0,3581607</w:t>
            </w:r>
          </w:p>
        </w:tc>
      </w:tr>
      <w:tr w:rsidR="00F4126F" w:rsidRPr="00F4126F" w:rsidTr="00F4126F">
        <w:trPr>
          <w:trHeight w:val="20"/>
        </w:trPr>
        <w:tc>
          <w:tcPr>
            <w:tcW w:w="459" w:type="pct"/>
            <w:noWrap/>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w:t>
            </w:r>
          </w:p>
        </w:tc>
        <w:tc>
          <w:tcPr>
            <w:tcW w:w="2118" w:type="pct"/>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Азот (</w:t>
            </w:r>
            <w:r w:rsidRPr="00F4126F">
              <w:rPr>
                <w:rFonts w:ascii="Arial" w:eastAsia="Times New Roman" w:hAnsi="Arial" w:cs="Arial"/>
                <w:sz w:val="20"/>
                <w:szCs w:val="20"/>
                <w:lang w:val="en-US" w:eastAsia="ar-SA"/>
              </w:rPr>
              <w:t>II</w:t>
            </w:r>
            <w:r w:rsidRPr="00F4126F">
              <w:rPr>
                <w:rFonts w:ascii="Arial" w:eastAsia="Times New Roman" w:hAnsi="Arial" w:cs="Arial"/>
                <w:sz w:val="20"/>
                <w:szCs w:val="20"/>
                <w:lang w:eastAsia="ar-SA"/>
              </w:rPr>
              <w:t>) оксид (Азота оксид)</w:t>
            </w:r>
          </w:p>
        </w:tc>
        <w:tc>
          <w:tcPr>
            <w:tcW w:w="2424" w:type="pct"/>
            <w:noWrap/>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0,0582011</w:t>
            </w:r>
          </w:p>
        </w:tc>
      </w:tr>
      <w:tr w:rsidR="00F4126F" w:rsidRPr="00F4126F" w:rsidTr="00F4126F">
        <w:trPr>
          <w:trHeight w:val="20"/>
        </w:trPr>
        <w:tc>
          <w:tcPr>
            <w:tcW w:w="459" w:type="pct"/>
            <w:noWrap/>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w:t>
            </w:r>
          </w:p>
        </w:tc>
        <w:tc>
          <w:tcPr>
            <w:tcW w:w="2118" w:type="pct"/>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Гидрохлорид (Водород хлористый)</w:t>
            </w:r>
          </w:p>
        </w:tc>
        <w:tc>
          <w:tcPr>
            <w:tcW w:w="2424" w:type="pct"/>
            <w:noWrap/>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0,0005280</w:t>
            </w:r>
          </w:p>
        </w:tc>
      </w:tr>
      <w:tr w:rsidR="00F4126F" w:rsidRPr="00F4126F" w:rsidTr="00F4126F">
        <w:trPr>
          <w:trHeight w:val="20"/>
        </w:trPr>
        <w:tc>
          <w:tcPr>
            <w:tcW w:w="459" w:type="pct"/>
            <w:noWrap/>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4</w:t>
            </w:r>
          </w:p>
        </w:tc>
        <w:tc>
          <w:tcPr>
            <w:tcW w:w="2118" w:type="pct"/>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Сера диоксид (Ангидрид сернистый)</w:t>
            </w:r>
          </w:p>
        </w:tc>
        <w:tc>
          <w:tcPr>
            <w:tcW w:w="2424" w:type="pct"/>
            <w:noWrap/>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0,8669400</w:t>
            </w:r>
          </w:p>
        </w:tc>
      </w:tr>
      <w:tr w:rsidR="00F4126F" w:rsidRPr="00F4126F" w:rsidTr="00F4126F">
        <w:trPr>
          <w:trHeight w:val="20"/>
        </w:trPr>
        <w:tc>
          <w:tcPr>
            <w:tcW w:w="459" w:type="pct"/>
            <w:noWrap/>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w:t>
            </w:r>
          </w:p>
        </w:tc>
        <w:tc>
          <w:tcPr>
            <w:tcW w:w="2118" w:type="pct"/>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Углерод оксид</w:t>
            </w:r>
          </w:p>
        </w:tc>
        <w:tc>
          <w:tcPr>
            <w:tcW w:w="2424" w:type="pct"/>
            <w:noWrap/>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6,4928431</w:t>
            </w:r>
          </w:p>
        </w:tc>
      </w:tr>
      <w:tr w:rsidR="00F4126F" w:rsidRPr="00F4126F" w:rsidTr="00F4126F">
        <w:trPr>
          <w:trHeight w:val="20"/>
        </w:trPr>
        <w:tc>
          <w:tcPr>
            <w:tcW w:w="459" w:type="pct"/>
            <w:noWrap/>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w:t>
            </w:r>
          </w:p>
        </w:tc>
        <w:tc>
          <w:tcPr>
            <w:tcW w:w="2118" w:type="pct"/>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Взвешенные вещества</w:t>
            </w:r>
          </w:p>
        </w:tc>
        <w:tc>
          <w:tcPr>
            <w:tcW w:w="2424" w:type="pct"/>
            <w:noWrap/>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2,0077255</w:t>
            </w:r>
          </w:p>
        </w:tc>
      </w:tr>
    </w:tbl>
    <w:p w:rsidR="00F4126F" w:rsidRPr="00F4126F" w:rsidRDefault="00F4126F" w:rsidP="00F4126F">
      <w:pPr>
        <w:spacing w:after="0" w:line="360" w:lineRule="auto"/>
        <w:ind w:firstLine="680"/>
        <w:jc w:val="both"/>
        <w:rPr>
          <w:rFonts w:ascii="Arial" w:eastAsia="Calibri" w:hAnsi="Arial" w:cs="Arial"/>
          <w:sz w:val="24"/>
          <w:szCs w:val="24"/>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103</w:t>
      </w:r>
      <w:r w:rsidRPr="00F4126F">
        <w:rPr>
          <w:rFonts w:ascii="Arial" w:eastAsia="Calibri" w:hAnsi="Arial" w:cs="Times New Roman"/>
          <w:sz w:val="24"/>
        </w:rPr>
        <w:fldChar w:fldCharType="end"/>
      </w:r>
      <w:r w:rsidRPr="00F4126F">
        <w:rPr>
          <w:rFonts w:ascii="Arial" w:eastAsia="Calibri" w:hAnsi="Arial" w:cs="Times New Roman"/>
          <w:sz w:val="24"/>
        </w:rPr>
        <w:t xml:space="preserve"> – Выбросы загрязняющих веществ в атмосферу, их очистка и утилизация для котельной №2, 2014 г.</w:t>
      </w:r>
    </w:p>
    <w:tbl>
      <w:tblPr>
        <w:tblW w:w="5000" w:type="pct"/>
        <w:tblLook w:val="04A0" w:firstRow="1" w:lastRow="0" w:firstColumn="1" w:lastColumn="0" w:noHBand="0" w:noVBand="1"/>
      </w:tblPr>
      <w:tblGrid>
        <w:gridCol w:w="986"/>
        <w:gridCol w:w="1997"/>
        <w:gridCol w:w="2770"/>
        <w:gridCol w:w="3818"/>
      </w:tblGrid>
      <w:tr w:rsidR="00F4126F" w:rsidRPr="00F4126F" w:rsidTr="00F4126F">
        <w:trPr>
          <w:trHeight w:val="20"/>
          <w:tblHeader/>
        </w:trPr>
        <w:tc>
          <w:tcPr>
            <w:tcW w:w="4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 строки</w:t>
            </w:r>
          </w:p>
        </w:tc>
        <w:tc>
          <w:tcPr>
            <w:tcW w:w="1053" w:type="pct"/>
            <w:tcBorders>
              <w:top w:val="single" w:sz="4" w:space="0" w:color="auto"/>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Код загрязняющего вещества</w:t>
            </w:r>
          </w:p>
        </w:tc>
        <w:tc>
          <w:tcPr>
            <w:tcW w:w="1457" w:type="pct"/>
            <w:tcBorders>
              <w:top w:val="single" w:sz="4" w:space="0" w:color="auto"/>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Загрязняющие вещества</w:t>
            </w:r>
          </w:p>
        </w:tc>
        <w:tc>
          <w:tcPr>
            <w:tcW w:w="2004" w:type="pct"/>
            <w:tcBorders>
              <w:top w:val="single" w:sz="4" w:space="0" w:color="auto"/>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 xml:space="preserve">Всего </w:t>
            </w:r>
            <w:proofErr w:type="spellStart"/>
            <w:r w:rsidRPr="00F4126F">
              <w:rPr>
                <w:rFonts w:ascii="Arial" w:eastAsia="Times New Roman" w:hAnsi="Arial" w:cs="Arial"/>
                <w:sz w:val="20"/>
                <w:szCs w:val="20"/>
                <w:lang w:eastAsia="ar-SA"/>
              </w:rPr>
              <w:t>выбрашено</w:t>
            </w:r>
            <w:proofErr w:type="spellEnd"/>
            <w:r w:rsidRPr="00F4126F">
              <w:rPr>
                <w:rFonts w:ascii="Arial" w:eastAsia="Times New Roman" w:hAnsi="Arial" w:cs="Arial"/>
                <w:sz w:val="20"/>
                <w:szCs w:val="20"/>
                <w:lang w:eastAsia="ar-SA"/>
              </w:rPr>
              <w:t xml:space="preserve"> в атмосферу загрязняющих веществ за отчетный год по ТЭЦ-1, т/г</w:t>
            </w:r>
          </w:p>
        </w:tc>
      </w:tr>
      <w:tr w:rsidR="00F4126F" w:rsidRPr="00F4126F" w:rsidTr="00F4126F">
        <w:trPr>
          <w:trHeight w:val="20"/>
        </w:trPr>
        <w:tc>
          <w:tcPr>
            <w:tcW w:w="486"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101</w:t>
            </w:r>
          </w:p>
        </w:tc>
        <w:tc>
          <w:tcPr>
            <w:tcW w:w="1053"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001</w:t>
            </w:r>
          </w:p>
        </w:tc>
        <w:tc>
          <w:tcPr>
            <w:tcW w:w="1457"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Всего (102+103)</w:t>
            </w:r>
          </w:p>
        </w:tc>
        <w:tc>
          <w:tcPr>
            <w:tcW w:w="2004"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165,020</w:t>
            </w:r>
          </w:p>
        </w:tc>
      </w:tr>
      <w:tr w:rsidR="00F4126F" w:rsidRPr="00F4126F" w:rsidTr="00F4126F">
        <w:trPr>
          <w:trHeight w:val="20"/>
        </w:trPr>
        <w:tc>
          <w:tcPr>
            <w:tcW w:w="486"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102</w:t>
            </w:r>
          </w:p>
        </w:tc>
        <w:tc>
          <w:tcPr>
            <w:tcW w:w="1053"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002</w:t>
            </w:r>
          </w:p>
        </w:tc>
        <w:tc>
          <w:tcPr>
            <w:tcW w:w="1457"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 том числе твердые</w:t>
            </w:r>
          </w:p>
        </w:tc>
        <w:tc>
          <w:tcPr>
            <w:tcW w:w="2004"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12,076</w:t>
            </w:r>
          </w:p>
        </w:tc>
      </w:tr>
      <w:tr w:rsidR="00F4126F" w:rsidRPr="00F4126F" w:rsidTr="00F4126F">
        <w:trPr>
          <w:trHeight w:val="20"/>
        </w:trPr>
        <w:tc>
          <w:tcPr>
            <w:tcW w:w="486"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103</w:t>
            </w:r>
          </w:p>
        </w:tc>
        <w:tc>
          <w:tcPr>
            <w:tcW w:w="1053"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004</w:t>
            </w:r>
          </w:p>
        </w:tc>
        <w:tc>
          <w:tcPr>
            <w:tcW w:w="1457"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газообразные и жидкие (104÷109)</w:t>
            </w:r>
          </w:p>
        </w:tc>
        <w:tc>
          <w:tcPr>
            <w:tcW w:w="2004"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152,944</w:t>
            </w:r>
          </w:p>
        </w:tc>
      </w:tr>
      <w:tr w:rsidR="00F4126F" w:rsidRPr="00F4126F" w:rsidTr="00F4126F">
        <w:trPr>
          <w:trHeight w:val="20"/>
        </w:trPr>
        <w:tc>
          <w:tcPr>
            <w:tcW w:w="486"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104</w:t>
            </w:r>
          </w:p>
        </w:tc>
        <w:tc>
          <w:tcPr>
            <w:tcW w:w="1053"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0330</w:t>
            </w:r>
          </w:p>
        </w:tc>
        <w:tc>
          <w:tcPr>
            <w:tcW w:w="1457"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 xml:space="preserve">из них: </w:t>
            </w:r>
            <w:r w:rsidRPr="00F4126F">
              <w:rPr>
                <w:rFonts w:ascii="Arial" w:eastAsia="Times New Roman" w:hAnsi="Arial" w:cs="Arial"/>
                <w:sz w:val="20"/>
                <w:szCs w:val="20"/>
                <w:lang w:eastAsia="ar-SA"/>
              </w:rPr>
              <w:br/>
              <w:t>диоксид серы</w:t>
            </w:r>
          </w:p>
        </w:tc>
        <w:tc>
          <w:tcPr>
            <w:tcW w:w="2004"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14,041</w:t>
            </w:r>
          </w:p>
        </w:tc>
      </w:tr>
      <w:tr w:rsidR="00F4126F" w:rsidRPr="00F4126F" w:rsidTr="00F4126F">
        <w:trPr>
          <w:trHeight w:val="20"/>
        </w:trPr>
        <w:tc>
          <w:tcPr>
            <w:tcW w:w="486"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105</w:t>
            </w:r>
          </w:p>
        </w:tc>
        <w:tc>
          <w:tcPr>
            <w:tcW w:w="1053"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0337</w:t>
            </w:r>
          </w:p>
        </w:tc>
        <w:tc>
          <w:tcPr>
            <w:tcW w:w="1457"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оксид углерода</w:t>
            </w:r>
          </w:p>
        </w:tc>
        <w:tc>
          <w:tcPr>
            <w:tcW w:w="2004"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102,13</w:t>
            </w:r>
          </w:p>
        </w:tc>
      </w:tr>
      <w:tr w:rsidR="00F4126F" w:rsidRPr="00F4126F" w:rsidTr="00F4126F">
        <w:trPr>
          <w:trHeight w:val="20"/>
        </w:trPr>
        <w:tc>
          <w:tcPr>
            <w:tcW w:w="486"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106</w:t>
            </w:r>
          </w:p>
        </w:tc>
        <w:tc>
          <w:tcPr>
            <w:tcW w:w="1053"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0012</w:t>
            </w:r>
          </w:p>
        </w:tc>
        <w:tc>
          <w:tcPr>
            <w:tcW w:w="1457"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оксид азота</w:t>
            </w:r>
            <w:r w:rsidRPr="00F4126F">
              <w:rPr>
                <w:rFonts w:ascii="Arial" w:eastAsia="Times New Roman" w:hAnsi="Arial" w:cs="Arial"/>
                <w:sz w:val="20"/>
                <w:szCs w:val="20"/>
                <w:lang w:eastAsia="ar-SA"/>
              </w:rPr>
              <w:br/>
              <w:t>(в пересчете на NO2)</w:t>
            </w:r>
          </w:p>
        </w:tc>
        <w:tc>
          <w:tcPr>
            <w:tcW w:w="2004"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34,586</w:t>
            </w:r>
          </w:p>
        </w:tc>
      </w:tr>
      <w:tr w:rsidR="00F4126F" w:rsidRPr="00F4126F" w:rsidTr="00F4126F">
        <w:trPr>
          <w:trHeight w:val="20"/>
        </w:trPr>
        <w:tc>
          <w:tcPr>
            <w:tcW w:w="486"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107</w:t>
            </w:r>
          </w:p>
        </w:tc>
        <w:tc>
          <w:tcPr>
            <w:tcW w:w="1053"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0401</w:t>
            </w:r>
          </w:p>
        </w:tc>
        <w:tc>
          <w:tcPr>
            <w:tcW w:w="1457"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углеводороды (без летучих органических соединений)</w:t>
            </w:r>
          </w:p>
        </w:tc>
        <w:tc>
          <w:tcPr>
            <w:tcW w:w="2004"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w:t>
            </w:r>
          </w:p>
        </w:tc>
      </w:tr>
      <w:tr w:rsidR="00F4126F" w:rsidRPr="00F4126F" w:rsidTr="00F4126F">
        <w:trPr>
          <w:trHeight w:val="20"/>
        </w:trPr>
        <w:tc>
          <w:tcPr>
            <w:tcW w:w="486"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108</w:t>
            </w:r>
          </w:p>
        </w:tc>
        <w:tc>
          <w:tcPr>
            <w:tcW w:w="1053"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0006</w:t>
            </w:r>
          </w:p>
        </w:tc>
        <w:tc>
          <w:tcPr>
            <w:tcW w:w="1457"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летучие органические соединения (ЛОС)</w:t>
            </w:r>
          </w:p>
        </w:tc>
        <w:tc>
          <w:tcPr>
            <w:tcW w:w="2004"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2,185</w:t>
            </w:r>
          </w:p>
        </w:tc>
      </w:tr>
      <w:tr w:rsidR="00F4126F" w:rsidRPr="00F4126F" w:rsidTr="00F4126F">
        <w:trPr>
          <w:trHeight w:val="20"/>
        </w:trPr>
        <w:tc>
          <w:tcPr>
            <w:tcW w:w="486"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109</w:t>
            </w:r>
          </w:p>
        </w:tc>
        <w:tc>
          <w:tcPr>
            <w:tcW w:w="1053"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0005</w:t>
            </w:r>
          </w:p>
        </w:tc>
        <w:tc>
          <w:tcPr>
            <w:tcW w:w="1457"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прочие газообразные и жидкие</w:t>
            </w:r>
          </w:p>
        </w:tc>
        <w:tc>
          <w:tcPr>
            <w:tcW w:w="2004"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0,002</w:t>
            </w:r>
          </w:p>
        </w:tc>
      </w:tr>
      <w:tr w:rsidR="00F4126F" w:rsidRPr="00F4126F" w:rsidTr="00F4126F">
        <w:trPr>
          <w:trHeight w:val="20"/>
        </w:trPr>
        <w:tc>
          <w:tcPr>
            <w:tcW w:w="486" w:type="pc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110</w:t>
            </w:r>
          </w:p>
        </w:tc>
        <w:tc>
          <w:tcPr>
            <w:tcW w:w="1053"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7</w:t>
            </w:r>
          </w:p>
        </w:tc>
        <w:tc>
          <w:tcPr>
            <w:tcW w:w="1457" w:type="pct"/>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 xml:space="preserve">углеводороды (с летучими </w:t>
            </w:r>
            <w:r w:rsidRPr="00F4126F">
              <w:rPr>
                <w:rFonts w:ascii="Arial" w:eastAsia="Times New Roman" w:hAnsi="Arial" w:cs="Arial"/>
                <w:sz w:val="20"/>
                <w:szCs w:val="20"/>
                <w:lang w:eastAsia="ar-SA"/>
              </w:rPr>
              <w:lastRenderedPageBreak/>
              <w:t>органическими соединениями)</w:t>
            </w:r>
          </w:p>
        </w:tc>
        <w:tc>
          <w:tcPr>
            <w:tcW w:w="2004" w:type="pct"/>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lastRenderedPageBreak/>
              <w:t>2,185</w:t>
            </w:r>
          </w:p>
        </w:tc>
      </w:tr>
    </w:tbl>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lastRenderedPageBreak/>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bookmarkStart w:id="504" w:name="_Ref431558766"/>
      <w:r w:rsidRPr="00F4126F">
        <w:rPr>
          <w:rFonts w:ascii="Arial" w:eastAsia="Calibri" w:hAnsi="Arial" w:cs="Times New Roman"/>
          <w:sz w:val="24"/>
        </w:rPr>
        <w:t>104</w:t>
      </w:r>
      <w:bookmarkEnd w:id="504"/>
      <w:r w:rsidRPr="00F4126F">
        <w:rPr>
          <w:rFonts w:ascii="Arial" w:eastAsia="Calibri" w:hAnsi="Arial" w:cs="Times New Roman"/>
          <w:sz w:val="24"/>
        </w:rPr>
        <w:fldChar w:fldCharType="end"/>
      </w:r>
      <w:r w:rsidRPr="00F4126F">
        <w:rPr>
          <w:rFonts w:ascii="Arial" w:eastAsia="Calibri" w:hAnsi="Arial" w:cs="Times New Roman"/>
          <w:sz w:val="24"/>
        </w:rPr>
        <w:t xml:space="preserve"> – Источники загрязнения атмосферы по котельной №2, 2014 г.</w:t>
      </w:r>
    </w:p>
    <w:tbl>
      <w:tblPr>
        <w:tblW w:w="8720" w:type="dxa"/>
        <w:tblLook w:val="04A0" w:firstRow="1" w:lastRow="0" w:firstColumn="1" w:lastColumn="0" w:noHBand="0" w:noVBand="1"/>
      </w:tblPr>
      <w:tblGrid>
        <w:gridCol w:w="960"/>
        <w:gridCol w:w="2260"/>
        <w:gridCol w:w="2240"/>
        <w:gridCol w:w="825"/>
        <w:gridCol w:w="860"/>
        <w:gridCol w:w="825"/>
        <w:gridCol w:w="825"/>
      </w:tblGrid>
      <w:tr w:rsidR="00F4126F" w:rsidRPr="00F4126F" w:rsidTr="00F4126F">
        <w:trPr>
          <w:trHeight w:val="12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301</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Всего:</w:t>
            </w:r>
          </w:p>
        </w:tc>
        <w:tc>
          <w:tcPr>
            <w:tcW w:w="2240" w:type="dxa"/>
            <w:tcBorders>
              <w:top w:val="single" w:sz="4" w:space="0" w:color="auto"/>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Разрешенный выброс в атмосферу загрязняющих веществ, тонн</w:t>
            </w:r>
          </w:p>
        </w:tc>
        <w:tc>
          <w:tcPr>
            <w:tcW w:w="3260" w:type="dxa"/>
            <w:gridSpan w:val="4"/>
            <w:tcBorders>
              <w:top w:val="single" w:sz="4" w:space="0" w:color="auto"/>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Фактически выброшено в атмосферу загрязняющих веществ (с ТЭЦ-1), тонн</w:t>
            </w:r>
          </w:p>
        </w:tc>
      </w:tr>
      <w:tr w:rsidR="00F4126F" w:rsidRPr="00F4126F" w:rsidTr="00F4126F">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302</w:t>
            </w:r>
          </w:p>
        </w:tc>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 том числе с установленными нормативами:</w:t>
            </w:r>
            <w:r w:rsidRPr="00F4126F">
              <w:rPr>
                <w:rFonts w:ascii="Arial" w:eastAsia="Times New Roman" w:hAnsi="Arial" w:cs="Arial"/>
                <w:sz w:val="20"/>
                <w:szCs w:val="20"/>
                <w:lang w:eastAsia="ar-SA"/>
              </w:rPr>
              <w:br/>
              <w:t>предельно допустимого выброса (ПДВ)</w:t>
            </w:r>
          </w:p>
        </w:tc>
        <w:tc>
          <w:tcPr>
            <w:tcW w:w="22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165,029</w:t>
            </w:r>
          </w:p>
        </w:tc>
        <w:tc>
          <w:tcPr>
            <w:tcW w:w="800" w:type="dxa"/>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2011</w:t>
            </w:r>
          </w:p>
        </w:tc>
        <w:tc>
          <w:tcPr>
            <w:tcW w:w="860" w:type="dxa"/>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2012</w:t>
            </w:r>
          </w:p>
        </w:tc>
        <w:tc>
          <w:tcPr>
            <w:tcW w:w="800" w:type="dxa"/>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2013</w:t>
            </w:r>
          </w:p>
        </w:tc>
        <w:tc>
          <w:tcPr>
            <w:tcW w:w="800" w:type="dxa"/>
            <w:tcBorders>
              <w:top w:val="nil"/>
              <w:left w:val="nil"/>
              <w:bottom w:val="single" w:sz="4" w:space="0" w:color="auto"/>
              <w:right w:val="single" w:sz="4" w:space="0" w:color="auto"/>
            </w:tcBorders>
            <w:shd w:val="clear" w:color="auto" w:fill="auto"/>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2014</w:t>
            </w:r>
          </w:p>
        </w:tc>
      </w:tr>
      <w:tr w:rsidR="00F4126F" w:rsidRPr="00F4126F" w:rsidTr="00F4126F">
        <w:trPr>
          <w:trHeight w:val="1500"/>
        </w:trPr>
        <w:tc>
          <w:tcPr>
            <w:tcW w:w="960" w:type="dxa"/>
            <w:vMerge/>
            <w:tcBorders>
              <w:top w:val="nil"/>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2260" w:type="dxa"/>
            <w:vMerge/>
            <w:tcBorders>
              <w:top w:val="nil"/>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2240" w:type="dxa"/>
            <w:vMerge/>
            <w:tcBorders>
              <w:top w:val="nil"/>
              <w:left w:val="single" w:sz="4" w:space="0" w:color="auto"/>
              <w:bottom w:val="single" w:sz="4" w:space="0" w:color="auto"/>
              <w:right w:val="single" w:sz="4" w:space="0" w:color="auto"/>
            </w:tcBorders>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800" w:type="dxa"/>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162,874</w:t>
            </w:r>
          </w:p>
        </w:tc>
        <w:tc>
          <w:tcPr>
            <w:tcW w:w="860" w:type="dxa"/>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165,413</w:t>
            </w:r>
          </w:p>
        </w:tc>
        <w:tc>
          <w:tcPr>
            <w:tcW w:w="800" w:type="dxa"/>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165,020</w:t>
            </w:r>
          </w:p>
        </w:tc>
        <w:tc>
          <w:tcPr>
            <w:tcW w:w="800" w:type="dxa"/>
            <w:tcBorders>
              <w:top w:val="nil"/>
              <w:left w:val="nil"/>
              <w:bottom w:val="single" w:sz="4" w:space="0" w:color="auto"/>
              <w:right w:val="single" w:sz="4" w:space="0" w:color="auto"/>
            </w:tcBorders>
            <w:shd w:val="clear" w:color="auto" w:fill="auto"/>
            <w:noWrap/>
            <w:vAlign w:val="center"/>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165,020</w:t>
            </w:r>
          </w:p>
        </w:tc>
      </w:tr>
    </w:tbl>
    <w:p w:rsidR="00F4126F" w:rsidRPr="00F4126F" w:rsidRDefault="00F4126F" w:rsidP="00F4126F">
      <w:pPr>
        <w:spacing w:after="0" w:line="360" w:lineRule="auto"/>
        <w:ind w:firstLine="680"/>
        <w:jc w:val="both"/>
        <w:rPr>
          <w:rFonts w:ascii="Arial" w:eastAsia="Calibri" w:hAnsi="Arial" w:cs="Arial"/>
          <w:sz w:val="24"/>
          <w:szCs w:val="24"/>
        </w:rPr>
      </w:pPr>
    </w:p>
    <w:p w:rsidR="00F4126F" w:rsidRPr="00F4126F" w:rsidRDefault="00F4126F" w:rsidP="00F4126F">
      <w:pPr>
        <w:spacing w:after="0" w:line="360" w:lineRule="auto"/>
        <w:ind w:firstLine="680"/>
        <w:jc w:val="both"/>
        <w:rPr>
          <w:rFonts w:ascii="Arial" w:eastAsia="Calibri" w:hAnsi="Arial" w:cs="Arial"/>
          <w:i/>
          <w:sz w:val="24"/>
          <w:szCs w:val="24"/>
        </w:rPr>
      </w:pPr>
      <w:r w:rsidRPr="00F4126F">
        <w:rPr>
          <w:rFonts w:ascii="Arial" w:eastAsia="Calibri" w:hAnsi="Arial" w:cs="Arial"/>
          <w:i/>
          <w:sz w:val="24"/>
          <w:szCs w:val="24"/>
        </w:rPr>
        <w:t xml:space="preserve">Исходные данные для расчета концентраций выбросов вредных веществ в приземном слое от ТЭЦ-1 ООО “ЧМЗ” (дымовые трубы + </w:t>
      </w:r>
      <w:proofErr w:type="spellStart"/>
      <w:r w:rsidRPr="00F4126F">
        <w:rPr>
          <w:rFonts w:ascii="Arial" w:eastAsia="Calibri" w:hAnsi="Arial" w:cs="Arial"/>
          <w:i/>
          <w:sz w:val="24"/>
          <w:szCs w:val="24"/>
        </w:rPr>
        <w:t>золоотвал</w:t>
      </w:r>
      <w:proofErr w:type="spellEnd"/>
      <w:r w:rsidRPr="00F4126F">
        <w:rPr>
          <w:rFonts w:ascii="Arial" w:eastAsia="Calibri" w:hAnsi="Arial" w:cs="Arial"/>
          <w:i/>
          <w:sz w:val="24"/>
          <w:szCs w:val="24"/>
        </w:rPr>
        <w:t xml:space="preserve">) и котельной №2 МУП </w:t>
      </w:r>
      <w:r w:rsidRPr="00F4126F">
        <w:rPr>
          <w:rFonts w:ascii="Calibri" w:eastAsia="Calibri" w:hAnsi="Calibri" w:cs="Arial"/>
          <w:i/>
          <w:sz w:val="24"/>
          <w:szCs w:val="24"/>
        </w:rPr>
        <w:t>«</w:t>
      </w:r>
      <w:r w:rsidRPr="00F4126F">
        <w:rPr>
          <w:rFonts w:ascii="Arial" w:eastAsia="Calibri" w:hAnsi="Arial" w:cs="Arial"/>
          <w:i/>
          <w:sz w:val="24"/>
          <w:szCs w:val="24"/>
        </w:rPr>
        <w:t>Глазовские теплосети</w:t>
      </w:r>
      <w:r w:rsidRPr="00F4126F">
        <w:rPr>
          <w:rFonts w:ascii="Calibri" w:eastAsia="Calibri" w:hAnsi="Calibri" w:cs="Arial"/>
          <w:i/>
          <w:sz w:val="24"/>
          <w:szCs w:val="24"/>
        </w:rPr>
        <w:t>»</w:t>
      </w:r>
      <w:r w:rsidRPr="00F4126F">
        <w:rPr>
          <w:rFonts w:ascii="Arial" w:eastAsia="Calibri" w:hAnsi="Arial" w:cs="Arial"/>
          <w:i/>
          <w:sz w:val="24"/>
          <w:szCs w:val="24"/>
        </w:rPr>
        <w:t xml:space="preserve"> при неблагоприятных метеорологических условиях.</w:t>
      </w:r>
    </w:p>
    <w:p w:rsidR="00F4126F" w:rsidRPr="00F4126F" w:rsidRDefault="00F4126F" w:rsidP="00F4126F">
      <w:pPr>
        <w:spacing w:after="0" w:line="360" w:lineRule="auto"/>
        <w:rPr>
          <w:rFonts w:ascii="Arial" w:eastAsia="Calibri" w:hAnsi="Arial" w:cs="Times New Roman"/>
          <w:sz w:val="24"/>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105</w:t>
      </w:r>
      <w:r w:rsidRPr="00F4126F">
        <w:rPr>
          <w:rFonts w:ascii="Arial" w:eastAsia="Calibri" w:hAnsi="Arial" w:cs="Times New Roman"/>
          <w:sz w:val="24"/>
        </w:rPr>
        <w:fldChar w:fldCharType="end"/>
      </w:r>
      <w:r w:rsidRPr="00F4126F">
        <w:rPr>
          <w:rFonts w:ascii="Arial" w:eastAsia="Calibri" w:hAnsi="Arial" w:cs="Times New Roman"/>
          <w:sz w:val="24"/>
        </w:rPr>
        <w:t xml:space="preserve"> – Климатические данные г. Глазова</w:t>
      </w:r>
    </w:p>
    <w:tbl>
      <w:tblPr>
        <w:tblW w:w="5000" w:type="pct"/>
        <w:jc w:val="center"/>
        <w:tblCellMar>
          <w:left w:w="0" w:type="dxa"/>
          <w:right w:w="0" w:type="dxa"/>
        </w:tblCellMar>
        <w:tblLook w:val="0000" w:firstRow="0" w:lastRow="0" w:firstColumn="0" w:lastColumn="0" w:noHBand="0" w:noVBand="0"/>
      </w:tblPr>
      <w:tblGrid>
        <w:gridCol w:w="8091"/>
        <w:gridCol w:w="1274"/>
      </w:tblGrid>
      <w:tr w:rsidR="00F4126F" w:rsidRPr="00F4126F" w:rsidTr="00F4126F">
        <w:trPr>
          <w:jc w:val="center"/>
        </w:trPr>
        <w:tc>
          <w:tcPr>
            <w:tcW w:w="4320" w:type="pct"/>
            <w:tcBorders>
              <w:top w:val="single" w:sz="4" w:space="0" w:color="auto"/>
              <w:left w:val="single" w:sz="4" w:space="0" w:color="auto"/>
              <w:bottom w:val="single" w:sz="4" w:space="0" w:color="auto"/>
              <w:right w:val="single" w:sz="4" w:space="0" w:color="auto"/>
            </w:tcBorders>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Средняя температура наружного воздуха самого жаркого месяца</w:t>
            </w:r>
          </w:p>
        </w:tc>
        <w:tc>
          <w:tcPr>
            <w:tcW w:w="68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18,7° C</w:t>
            </w:r>
          </w:p>
        </w:tc>
      </w:tr>
      <w:tr w:rsidR="00F4126F" w:rsidRPr="00F4126F" w:rsidTr="00F4126F">
        <w:trPr>
          <w:jc w:val="center"/>
        </w:trPr>
        <w:tc>
          <w:tcPr>
            <w:tcW w:w="4320" w:type="pct"/>
            <w:tcBorders>
              <w:top w:val="single" w:sz="4" w:space="0" w:color="auto"/>
              <w:left w:val="single" w:sz="4" w:space="0" w:color="auto"/>
              <w:bottom w:val="single" w:sz="4" w:space="0" w:color="auto"/>
              <w:right w:val="single" w:sz="4" w:space="0" w:color="auto"/>
            </w:tcBorders>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Средняя температура наружного воздуха самого холодного месяца</w:t>
            </w:r>
          </w:p>
        </w:tc>
        <w:tc>
          <w:tcPr>
            <w:tcW w:w="68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-13,5° C</w:t>
            </w:r>
          </w:p>
        </w:tc>
      </w:tr>
      <w:tr w:rsidR="00F4126F" w:rsidRPr="00F4126F" w:rsidTr="00F4126F">
        <w:trPr>
          <w:jc w:val="center"/>
        </w:trPr>
        <w:tc>
          <w:tcPr>
            <w:tcW w:w="4320" w:type="pct"/>
            <w:tcBorders>
              <w:top w:val="single" w:sz="4" w:space="0" w:color="auto"/>
              <w:left w:val="single" w:sz="4" w:space="0" w:color="auto"/>
              <w:bottom w:val="single" w:sz="4" w:space="0" w:color="auto"/>
              <w:right w:val="single" w:sz="4" w:space="0" w:color="auto"/>
            </w:tcBorders>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Коэффициент, зависящий от температурной стратификации атмосферы A</w:t>
            </w:r>
          </w:p>
        </w:tc>
        <w:tc>
          <w:tcPr>
            <w:tcW w:w="68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160</w:t>
            </w:r>
          </w:p>
        </w:tc>
      </w:tr>
      <w:tr w:rsidR="00F4126F" w:rsidRPr="00F4126F" w:rsidTr="00F4126F">
        <w:trPr>
          <w:jc w:val="center"/>
        </w:trPr>
        <w:tc>
          <w:tcPr>
            <w:tcW w:w="4320" w:type="pct"/>
            <w:tcBorders>
              <w:top w:val="single" w:sz="4" w:space="0" w:color="auto"/>
              <w:left w:val="single" w:sz="4" w:space="0" w:color="auto"/>
              <w:bottom w:val="single" w:sz="4" w:space="0" w:color="auto"/>
              <w:right w:val="single" w:sz="4" w:space="0" w:color="auto"/>
            </w:tcBorders>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Максимальная скорость ветра в данной местности (повторяемость превышения в пределах 5%)</w:t>
            </w:r>
          </w:p>
        </w:tc>
        <w:tc>
          <w:tcPr>
            <w:tcW w:w="68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6,5 м/с</w:t>
            </w:r>
          </w:p>
        </w:tc>
      </w:tr>
    </w:tbl>
    <w:p w:rsidR="00F4126F" w:rsidRPr="00F4126F" w:rsidRDefault="00F4126F" w:rsidP="00F4126F">
      <w:pPr>
        <w:spacing w:after="200" w:line="360" w:lineRule="auto"/>
        <w:jc w:val="center"/>
        <w:rPr>
          <w:rFonts w:ascii="Arial" w:eastAsia="Calibri" w:hAnsi="Arial" w:cs="Arial"/>
          <w:bCs/>
          <w:sz w:val="24"/>
          <w:szCs w:val="18"/>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106</w:t>
      </w:r>
      <w:r w:rsidRPr="00F4126F">
        <w:rPr>
          <w:rFonts w:ascii="Arial" w:eastAsia="Calibri" w:hAnsi="Arial" w:cs="Times New Roman"/>
          <w:sz w:val="24"/>
        </w:rPr>
        <w:fldChar w:fldCharType="end"/>
      </w:r>
      <w:r w:rsidRPr="00F4126F">
        <w:rPr>
          <w:rFonts w:ascii="Arial" w:eastAsia="Calibri" w:hAnsi="Arial" w:cs="Times New Roman"/>
          <w:sz w:val="24"/>
        </w:rPr>
        <w:t xml:space="preserve"> – Основные технические данные дымовых труб ТЭЦ-1 и котельной №2</w:t>
      </w:r>
    </w:p>
    <w:tbl>
      <w:tblPr>
        <w:tblW w:w="5000" w:type="pct"/>
        <w:tblLook w:val="04A0" w:firstRow="1" w:lastRow="0" w:firstColumn="1" w:lastColumn="0" w:noHBand="0" w:noVBand="1"/>
      </w:tblPr>
      <w:tblGrid>
        <w:gridCol w:w="1906"/>
        <w:gridCol w:w="990"/>
        <w:gridCol w:w="949"/>
        <w:gridCol w:w="1323"/>
        <w:gridCol w:w="1129"/>
        <w:gridCol w:w="1413"/>
        <w:gridCol w:w="1861"/>
      </w:tblGrid>
      <w:tr w:rsidR="00F4126F" w:rsidRPr="00F4126F" w:rsidTr="00F4126F">
        <w:trPr>
          <w:trHeight w:val="20"/>
        </w:trPr>
        <w:tc>
          <w:tcPr>
            <w:tcW w:w="996" w:type="pct"/>
            <w:tcBorders>
              <w:top w:val="single" w:sz="4" w:space="0" w:color="auto"/>
              <w:left w:val="single" w:sz="4" w:space="0" w:color="auto"/>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Вид</w:t>
            </w:r>
          </w:p>
        </w:tc>
        <w:tc>
          <w:tcPr>
            <w:tcW w:w="517" w:type="pct"/>
            <w:tcBorders>
              <w:top w:val="single" w:sz="4" w:space="0" w:color="auto"/>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Станци</w:t>
            </w:r>
            <w:proofErr w:type="spellEnd"/>
            <w:r w:rsidRPr="00F4126F">
              <w:rPr>
                <w:rFonts w:ascii="Arial" w:eastAsia="Times New Roman" w:hAnsi="Arial" w:cs="Arial"/>
                <w:sz w:val="20"/>
                <w:szCs w:val="20"/>
                <w:lang w:eastAsia="ar-SA"/>
              </w:rPr>
              <w:t>-</w:t>
            </w:r>
          </w:p>
        </w:tc>
        <w:tc>
          <w:tcPr>
            <w:tcW w:w="496" w:type="pct"/>
            <w:tcBorders>
              <w:top w:val="single" w:sz="4" w:space="0" w:color="auto"/>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Инвен</w:t>
            </w:r>
            <w:proofErr w:type="spellEnd"/>
            <w:r w:rsidRPr="00F4126F">
              <w:rPr>
                <w:rFonts w:ascii="Arial" w:eastAsia="Times New Roman" w:hAnsi="Arial" w:cs="Arial"/>
                <w:sz w:val="20"/>
                <w:szCs w:val="20"/>
                <w:lang w:eastAsia="ar-SA"/>
              </w:rPr>
              <w:t>-</w:t>
            </w:r>
          </w:p>
        </w:tc>
        <w:tc>
          <w:tcPr>
            <w:tcW w:w="691" w:type="pct"/>
            <w:tcBorders>
              <w:top w:val="single" w:sz="4" w:space="0" w:color="auto"/>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Верхний</w:t>
            </w:r>
          </w:p>
        </w:tc>
        <w:tc>
          <w:tcPr>
            <w:tcW w:w="590" w:type="pct"/>
            <w:tcBorders>
              <w:top w:val="single" w:sz="4" w:space="0" w:color="auto"/>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Высота</w:t>
            </w:r>
          </w:p>
        </w:tc>
        <w:tc>
          <w:tcPr>
            <w:tcW w:w="738" w:type="pct"/>
            <w:tcBorders>
              <w:top w:val="single" w:sz="4" w:space="0" w:color="auto"/>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Число</w:t>
            </w:r>
          </w:p>
        </w:tc>
        <w:tc>
          <w:tcPr>
            <w:tcW w:w="971" w:type="pct"/>
            <w:tcBorders>
              <w:top w:val="single" w:sz="4" w:space="0" w:color="auto"/>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Тип</w:t>
            </w:r>
          </w:p>
        </w:tc>
      </w:tr>
      <w:tr w:rsidR="00F4126F" w:rsidRPr="00F4126F" w:rsidTr="00F4126F">
        <w:trPr>
          <w:trHeight w:val="20"/>
        </w:trPr>
        <w:tc>
          <w:tcPr>
            <w:tcW w:w="996" w:type="pct"/>
            <w:tcBorders>
              <w:top w:val="nil"/>
              <w:left w:val="single" w:sz="4" w:space="0" w:color="auto"/>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оборудования</w:t>
            </w:r>
          </w:p>
        </w:tc>
        <w:tc>
          <w:tcPr>
            <w:tcW w:w="517" w:type="pct"/>
            <w:tcBorders>
              <w:top w:val="nil"/>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онный</w:t>
            </w:r>
            <w:proofErr w:type="spellEnd"/>
          </w:p>
        </w:tc>
        <w:tc>
          <w:tcPr>
            <w:tcW w:w="496" w:type="pct"/>
            <w:tcBorders>
              <w:top w:val="nil"/>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тарный</w:t>
            </w:r>
          </w:p>
        </w:tc>
        <w:tc>
          <w:tcPr>
            <w:tcW w:w="691" w:type="pct"/>
            <w:tcBorders>
              <w:top w:val="nil"/>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внутренний</w:t>
            </w:r>
          </w:p>
        </w:tc>
        <w:tc>
          <w:tcPr>
            <w:tcW w:w="590" w:type="pct"/>
            <w:tcBorders>
              <w:top w:val="nil"/>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дымовой</w:t>
            </w:r>
          </w:p>
        </w:tc>
        <w:tc>
          <w:tcPr>
            <w:tcW w:w="738" w:type="pct"/>
            <w:tcBorders>
              <w:top w:val="nil"/>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внутренних</w:t>
            </w:r>
          </w:p>
        </w:tc>
        <w:tc>
          <w:tcPr>
            <w:tcW w:w="971" w:type="pct"/>
            <w:tcBorders>
              <w:top w:val="nil"/>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дымовой</w:t>
            </w:r>
          </w:p>
        </w:tc>
      </w:tr>
      <w:tr w:rsidR="00F4126F" w:rsidRPr="00F4126F" w:rsidTr="00F4126F">
        <w:trPr>
          <w:trHeight w:val="20"/>
        </w:trPr>
        <w:tc>
          <w:tcPr>
            <w:tcW w:w="996" w:type="pct"/>
            <w:tcBorders>
              <w:top w:val="nil"/>
              <w:left w:val="single" w:sz="4" w:space="0" w:color="auto"/>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(агрегат)</w:t>
            </w:r>
          </w:p>
        </w:tc>
        <w:tc>
          <w:tcPr>
            <w:tcW w:w="517" w:type="pct"/>
            <w:tcBorders>
              <w:top w:val="nil"/>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номер</w:t>
            </w:r>
          </w:p>
        </w:tc>
        <w:tc>
          <w:tcPr>
            <w:tcW w:w="496" w:type="pct"/>
            <w:tcBorders>
              <w:top w:val="nil"/>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номер</w:t>
            </w:r>
          </w:p>
        </w:tc>
        <w:tc>
          <w:tcPr>
            <w:tcW w:w="691" w:type="pct"/>
            <w:tcBorders>
              <w:top w:val="nil"/>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диаметр, м</w:t>
            </w:r>
          </w:p>
        </w:tc>
        <w:tc>
          <w:tcPr>
            <w:tcW w:w="590" w:type="pct"/>
            <w:tcBorders>
              <w:top w:val="nil"/>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трубы, м</w:t>
            </w:r>
          </w:p>
        </w:tc>
        <w:tc>
          <w:tcPr>
            <w:tcW w:w="738" w:type="pct"/>
            <w:tcBorders>
              <w:top w:val="nil"/>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стволов, шт.</w:t>
            </w:r>
          </w:p>
        </w:tc>
        <w:tc>
          <w:tcPr>
            <w:tcW w:w="971" w:type="pct"/>
            <w:tcBorders>
              <w:top w:val="nil"/>
              <w:left w:val="nil"/>
              <w:bottom w:val="nil"/>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трубы</w:t>
            </w:r>
          </w:p>
        </w:tc>
      </w:tr>
      <w:tr w:rsidR="00F4126F" w:rsidRPr="00F4126F" w:rsidTr="00F4126F">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ТЭЦ-1</w:t>
            </w:r>
          </w:p>
        </w:tc>
      </w:tr>
      <w:tr w:rsidR="00F4126F" w:rsidRPr="00F4126F" w:rsidTr="00F4126F">
        <w:trPr>
          <w:trHeight w:val="20"/>
        </w:trPr>
        <w:tc>
          <w:tcPr>
            <w:tcW w:w="996"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Дымовая труба</w:t>
            </w:r>
          </w:p>
        </w:tc>
        <w:tc>
          <w:tcPr>
            <w:tcW w:w="517" w:type="pct"/>
            <w:tcBorders>
              <w:top w:val="single" w:sz="4" w:space="0" w:color="auto"/>
              <w:left w:val="nil"/>
              <w:bottom w:val="single" w:sz="4" w:space="0" w:color="auto"/>
              <w:right w:val="single" w:sz="4" w:space="0" w:color="auto"/>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w:t>
            </w:r>
          </w:p>
        </w:tc>
        <w:tc>
          <w:tcPr>
            <w:tcW w:w="496"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200119</w:t>
            </w:r>
          </w:p>
        </w:tc>
        <w:tc>
          <w:tcPr>
            <w:tcW w:w="691"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3,5</w:t>
            </w:r>
          </w:p>
        </w:tc>
        <w:tc>
          <w:tcPr>
            <w:tcW w:w="590"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80</w:t>
            </w:r>
          </w:p>
        </w:tc>
        <w:tc>
          <w:tcPr>
            <w:tcW w:w="738"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w:t>
            </w:r>
          </w:p>
        </w:tc>
        <w:tc>
          <w:tcPr>
            <w:tcW w:w="971"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Кирпичная</w:t>
            </w:r>
          </w:p>
        </w:tc>
      </w:tr>
      <w:tr w:rsidR="00F4126F" w:rsidRPr="00F4126F" w:rsidTr="00F4126F">
        <w:trPr>
          <w:trHeight w:val="20"/>
        </w:trPr>
        <w:tc>
          <w:tcPr>
            <w:tcW w:w="996"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Дымовая труба</w:t>
            </w:r>
          </w:p>
        </w:tc>
        <w:tc>
          <w:tcPr>
            <w:tcW w:w="517" w:type="pct"/>
            <w:tcBorders>
              <w:top w:val="single" w:sz="4" w:space="0" w:color="auto"/>
              <w:left w:val="nil"/>
              <w:bottom w:val="single" w:sz="4" w:space="0" w:color="auto"/>
              <w:right w:val="single" w:sz="4" w:space="0" w:color="auto"/>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w:t>
            </w:r>
          </w:p>
        </w:tc>
        <w:tc>
          <w:tcPr>
            <w:tcW w:w="496"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200117</w:t>
            </w:r>
          </w:p>
        </w:tc>
        <w:tc>
          <w:tcPr>
            <w:tcW w:w="691"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3,5</w:t>
            </w:r>
          </w:p>
        </w:tc>
        <w:tc>
          <w:tcPr>
            <w:tcW w:w="590"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80</w:t>
            </w:r>
          </w:p>
        </w:tc>
        <w:tc>
          <w:tcPr>
            <w:tcW w:w="738"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w:t>
            </w:r>
          </w:p>
        </w:tc>
        <w:tc>
          <w:tcPr>
            <w:tcW w:w="971"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Кирпичная</w:t>
            </w:r>
          </w:p>
        </w:tc>
      </w:tr>
      <w:tr w:rsidR="00F4126F" w:rsidRPr="00F4126F" w:rsidTr="00F4126F">
        <w:trPr>
          <w:trHeight w:val="20"/>
        </w:trPr>
        <w:tc>
          <w:tcPr>
            <w:tcW w:w="996"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Дымовая труба</w:t>
            </w:r>
          </w:p>
        </w:tc>
        <w:tc>
          <w:tcPr>
            <w:tcW w:w="517" w:type="pct"/>
            <w:tcBorders>
              <w:top w:val="single" w:sz="4" w:space="0" w:color="auto"/>
              <w:left w:val="nil"/>
              <w:bottom w:val="single" w:sz="4" w:space="0" w:color="auto"/>
              <w:right w:val="single" w:sz="4" w:space="0" w:color="auto"/>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w:t>
            </w:r>
          </w:p>
        </w:tc>
        <w:tc>
          <w:tcPr>
            <w:tcW w:w="496"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200267</w:t>
            </w:r>
          </w:p>
        </w:tc>
        <w:tc>
          <w:tcPr>
            <w:tcW w:w="691"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w:t>
            </w:r>
          </w:p>
        </w:tc>
        <w:tc>
          <w:tcPr>
            <w:tcW w:w="590"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120</w:t>
            </w:r>
          </w:p>
        </w:tc>
        <w:tc>
          <w:tcPr>
            <w:tcW w:w="738"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w:t>
            </w:r>
          </w:p>
        </w:tc>
        <w:tc>
          <w:tcPr>
            <w:tcW w:w="971" w:type="pct"/>
            <w:tcBorders>
              <w:top w:val="single" w:sz="4" w:space="0" w:color="auto"/>
              <w:left w:val="nil"/>
              <w:bottom w:val="single" w:sz="4" w:space="0" w:color="auto"/>
              <w:right w:val="single" w:sz="4" w:space="0" w:color="000000"/>
            </w:tcBorders>
            <w:shd w:val="clear" w:color="auto" w:fill="auto"/>
            <w:noWrap/>
            <w:vAlign w:val="bottom"/>
            <w:hideMark/>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Железобетонная</w:t>
            </w:r>
          </w:p>
        </w:tc>
      </w:tr>
      <w:tr w:rsidR="00F4126F" w:rsidRPr="00F4126F" w:rsidTr="00F4126F">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Котельная №2</w:t>
            </w:r>
          </w:p>
        </w:tc>
      </w:tr>
      <w:tr w:rsidR="00F4126F" w:rsidRPr="00F4126F" w:rsidTr="00F4126F">
        <w:trPr>
          <w:trHeight w:val="20"/>
        </w:trPr>
        <w:tc>
          <w:tcPr>
            <w:tcW w:w="996" w:type="pct"/>
            <w:tcBorders>
              <w:top w:val="single" w:sz="4" w:space="0" w:color="auto"/>
              <w:left w:val="single" w:sz="4" w:space="0" w:color="auto"/>
              <w:bottom w:val="single" w:sz="4" w:space="0" w:color="auto"/>
              <w:right w:val="single" w:sz="4" w:space="0" w:color="000000"/>
            </w:tcBorders>
            <w:shd w:val="clear" w:color="auto" w:fill="auto"/>
            <w:noWrap/>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Дымовая труба</w:t>
            </w:r>
          </w:p>
        </w:tc>
        <w:tc>
          <w:tcPr>
            <w:tcW w:w="517" w:type="pct"/>
            <w:tcBorders>
              <w:top w:val="single" w:sz="4" w:space="0" w:color="auto"/>
              <w:left w:val="nil"/>
              <w:bottom w:val="single" w:sz="4" w:space="0" w:color="auto"/>
              <w:right w:val="single" w:sz="4" w:space="0" w:color="auto"/>
            </w:tcBorders>
            <w:shd w:val="clear" w:color="auto" w:fill="auto"/>
            <w:noWrap/>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w:t>
            </w:r>
          </w:p>
        </w:tc>
        <w:tc>
          <w:tcPr>
            <w:tcW w:w="496" w:type="pct"/>
            <w:tcBorders>
              <w:top w:val="single" w:sz="4" w:space="0" w:color="auto"/>
              <w:left w:val="nil"/>
              <w:bottom w:val="single" w:sz="4" w:space="0" w:color="auto"/>
              <w:right w:val="single" w:sz="4" w:space="0" w:color="000000"/>
            </w:tcBorders>
            <w:shd w:val="clear" w:color="auto" w:fill="auto"/>
            <w:noWrap/>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w:t>
            </w:r>
          </w:p>
        </w:tc>
        <w:tc>
          <w:tcPr>
            <w:tcW w:w="691" w:type="pct"/>
            <w:tcBorders>
              <w:top w:val="single" w:sz="4" w:space="0" w:color="auto"/>
              <w:left w:val="nil"/>
              <w:bottom w:val="single" w:sz="4" w:space="0" w:color="auto"/>
              <w:right w:val="single" w:sz="4" w:space="0" w:color="000000"/>
            </w:tcBorders>
            <w:shd w:val="clear" w:color="auto" w:fill="auto"/>
            <w:noWrap/>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1,5</w:t>
            </w:r>
          </w:p>
        </w:tc>
        <w:tc>
          <w:tcPr>
            <w:tcW w:w="590" w:type="pct"/>
            <w:tcBorders>
              <w:top w:val="single" w:sz="4" w:space="0" w:color="auto"/>
              <w:left w:val="nil"/>
              <w:bottom w:val="single" w:sz="4" w:space="0" w:color="auto"/>
              <w:right w:val="single" w:sz="4" w:space="0" w:color="000000"/>
            </w:tcBorders>
            <w:shd w:val="clear" w:color="auto" w:fill="auto"/>
            <w:noWrap/>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45</w:t>
            </w:r>
          </w:p>
        </w:tc>
        <w:tc>
          <w:tcPr>
            <w:tcW w:w="738" w:type="pct"/>
            <w:tcBorders>
              <w:top w:val="single" w:sz="4" w:space="0" w:color="auto"/>
              <w:left w:val="nil"/>
              <w:bottom w:val="single" w:sz="4" w:space="0" w:color="auto"/>
              <w:right w:val="single" w:sz="4" w:space="0" w:color="000000"/>
            </w:tcBorders>
            <w:shd w:val="clear" w:color="auto" w:fill="auto"/>
            <w:noWrap/>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w:t>
            </w:r>
          </w:p>
        </w:tc>
        <w:tc>
          <w:tcPr>
            <w:tcW w:w="971" w:type="pct"/>
            <w:tcBorders>
              <w:top w:val="single" w:sz="4" w:space="0" w:color="auto"/>
              <w:left w:val="nil"/>
              <w:bottom w:val="single" w:sz="4" w:space="0" w:color="auto"/>
              <w:right w:val="single" w:sz="4" w:space="0" w:color="000000"/>
            </w:tcBorders>
            <w:shd w:val="clear" w:color="auto" w:fill="auto"/>
            <w:noWrap/>
            <w:vAlign w:val="bottom"/>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Кирпичная</w:t>
            </w:r>
          </w:p>
        </w:tc>
      </w:tr>
    </w:tbl>
    <w:p w:rsidR="00F4126F" w:rsidRPr="00F4126F" w:rsidRDefault="00F4126F" w:rsidP="00F4126F">
      <w:pPr>
        <w:spacing w:after="0" w:line="360" w:lineRule="auto"/>
        <w:rPr>
          <w:rFonts w:ascii="Arial" w:eastAsia="Calibri" w:hAnsi="Arial" w:cs="Times New Roman"/>
          <w:sz w:val="24"/>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107</w:t>
      </w:r>
      <w:r w:rsidRPr="00F4126F">
        <w:rPr>
          <w:rFonts w:ascii="Arial" w:eastAsia="Calibri" w:hAnsi="Arial" w:cs="Times New Roman"/>
          <w:sz w:val="24"/>
        </w:rPr>
        <w:fldChar w:fldCharType="end"/>
      </w:r>
      <w:r w:rsidRPr="00F4126F">
        <w:rPr>
          <w:rFonts w:ascii="Arial" w:eastAsia="Calibri" w:hAnsi="Arial" w:cs="Times New Roman"/>
          <w:sz w:val="24"/>
        </w:rPr>
        <w:t xml:space="preserve"> – Выбросы загрязняющих веществ с дымовой трубы котельной №2, 2015 г.</w:t>
      </w:r>
    </w:p>
    <w:tbl>
      <w:tblPr>
        <w:tblStyle w:val="af2"/>
        <w:tblW w:w="5000" w:type="pct"/>
        <w:tblLook w:val="04A0" w:firstRow="1" w:lastRow="0" w:firstColumn="1" w:lastColumn="0" w:noHBand="0" w:noVBand="1"/>
      </w:tblPr>
      <w:tblGrid>
        <w:gridCol w:w="7182"/>
        <w:gridCol w:w="2389"/>
      </w:tblGrid>
      <w:tr w:rsidR="00F4126F" w:rsidRPr="00F4126F" w:rsidTr="00F4126F">
        <w:tc>
          <w:tcPr>
            <w:tcW w:w="3752" w:type="pct"/>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Наименование загрязняющего вещества</w:t>
            </w:r>
          </w:p>
        </w:tc>
        <w:tc>
          <w:tcPr>
            <w:tcW w:w="1248" w:type="pct"/>
            <w:vAlign w:val="center"/>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Выброс, г/с</w:t>
            </w:r>
          </w:p>
        </w:tc>
      </w:tr>
      <w:tr w:rsidR="00F4126F" w:rsidRPr="00F4126F" w:rsidTr="00F4126F">
        <w:tc>
          <w:tcPr>
            <w:tcW w:w="3752"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Азот (IV) оксид</w:t>
            </w:r>
          </w:p>
        </w:tc>
        <w:tc>
          <w:tcPr>
            <w:tcW w:w="1248"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1,0218113</w:t>
            </w:r>
          </w:p>
        </w:tc>
      </w:tr>
      <w:tr w:rsidR="00F4126F" w:rsidRPr="00F4126F" w:rsidTr="00F4126F">
        <w:tc>
          <w:tcPr>
            <w:tcW w:w="3752"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Азот (II) оксид (Азота оксид)</w:t>
            </w:r>
          </w:p>
        </w:tc>
        <w:tc>
          <w:tcPr>
            <w:tcW w:w="1248"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0,1660443</w:t>
            </w:r>
          </w:p>
        </w:tc>
      </w:tr>
      <w:tr w:rsidR="00F4126F" w:rsidRPr="00F4126F" w:rsidTr="00F4126F">
        <w:tc>
          <w:tcPr>
            <w:tcW w:w="3752"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lastRenderedPageBreak/>
              <w:t>Углерод черный (сажа)</w:t>
            </w:r>
          </w:p>
        </w:tc>
        <w:tc>
          <w:tcPr>
            <w:tcW w:w="1248"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0,3473864</w:t>
            </w:r>
          </w:p>
        </w:tc>
      </w:tr>
      <w:tr w:rsidR="00F4126F" w:rsidRPr="00F4126F" w:rsidTr="00F4126F">
        <w:tc>
          <w:tcPr>
            <w:tcW w:w="3752"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Сера диоксид</w:t>
            </w:r>
          </w:p>
        </w:tc>
        <w:tc>
          <w:tcPr>
            <w:tcW w:w="1248"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1,9764000</w:t>
            </w:r>
          </w:p>
        </w:tc>
      </w:tr>
      <w:tr w:rsidR="00F4126F" w:rsidRPr="00F4126F" w:rsidTr="00F4126F">
        <w:tc>
          <w:tcPr>
            <w:tcW w:w="3752"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Углерод оксид</w:t>
            </w:r>
          </w:p>
        </w:tc>
        <w:tc>
          <w:tcPr>
            <w:tcW w:w="1248"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1,0961040</w:t>
            </w:r>
          </w:p>
        </w:tc>
      </w:tr>
      <w:tr w:rsidR="00F4126F" w:rsidRPr="00F4126F" w:rsidTr="00F4126F">
        <w:tc>
          <w:tcPr>
            <w:tcW w:w="3752"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Бенз</w:t>
            </w:r>
            <w:proofErr w:type="spellEnd"/>
            <w:r w:rsidRPr="00F4126F">
              <w:rPr>
                <w:rFonts w:ascii="Arial" w:eastAsia="Times New Roman" w:hAnsi="Arial" w:cs="Arial"/>
                <w:sz w:val="20"/>
                <w:szCs w:val="20"/>
                <w:lang w:eastAsia="ar-SA"/>
              </w:rPr>
              <w:t>/а/</w:t>
            </w:r>
            <w:proofErr w:type="spellStart"/>
            <w:r w:rsidRPr="00F4126F">
              <w:rPr>
                <w:rFonts w:ascii="Arial" w:eastAsia="Times New Roman" w:hAnsi="Arial" w:cs="Arial"/>
                <w:sz w:val="20"/>
                <w:szCs w:val="20"/>
                <w:lang w:eastAsia="ar-SA"/>
              </w:rPr>
              <w:t>пирен</w:t>
            </w:r>
            <w:proofErr w:type="spellEnd"/>
            <w:r w:rsidRPr="00F4126F">
              <w:rPr>
                <w:rFonts w:ascii="Arial" w:eastAsia="Times New Roman" w:hAnsi="Arial" w:cs="Arial"/>
                <w:sz w:val="20"/>
                <w:szCs w:val="20"/>
                <w:lang w:eastAsia="ar-SA"/>
              </w:rPr>
              <w:t xml:space="preserve"> (3,4-Бензпирен)</w:t>
            </w:r>
          </w:p>
        </w:tc>
        <w:tc>
          <w:tcPr>
            <w:tcW w:w="1248"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0,0000003</w:t>
            </w:r>
          </w:p>
        </w:tc>
      </w:tr>
      <w:tr w:rsidR="00F4126F" w:rsidRPr="00F4126F" w:rsidTr="00F4126F">
        <w:tc>
          <w:tcPr>
            <w:tcW w:w="3752"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Пыль неорганическая (20&lt;SiO2&lt;70%)</w:t>
            </w:r>
          </w:p>
        </w:tc>
        <w:tc>
          <w:tcPr>
            <w:tcW w:w="1248" w:type="pct"/>
            <w:vAlign w:val="center"/>
            <w:hideMark/>
          </w:tcPr>
          <w:p w:rsidR="00F4126F" w:rsidRPr="00F4126F" w:rsidRDefault="00F4126F" w:rsidP="00F4126F">
            <w:pPr>
              <w:widowControl w:val="0"/>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1,2297600</w:t>
            </w:r>
          </w:p>
        </w:tc>
      </w:tr>
    </w:tbl>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108</w:t>
      </w:r>
      <w:r w:rsidRPr="00F4126F">
        <w:rPr>
          <w:rFonts w:ascii="Arial" w:eastAsia="Calibri" w:hAnsi="Arial" w:cs="Times New Roman"/>
          <w:sz w:val="24"/>
        </w:rPr>
        <w:fldChar w:fldCharType="end"/>
      </w:r>
      <w:r w:rsidRPr="00F4126F">
        <w:rPr>
          <w:rFonts w:ascii="Arial" w:eastAsia="Calibri" w:hAnsi="Arial" w:cs="Times New Roman"/>
          <w:sz w:val="24"/>
        </w:rPr>
        <w:t xml:space="preserve"> – справочные значения величины ПДК выбрасываемых в атмосферу вредных веществ</w:t>
      </w:r>
    </w:p>
    <w:tbl>
      <w:tblPr>
        <w:tblW w:w="5000" w:type="pct"/>
        <w:jc w:val="center"/>
        <w:tblLayout w:type="fixed"/>
        <w:tblCellMar>
          <w:left w:w="0" w:type="dxa"/>
          <w:right w:w="0" w:type="dxa"/>
        </w:tblCellMar>
        <w:tblLook w:val="0000" w:firstRow="0" w:lastRow="0" w:firstColumn="0" w:lastColumn="0" w:noHBand="0" w:noVBand="0"/>
      </w:tblPr>
      <w:tblGrid>
        <w:gridCol w:w="876"/>
        <w:gridCol w:w="4375"/>
        <w:gridCol w:w="1422"/>
        <w:gridCol w:w="1422"/>
        <w:gridCol w:w="1270"/>
      </w:tblGrid>
      <w:tr w:rsidR="00F4126F" w:rsidRPr="00F4126F" w:rsidTr="00F4126F">
        <w:trPr>
          <w:jc w:val="center"/>
        </w:trPr>
        <w:tc>
          <w:tcPr>
            <w:tcW w:w="468" w:type="pct"/>
            <w:vMerge w:val="restart"/>
            <w:tcBorders>
              <w:top w:val="single" w:sz="4" w:space="0" w:color="auto"/>
              <w:left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Код</w:t>
            </w:r>
          </w:p>
        </w:tc>
        <w:tc>
          <w:tcPr>
            <w:tcW w:w="2336" w:type="pct"/>
            <w:vMerge w:val="restart"/>
            <w:tcBorders>
              <w:top w:val="single" w:sz="4" w:space="0" w:color="auto"/>
              <w:left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Наименование вещества</w:t>
            </w:r>
          </w:p>
        </w:tc>
        <w:tc>
          <w:tcPr>
            <w:tcW w:w="2196" w:type="pct"/>
            <w:gridSpan w:val="3"/>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Предельно Допустимая Концентрация</w:t>
            </w:r>
          </w:p>
        </w:tc>
      </w:tr>
      <w:tr w:rsidR="00F4126F" w:rsidRPr="00F4126F" w:rsidTr="00F4126F">
        <w:trPr>
          <w:jc w:val="center"/>
        </w:trPr>
        <w:tc>
          <w:tcPr>
            <w:tcW w:w="468" w:type="pct"/>
            <w:vMerge/>
            <w:tcBorders>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2336" w:type="pct"/>
            <w:vMerge/>
            <w:tcBorders>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Тип</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Спр</w:t>
            </w:r>
            <w:proofErr w:type="spellEnd"/>
            <w:r w:rsidRPr="00F4126F">
              <w:rPr>
                <w:rFonts w:ascii="Arial" w:eastAsia="Times New Roman" w:hAnsi="Arial" w:cs="Arial"/>
                <w:sz w:val="20"/>
                <w:szCs w:val="20"/>
                <w:lang w:eastAsia="ar-SA"/>
              </w:rPr>
              <w:t>. значение</w:t>
            </w:r>
          </w:p>
        </w:tc>
        <w:tc>
          <w:tcPr>
            <w:tcW w:w="67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 xml:space="preserve">Исп. в </w:t>
            </w:r>
            <w:proofErr w:type="spellStart"/>
            <w:r w:rsidRPr="00F4126F">
              <w:rPr>
                <w:rFonts w:ascii="Arial" w:eastAsia="Times New Roman" w:hAnsi="Arial" w:cs="Arial"/>
                <w:sz w:val="20"/>
                <w:szCs w:val="20"/>
                <w:lang w:eastAsia="ar-SA"/>
              </w:rPr>
              <w:t>расч</w:t>
            </w:r>
            <w:proofErr w:type="spellEnd"/>
            <w:r w:rsidRPr="00F4126F">
              <w:rPr>
                <w:rFonts w:ascii="Arial" w:eastAsia="Times New Roman" w:hAnsi="Arial" w:cs="Arial"/>
                <w:sz w:val="20"/>
                <w:szCs w:val="20"/>
                <w:lang w:eastAsia="ar-SA"/>
              </w:rPr>
              <w:t>.</w:t>
            </w:r>
          </w:p>
        </w:tc>
      </w:tr>
      <w:tr w:rsidR="00F4126F" w:rsidRPr="00F4126F" w:rsidTr="00F4126F">
        <w:trPr>
          <w:jc w:val="center"/>
        </w:trPr>
        <w:tc>
          <w:tcPr>
            <w:tcW w:w="46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0301</w:t>
            </w:r>
          </w:p>
        </w:tc>
        <w:tc>
          <w:tcPr>
            <w:tcW w:w="2336"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Азота диоксид (Азот (IV) оксид)</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ПДК м/р</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0,2000000</w:t>
            </w:r>
          </w:p>
        </w:tc>
        <w:tc>
          <w:tcPr>
            <w:tcW w:w="67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0,2000000</w:t>
            </w:r>
          </w:p>
        </w:tc>
      </w:tr>
      <w:tr w:rsidR="00F4126F" w:rsidRPr="00F4126F" w:rsidTr="00F4126F">
        <w:trPr>
          <w:jc w:val="center"/>
        </w:trPr>
        <w:tc>
          <w:tcPr>
            <w:tcW w:w="46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0304</w:t>
            </w:r>
          </w:p>
        </w:tc>
        <w:tc>
          <w:tcPr>
            <w:tcW w:w="2336"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Азот (II) оксид (Азота оксид)</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ПДК м/р</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0,4000000</w:t>
            </w:r>
          </w:p>
        </w:tc>
        <w:tc>
          <w:tcPr>
            <w:tcW w:w="67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0,4000000</w:t>
            </w:r>
          </w:p>
        </w:tc>
      </w:tr>
      <w:tr w:rsidR="00F4126F" w:rsidRPr="00F4126F" w:rsidTr="00F4126F">
        <w:trPr>
          <w:jc w:val="center"/>
        </w:trPr>
        <w:tc>
          <w:tcPr>
            <w:tcW w:w="46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0316</w:t>
            </w:r>
          </w:p>
        </w:tc>
        <w:tc>
          <w:tcPr>
            <w:tcW w:w="2336"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Соляная кислота</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ПДК м/р</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0,2000000</w:t>
            </w:r>
          </w:p>
        </w:tc>
        <w:tc>
          <w:tcPr>
            <w:tcW w:w="67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0,2000000</w:t>
            </w:r>
          </w:p>
        </w:tc>
      </w:tr>
      <w:tr w:rsidR="00F4126F" w:rsidRPr="00F4126F" w:rsidTr="00F4126F">
        <w:trPr>
          <w:jc w:val="center"/>
        </w:trPr>
        <w:tc>
          <w:tcPr>
            <w:tcW w:w="46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0328</w:t>
            </w:r>
          </w:p>
        </w:tc>
        <w:tc>
          <w:tcPr>
            <w:tcW w:w="2336"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Углерод (Сажа)</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ПДК м/р</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0,1500000</w:t>
            </w:r>
          </w:p>
        </w:tc>
        <w:tc>
          <w:tcPr>
            <w:tcW w:w="67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0,1500000</w:t>
            </w:r>
          </w:p>
        </w:tc>
      </w:tr>
      <w:tr w:rsidR="00F4126F" w:rsidRPr="00F4126F" w:rsidTr="00F4126F">
        <w:trPr>
          <w:jc w:val="center"/>
        </w:trPr>
        <w:tc>
          <w:tcPr>
            <w:tcW w:w="46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0330</w:t>
            </w:r>
          </w:p>
        </w:tc>
        <w:tc>
          <w:tcPr>
            <w:tcW w:w="2336"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 xml:space="preserve">Сера диоксид (Ангидрид сер- </w:t>
            </w:r>
            <w:proofErr w:type="spellStart"/>
            <w:r w:rsidRPr="00F4126F">
              <w:rPr>
                <w:rFonts w:ascii="Arial" w:eastAsia="Times New Roman" w:hAnsi="Arial" w:cs="Arial"/>
                <w:sz w:val="20"/>
                <w:szCs w:val="20"/>
                <w:lang w:eastAsia="ar-SA"/>
              </w:rPr>
              <w:t>нистый</w:t>
            </w:r>
            <w:proofErr w:type="spellEnd"/>
            <w:r w:rsidRPr="00F4126F">
              <w:rPr>
                <w:rFonts w:ascii="Arial" w:eastAsia="Times New Roman" w:hAnsi="Arial" w:cs="Arial"/>
                <w:sz w:val="20"/>
                <w:szCs w:val="20"/>
                <w:lang w:eastAsia="ar-SA"/>
              </w:rPr>
              <w:t>)</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ПДК м/р</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0,5000000</w:t>
            </w:r>
          </w:p>
        </w:tc>
        <w:tc>
          <w:tcPr>
            <w:tcW w:w="67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0,5000000</w:t>
            </w:r>
          </w:p>
        </w:tc>
      </w:tr>
      <w:tr w:rsidR="00F4126F" w:rsidRPr="00F4126F" w:rsidTr="00F4126F">
        <w:trPr>
          <w:jc w:val="center"/>
        </w:trPr>
        <w:tc>
          <w:tcPr>
            <w:tcW w:w="46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0337</w:t>
            </w:r>
          </w:p>
        </w:tc>
        <w:tc>
          <w:tcPr>
            <w:tcW w:w="2336"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Углерод оксид</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ПДК м/р</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5,0000000</w:t>
            </w:r>
          </w:p>
        </w:tc>
        <w:tc>
          <w:tcPr>
            <w:tcW w:w="67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5,0000000</w:t>
            </w:r>
          </w:p>
        </w:tc>
      </w:tr>
      <w:tr w:rsidR="00F4126F" w:rsidRPr="00F4126F" w:rsidTr="00F4126F">
        <w:trPr>
          <w:jc w:val="center"/>
        </w:trPr>
        <w:tc>
          <w:tcPr>
            <w:tcW w:w="46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0703</w:t>
            </w:r>
          </w:p>
        </w:tc>
        <w:tc>
          <w:tcPr>
            <w:tcW w:w="2336"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Бенз</w:t>
            </w:r>
            <w:proofErr w:type="spellEnd"/>
            <w:r w:rsidRPr="00F4126F">
              <w:rPr>
                <w:rFonts w:ascii="Arial" w:eastAsia="Times New Roman" w:hAnsi="Arial" w:cs="Arial"/>
                <w:sz w:val="20"/>
                <w:szCs w:val="20"/>
                <w:lang w:eastAsia="ar-SA"/>
              </w:rPr>
              <w:t>/а/</w:t>
            </w:r>
            <w:proofErr w:type="spellStart"/>
            <w:r w:rsidRPr="00F4126F">
              <w:rPr>
                <w:rFonts w:ascii="Arial" w:eastAsia="Times New Roman" w:hAnsi="Arial" w:cs="Arial"/>
                <w:sz w:val="20"/>
                <w:szCs w:val="20"/>
                <w:lang w:eastAsia="ar-SA"/>
              </w:rPr>
              <w:t>пирен</w:t>
            </w:r>
            <w:proofErr w:type="spellEnd"/>
            <w:r w:rsidRPr="00F4126F">
              <w:rPr>
                <w:rFonts w:ascii="Arial" w:eastAsia="Times New Roman" w:hAnsi="Arial" w:cs="Arial"/>
                <w:sz w:val="20"/>
                <w:szCs w:val="20"/>
                <w:lang w:eastAsia="ar-SA"/>
              </w:rPr>
              <w:t xml:space="preserve"> (3,4-Бензпирен)</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ПДК с/с</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0,0000010</w:t>
            </w:r>
          </w:p>
        </w:tc>
        <w:tc>
          <w:tcPr>
            <w:tcW w:w="67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0,0000100</w:t>
            </w:r>
          </w:p>
        </w:tc>
      </w:tr>
      <w:tr w:rsidR="00F4126F" w:rsidRPr="00F4126F" w:rsidTr="00F4126F">
        <w:trPr>
          <w:jc w:val="center"/>
        </w:trPr>
        <w:tc>
          <w:tcPr>
            <w:tcW w:w="46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2902</w:t>
            </w:r>
          </w:p>
        </w:tc>
        <w:tc>
          <w:tcPr>
            <w:tcW w:w="2336"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Взвешенные вещества</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ПДК м/р</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0,5000000</w:t>
            </w:r>
          </w:p>
        </w:tc>
        <w:tc>
          <w:tcPr>
            <w:tcW w:w="67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0,5000000</w:t>
            </w:r>
          </w:p>
        </w:tc>
      </w:tr>
      <w:tr w:rsidR="00F4126F" w:rsidRPr="00F4126F" w:rsidTr="00F4126F">
        <w:trPr>
          <w:jc w:val="center"/>
        </w:trPr>
        <w:tc>
          <w:tcPr>
            <w:tcW w:w="46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2908</w:t>
            </w:r>
          </w:p>
        </w:tc>
        <w:tc>
          <w:tcPr>
            <w:tcW w:w="2336"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Пыль неорганическая: 70-20% SiO2</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ПДК м/р</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0,3000000</w:t>
            </w:r>
          </w:p>
        </w:tc>
        <w:tc>
          <w:tcPr>
            <w:tcW w:w="67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0,3000000</w:t>
            </w:r>
          </w:p>
        </w:tc>
      </w:tr>
      <w:tr w:rsidR="00F4126F" w:rsidRPr="00F4126F" w:rsidTr="00F4126F">
        <w:trPr>
          <w:jc w:val="center"/>
        </w:trPr>
        <w:tc>
          <w:tcPr>
            <w:tcW w:w="46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6009</w:t>
            </w:r>
          </w:p>
        </w:tc>
        <w:tc>
          <w:tcPr>
            <w:tcW w:w="2336"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Группа неполной суммации с коэффициентом "1,6": Азота диоксид, серы диоксид</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Группа</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w:t>
            </w:r>
          </w:p>
        </w:tc>
        <w:tc>
          <w:tcPr>
            <w:tcW w:w="67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w:t>
            </w:r>
          </w:p>
        </w:tc>
      </w:tr>
      <w:tr w:rsidR="00F4126F" w:rsidRPr="00F4126F" w:rsidTr="00F4126F">
        <w:trPr>
          <w:jc w:val="center"/>
        </w:trPr>
        <w:tc>
          <w:tcPr>
            <w:tcW w:w="46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6046</w:t>
            </w:r>
          </w:p>
        </w:tc>
        <w:tc>
          <w:tcPr>
            <w:tcW w:w="2336"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Группа суммации: Углерода оксид и пыль цементного производства</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Группа</w:t>
            </w:r>
          </w:p>
        </w:tc>
        <w:tc>
          <w:tcPr>
            <w:tcW w:w="759"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w:t>
            </w:r>
          </w:p>
        </w:tc>
        <w:tc>
          <w:tcPr>
            <w:tcW w:w="678"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w:t>
            </w:r>
          </w:p>
        </w:tc>
      </w:tr>
    </w:tbl>
    <w:p w:rsidR="00F4126F" w:rsidRPr="00F4126F" w:rsidRDefault="00F4126F" w:rsidP="00F4126F">
      <w:pPr>
        <w:spacing w:after="0" w:line="360" w:lineRule="auto"/>
        <w:ind w:firstLine="680"/>
        <w:jc w:val="both"/>
        <w:rPr>
          <w:rFonts w:ascii="Arial" w:eastAsia="Times New Roman" w:hAnsi="Arial" w:cs="Times New Roman"/>
          <w:b/>
          <w:bCs/>
          <w:sz w:val="24"/>
          <w:szCs w:val="26"/>
        </w:rPr>
      </w:pPr>
    </w:p>
    <w:p w:rsidR="00F4126F" w:rsidRPr="00F4126F" w:rsidRDefault="00F4126F" w:rsidP="00F4126F">
      <w:pPr>
        <w:keepNext/>
        <w:keepLines/>
        <w:numPr>
          <w:ilvl w:val="1"/>
          <w:numId w:val="0"/>
        </w:numPr>
        <w:spacing w:before="120" w:after="120" w:line="360" w:lineRule="auto"/>
        <w:ind w:left="1407" w:hanging="727"/>
        <w:outlineLvl w:val="1"/>
        <w:rPr>
          <w:rFonts w:ascii="Arial" w:eastAsia="Times New Roman" w:hAnsi="Arial" w:cs="Times New Roman"/>
          <w:b/>
          <w:bCs/>
          <w:sz w:val="24"/>
          <w:szCs w:val="26"/>
          <w:lang w:val="en-US"/>
        </w:rPr>
      </w:pPr>
      <w:bookmarkStart w:id="505" w:name="_Toc434581234"/>
      <w:bookmarkStart w:id="506" w:name="_Toc434582563"/>
      <w:proofErr w:type="spellStart"/>
      <w:r w:rsidRPr="00F4126F">
        <w:rPr>
          <w:rFonts w:ascii="Arial" w:eastAsia="Times New Roman" w:hAnsi="Arial" w:cs="Times New Roman"/>
          <w:b/>
          <w:bCs/>
          <w:sz w:val="24"/>
          <w:szCs w:val="26"/>
          <w:lang w:val="en-US"/>
        </w:rPr>
        <w:t>Результаты</w:t>
      </w:r>
      <w:proofErr w:type="spellEnd"/>
      <w:r w:rsidRPr="00F4126F">
        <w:rPr>
          <w:rFonts w:ascii="Arial" w:eastAsia="Times New Roman" w:hAnsi="Arial" w:cs="Times New Roman"/>
          <w:b/>
          <w:bCs/>
          <w:sz w:val="24"/>
          <w:szCs w:val="26"/>
          <w:lang w:val="en-US"/>
        </w:rPr>
        <w:t xml:space="preserve"> </w:t>
      </w:r>
      <w:proofErr w:type="spellStart"/>
      <w:r w:rsidRPr="00F4126F">
        <w:rPr>
          <w:rFonts w:ascii="Arial" w:eastAsia="Times New Roman" w:hAnsi="Arial" w:cs="Times New Roman"/>
          <w:b/>
          <w:bCs/>
          <w:sz w:val="24"/>
          <w:szCs w:val="26"/>
          <w:lang w:val="en-US"/>
        </w:rPr>
        <w:t>расчета</w:t>
      </w:r>
      <w:proofErr w:type="spellEnd"/>
      <w:r w:rsidRPr="00F4126F">
        <w:rPr>
          <w:rFonts w:ascii="Arial" w:eastAsia="Times New Roman" w:hAnsi="Arial" w:cs="Times New Roman"/>
          <w:b/>
          <w:bCs/>
          <w:sz w:val="24"/>
          <w:szCs w:val="26"/>
          <w:lang w:val="en-US"/>
        </w:rPr>
        <w:t xml:space="preserve">. </w:t>
      </w:r>
      <w:proofErr w:type="spellStart"/>
      <w:r w:rsidRPr="00F4126F">
        <w:rPr>
          <w:rFonts w:ascii="Arial" w:eastAsia="Times New Roman" w:hAnsi="Arial" w:cs="Times New Roman"/>
          <w:b/>
          <w:bCs/>
          <w:sz w:val="24"/>
          <w:szCs w:val="26"/>
          <w:lang w:val="en-US"/>
        </w:rPr>
        <w:t>Летний</w:t>
      </w:r>
      <w:proofErr w:type="spellEnd"/>
      <w:r w:rsidRPr="00F4126F">
        <w:rPr>
          <w:rFonts w:ascii="Arial" w:eastAsia="Times New Roman" w:hAnsi="Arial" w:cs="Times New Roman"/>
          <w:b/>
          <w:bCs/>
          <w:sz w:val="24"/>
          <w:szCs w:val="26"/>
          <w:lang w:val="en-US"/>
        </w:rPr>
        <w:t xml:space="preserve"> </w:t>
      </w:r>
      <w:proofErr w:type="spellStart"/>
      <w:r w:rsidRPr="00F4126F">
        <w:rPr>
          <w:rFonts w:ascii="Arial" w:eastAsia="Times New Roman" w:hAnsi="Arial" w:cs="Times New Roman"/>
          <w:b/>
          <w:bCs/>
          <w:sz w:val="24"/>
          <w:szCs w:val="26"/>
          <w:lang w:val="en-US"/>
        </w:rPr>
        <w:t>режим</w:t>
      </w:r>
      <w:bookmarkEnd w:id="505"/>
      <w:bookmarkEnd w:id="506"/>
      <w:proofErr w:type="spellEnd"/>
    </w:p>
    <w:p w:rsidR="00F4126F" w:rsidRPr="00F4126F" w:rsidRDefault="00F4126F" w:rsidP="00F4126F">
      <w:pPr>
        <w:spacing w:after="0" w:line="360" w:lineRule="auto"/>
        <w:ind w:firstLine="680"/>
        <w:jc w:val="both"/>
        <w:rPr>
          <w:rFonts w:ascii="Arial" w:eastAsia="Times New Roman" w:hAnsi="Arial" w:cs="Times New Roman"/>
          <w:b/>
          <w:bCs/>
          <w:sz w:val="24"/>
          <w:szCs w:val="26"/>
        </w:rPr>
      </w:pPr>
    </w:p>
    <w:p w:rsidR="00F4126F" w:rsidRPr="00F4126F" w:rsidRDefault="00F4126F" w:rsidP="00F4126F">
      <w:pPr>
        <w:widowControl w:val="0"/>
        <w:autoSpaceDE w:val="0"/>
        <w:autoSpaceDN w:val="0"/>
        <w:adjustRightInd w:val="0"/>
        <w:spacing w:after="0" w:line="360" w:lineRule="auto"/>
        <w:ind w:firstLine="709"/>
        <w:jc w:val="both"/>
        <w:rPr>
          <w:rFonts w:ascii="Arial" w:eastAsia="Calibri" w:hAnsi="Arial" w:cs="Arial"/>
          <w:bCs/>
          <w:sz w:val="24"/>
          <w:szCs w:val="24"/>
        </w:rPr>
      </w:pPr>
      <w:r w:rsidRPr="00F4126F">
        <w:rPr>
          <w:rFonts w:ascii="Arial" w:eastAsia="Calibri" w:hAnsi="Arial" w:cs="Arial"/>
          <w:bCs/>
          <w:sz w:val="24"/>
          <w:szCs w:val="24"/>
        </w:rPr>
        <w:t xml:space="preserve">Максимальные концентрации по веществам (расчетные площадки) для летнего периода приведены в таблицах </w:t>
      </w:r>
      <w:r w:rsidRPr="00F4126F">
        <w:rPr>
          <w:rFonts w:ascii="Arial" w:eastAsia="Calibri" w:hAnsi="Arial" w:cs="Arial"/>
          <w:bCs/>
          <w:sz w:val="24"/>
          <w:szCs w:val="24"/>
        </w:rPr>
        <w:fldChar w:fldCharType="begin"/>
      </w:r>
      <w:r w:rsidRPr="00F4126F">
        <w:rPr>
          <w:rFonts w:ascii="Arial" w:eastAsia="Calibri" w:hAnsi="Arial" w:cs="Arial"/>
          <w:bCs/>
          <w:sz w:val="24"/>
          <w:szCs w:val="24"/>
        </w:rPr>
        <w:instrText xml:space="preserve"> REF _Ref431556851 \h  \* MERGEFORMAT </w:instrText>
      </w:r>
      <w:r w:rsidRPr="00F4126F">
        <w:rPr>
          <w:rFonts w:ascii="Arial" w:eastAsia="Calibri" w:hAnsi="Arial" w:cs="Arial"/>
          <w:bCs/>
          <w:sz w:val="24"/>
          <w:szCs w:val="24"/>
        </w:rPr>
      </w:r>
      <w:r w:rsidRPr="00F4126F">
        <w:rPr>
          <w:rFonts w:ascii="Arial" w:eastAsia="Calibri" w:hAnsi="Arial" w:cs="Arial"/>
          <w:bCs/>
          <w:sz w:val="24"/>
          <w:szCs w:val="24"/>
        </w:rPr>
        <w:fldChar w:fldCharType="separate"/>
      </w:r>
      <w:r w:rsidRPr="00F4126F">
        <w:rPr>
          <w:rFonts w:ascii="Arial" w:eastAsia="Calibri" w:hAnsi="Arial" w:cs="Arial"/>
          <w:noProof/>
          <w:sz w:val="24"/>
          <w:szCs w:val="24"/>
        </w:rPr>
        <w:t>109</w:t>
      </w:r>
      <w:r w:rsidRPr="00F4126F">
        <w:rPr>
          <w:rFonts w:ascii="Arial" w:eastAsia="Calibri" w:hAnsi="Arial" w:cs="Arial"/>
          <w:bCs/>
          <w:sz w:val="24"/>
          <w:szCs w:val="24"/>
        </w:rPr>
        <w:fldChar w:fldCharType="end"/>
      </w:r>
      <w:r w:rsidRPr="00F4126F">
        <w:rPr>
          <w:rFonts w:ascii="Arial" w:eastAsia="Calibri" w:hAnsi="Arial" w:cs="Arial"/>
          <w:bCs/>
          <w:sz w:val="24"/>
          <w:szCs w:val="24"/>
        </w:rPr>
        <w:t xml:space="preserve"> – </w:t>
      </w:r>
      <w:r w:rsidRPr="00F4126F">
        <w:rPr>
          <w:rFonts w:ascii="Arial" w:eastAsia="Calibri" w:hAnsi="Arial" w:cs="Arial"/>
          <w:bCs/>
          <w:sz w:val="24"/>
          <w:szCs w:val="24"/>
        </w:rPr>
        <w:fldChar w:fldCharType="begin"/>
      </w:r>
      <w:r w:rsidRPr="00F4126F">
        <w:rPr>
          <w:rFonts w:ascii="Arial" w:eastAsia="Calibri" w:hAnsi="Arial" w:cs="Arial"/>
          <w:bCs/>
          <w:sz w:val="24"/>
          <w:szCs w:val="24"/>
        </w:rPr>
        <w:instrText xml:space="preserve"> REF _Ref431556858 \h  \* MERGEFORMAT </w:instrText>
      </w:r>
      <w:r w:rsidRPr="00F4126F">
        <w:rPr>
          <w:rFonts w:ascii="Arial" w:eastAsia="Calibri" w:hAnsi="Arial" w:cs="Arial"/>
          <w:bCs/>
          <w:sz w:val="24"/>
          <w:szCs w:val="24"/>
        </w:rPr>
      </w:r>
      <w:r w:rsidRPr="00F4126F">
        <w:rPr>
          <w:rFonts w:ascii="Arial" w:eastAsia="Calibri" w:hAnsi="Arial" w:cs="Arial"/>
          <w:bCs/>
          <w:sz w:val="24"/>
          <w:szCs w:val="24"/>
        </w:rPr>
        <w:fldChar w:fldCharType="separate"/>
      </w:r>
      <w:r w:rsidRPr="00F4126F">
        <w:rPr>
          <w:rFonts w:ascii="Arial" w:eastAsia="Calibri" w:hAnsi="Arial" w:cs="Arial"/>
          <w:noProof/>
          <w:sz w:val="24"/>
          <w:szCs w:val="24"/>
        </w:rPr>
        <w:t>117</w:t>
      </w:r>
      <w:r w:rsidRPr="00F4126F">
        <w:rPr>
          <w:rFonts w:ascii="Arial" w:eastAsia="Calibri" w:hAnsi="Arial" w:cs="Arial"/>
          <w:bCs/>
          <w:sz w:val="24"/>
          <w:szCs w:val="24"/>
        </w:rPr>
        <w:fldChar w:fldCharType="end"/>
      </w:r>
      <w:r w:rsidRPr="00F4126F">
        <w:rPr>
          <w:rFonts w:ascii="Arial" w:eastAsia="Calibri" w:hAnsi="Arial" w:cs="Arial"/>
          <w:bCs/>
          <w:sz w:val="24"/>
          <w:szCs w:val="24"/>
        </w:rPr>
        <w:t>.</w:t>
      </w:r>
    </w:p>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sz w:val="20"/>
          <w:szCs w:val="20"/>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bookmarkStart w:id="507" w:name="_Ref431556851"/>
      <w:r w:rsidRPr="00F4126F">
        <w:rPr>
          <w:rFonts w:ascii="Arial" w:eastAsia="Calibri" w:hAnsi="Arial" w:cs="Times New Roman"/>
          <w:sz w:val="24"/>
        </w:rPr>
        <w:t>109</w:t>
      </w:r>
      <w:bookmarkEnd w:id="507"/>
      <w:r w:rsidRPr="00F4126F">
        <w:rPr>
          <w:rFonts w:ascii="Arial" w:eastAsia="Calibri" w:hAnsi="Arial" w:cs="Times New Roman"/>
          <w:sz w:val="24"/>
        </w:rPr>
        <w:fldChar w:fldCharType="end"/>
      </w:r>
      <w:r w:rsidRPr="00F4126F">
        <w:rPr>
          <w:rFonts w:ascii="Arial" w:eastAsia="Calibri" w:hAnsi="Arial" w:cs="Times New Roman"/>
          <w:sz w:val="24"/>
        </w:rPr>
        <w:t xml:space="preserve"> – Поле максимальных концентраций 0301 Азота диоксид (Азот (IV) оксид)</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13858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12725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0,60</w:t>
            </w:r>
          </w:p>
        </w:tc>
      </w:tr>
    </w:tbl>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sz w:val="20"/>
          <w:szCs w:val="20"/>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110</w:t>
      </w:r>
      <w:r w:rsidRPr="00F4126F">
        <w:rPr>
          <w:rFonts w:ascii="Arial" w:eastAsia="Calibri" w:hAnsi="Arial" w:cs="Times New Roman"/>
          <w:sz w:val="24"/>
        </w:rPr>
        <w:fldChar w:fldCharType="end"/>
      </w:r>
      <w:r w:rsidRPr="00F4126F">
        <w:rPr>
          <w:rFonts w:ascii="Arial" w:eastAsia="Calibri" w:hAnsi="Arial" w:cs="Times New Roman"/>
          <w:sz w:val="24"/>
        </w:rPr>
        <w:t xml:space="preserve"> – Поле максимальных концентраций 0304 Азот (II) оксид (Азота оксид)</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13858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12725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6,1e-3</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0,50</w:t>
            </w:r>
          </w:p>
        </w:tc>
      </w:tr>
    </w:tbl>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sz w:val="20"/>
          <w:szCs w:val="20"/>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111</w:t>
      </w:r>
      <w:r w:rsidRPr="00F4126F">
        <w:rPr>
          <w:rFonts w:ascii="Arial" w:eastAsia="Calibri" w:hAnsi="Arial" w:cs="Times New Roman"/>
          <w:sz w:val="24"/>
        </w:rPr>
        <w:fldChar w:fldCharType="end"/>
      </w:r>
      <w:r w:rsidRPr="00F4126F">
        <w:rPr>
          <w:rFonts w:ascii="Arial" w:eastAsia="Calibri" w:hAnsi="Arial" w:cs="Times New Roman"/>
          <w:sz w:val="24"/>
        </w:rPr>
        <w:t xml:space="preserve"> – Поле максимальных концентраций 0328 Углерод (Сажа)</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autoSpaceDE w:val="0"/>
              <w:autoSpaceDN w:val="0"/>
              <w:adjustRightInd w:val="0"/>
              <w:spacing w:after="0" w:line="240" w:lineRule="auto"/>
              <w:ind w:firstLine="680"/>
              <w:jc w:val="center"/>
              <w:rPr>
                <w:rFonts w:ascii="Arial" w:eastAsia="Calibri" w:hAnsi="Arial" w:cs="Arial"/>
                <w:bCs/>
                <w:sz w:val="20"/>
                <w:szCs w:val="20"/>
              </w:rPr>
            </w:pPr>
            <w:proofErr w:type="spellStart"/>
            <w:r w:rsidRPr="00F4126F">
              <w:rPr>
                <w:rFonts w:ascii="Arial" w:eastAsia="Calibri" w:hAnsi="Arial" w:cs="Arial"/>
                <w:bCs/>
                <w:sz w:val="20"/>
                <w:szCs w:val="20"/>
              </w:rPr>
              <w:t>Коорд</w:t>
            </w:r>
            <w:proofErr w:type="spellEnd"/>
            <w:r w:rsidRPr="00F4126F">
              <w:rPr>
                <w:rFonts w:ascii="Arial" w:eastAsia="Calibri" w:hAnsi="Arial" w:cs="Arial"/>
                <w:bCs/>
                <w:sz w:val="20"/>
                <w:szCs w:val="20"/>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autoSpaceDE w:val="0"/>
              <w:autoSpaceDN w:val="0"/>
              <w:adjustRightInd w:val="0"/>
              <w:spacing w:after="0" w:line="240" w:lineRule="auto"/>
              <w:ind w:firstLine="680"/>
              <w:jc w:val="center"/>
              <w:rPr>
                <w:rFonts w:ascii="Arial" w:eastAsia="Calibri" w:hAnsi="Arial" w:cs="Arial"/>
                <w:bCs/>
                <w:sz w:val="20"/>
                <w:szCs w:val="20"/>
              </w:rPr>
            </w:pPr>
            <w:proofErr w:type="spellStart"/>
            <w:r w:rsidRPr="00F4126F">
              <w:rPr>
                <w:rFonts w:ascii="Arial" w:eastAsia="Calibri" w:hAnsi="Arial" w:cs="Arial"/>
                <w:bCs/>
                <w:sz w:val="20"/>
                <w:szCs w:val="20"/>
              </w:rPr>
              <w:t>Коорд</w:t>
            </w:r>
            <w:proofErr w:type="spellEnd"/>
            <w:r w:rsidRPr="00F4126F">
              <w:rPr>
                <w:rFonts w:ascii="Arial" w:eastAsia="Calibri" w:hAnsi="Arial" w:cs="Arial"/>
                <w:bCs/>
                <w:sz w:val="20"/>
                <w:szCs w:val="20"/>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autoSpaceDE w:val="0"/>
              <w:autoSpaceDN w:val="0"/>
              <w:adjustRightInd w:val="0"/>
              <w:spacing w:after="0" w:line="240" w:lineRule="auto"/>
              <w:ind w:firstLine="680"/>
              <w:jc w:val="center"/>
              <w:rPr>
                <w:rFonts w:ascii="Arial" w:eastAsia="Calibri" w:hAnsi="Arial" w:cs="Arial"/>
                <w:bCs/>
                <w:sz w:val="20"/>
                <w:szCs w:val="20"/>
              </w:rPr>
            </w:pPr>
            <w:r w:rsidRPr="00F4126F">
              <w:rPr>
                <w:rFonts w:ascii="Arial" w:eastAsia="Calibri" w:hAnsi="Arial" w:cs="Arial"/>
                <w:bCs/>
                <w:sz w:val="20"/>
                <w:szCs w:val="20"/>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autoSpaceDE w:val="0"/>
              <w:autoSpaceDN w:val="0"/>
              <w:adjustRightInd w:val="0"/>
              <w:spacing w:after="0" w:line="240" w:lineRule="auto"/>
              <w:ind w:firstLine="680"/>
              <w:jc w:val="center"/>
              <w:rPr>
                <w:rFonts w:ascii="Arial" w:eastAsia="Calibri" w:hAnsi="Arial" w:cs="Arial"/>
                <w:bCs/>
                <w:sz w:val="20"/>
                <w:szCs w:val="20"/>
              </w:rPr>
            </w:pPr>
            <w:proofErr w:type="spellStart"/>
            <w:r w:rsidRPr="00F4126F">
              <w:rPr>
                <w:rFonts w:ascii="Arial" w:eastAsia="Calibri" w:hAnsi="Arial" w:cs="Arial"/>
                <w:bCs/>
                <w:sz w:val="20"/>
                <w:szCs w:val="20"/>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autoSpaceDE w:val="0"/>
              <w:autoSpaceDN w:val="0"/>
              <w:adjustRightInd w:val="0"/>
              <w:spacing w:after="0" w:line="240" w:lineRule="auto"/>
              <w:ind w:firstLine="680"/>
              <w:jc w:val="center"/>
              <w:rPr>
                <w:rFonts w:ascii="Arial" w:eastAsia="Calibri" w:hAnsi="Arial" w:cs="Arial"/>
                <w:bCs/>
                <w:sz w:val="20"/>
                <w:szCs w:val="20"/>
              </w:rPr>
            </w:pPr>
            <w:proofErr w:type="spellStart"/>
            <w:r w:rsidRPr="00F4126F">
              <w:rPr>
                <w:rFonts w:ascii="Arial" w:eastAsia="Calibri" w:hAnsi="Arial" w:cs="Arial"/>
                <w:bCs/>
                <w:sz w:val="20"/>
                <w:szCs w:val="20"/>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autoSpaceDE w:val="0"/>
              <w:autoSpaceDN w:val="0"/>
              <w:adjustRightInd w:val="0"/>
              <w:spacing w:after="0" w:line="240" w:lineRule="auto"/>
              <w:ind w:firstLine="680"/>
              <w:jc w:val="center"/>
              <w:rPr>
                <w:rFonts w:ascii="Arial" w:eastAsia="Calibri" w:hAnsi="Arial" w:cs="Arial"/>
                <w:bCs/>
                <w:sz w:val="20"/>
                <w:szCs w:val="20"/>
              </w:rPr>
            </w:pPr>
            <w:r w:rsidRPr="00F4126F">
              <w:rPr>
                <w:rFonts w:ascii="Arial" w:eastAsia="Calibri" w:hAnsi="Arial" w:cs="Arial"/>
                <w:bCs/>
                <w:sz w:val="20"/>
                <w:szCs w:val="20"/>
              </w:rPr>
              <w:t>17608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autoSpaceDE w:val="0"/>
              <w:autoSpaceDN w:val="0"/>
              <w:adjustRightInd w:val="0"/>
              <w:spacing w:after="0" w:line="240" w:lineRule="auto"/>
              <w:ind w:firstLine="680"/>
              <w:jc w:val="center"/>
              <w:rPr>
                <w:rFonts w:ascii="Arial" w:eastAsia="Calibri" w:hAnsi="Arial" w:cs="Arial"/>
                <w:bCs/>
                <w:sz w:val="20"/>
                <w:szCs w:val="20"/>
              </w:rPr>
            </w:pPr>
            <w:r w:rsidRPr="00F4126F">
              <w:rPr>
                <w:rFonts w:ascii="Arial" w:eastAsia="Calibri" w:hAnsi="Arial" w:cs="Arial"/>
                <w:bCs/>
                <w:sz w:val="20"/>
                <w:szCs w:val="20"/>
              </w:rPr>
              <w:t>5475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autoSpaceDE w:val="0"/>
              <w:autoSpaceDN w:val="0"/>
              <w:adjustRightInd w:val="0"/>
              <w:spacing w:after="0" w:line="240" w:lineRule="auto"/>
              <w:ind w:firstLine="680"/>
              <w:jc w:val="center"/>
              <w:rPr>
                <w:rFonts w:ascii="Arial" w:eastAsia="Calibri" w:hAnsi="Arial" w:cs="Arial"/>
                <w:bCs/>
                <w:sz w:val="20"/>
                <w:szCs w:val="20"/>
              </w:rPr>
            </w:pPr>
            <w:r w:rsidRPr="00F4126F">
              <w:rPr>
                <w:rFonts w:ascii="Arial" w:eastAsia="Calibri" w:hAnsi="Arial" w:cs="Arial"/>
                <w:bCs/>
                <w:sz w:val="20"/>
                <w:szCs w:val="20"/>
              </w:rPr>
              <w:t>0,02</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autoSpaceDE w:val="0"/>
              <w:autoSpaceDN w:val="0"/>
              <w:adjustRightInd w:val="0"/>
              <w:spacing w:after="0" w:line="240" w:lineRule="auto"/>
              <w:ind w:firstLine="680"/>
              <w:jc w:val="center"/>
              <w:rPr>
                <w:rFonts w:ascii="Arial" w:eastAsia="Calibri" w:hAnsi="Arial" w:cs="Arial"/>
                <w:bCs/>
                <w:sz w:val="20"/>
                <w:szCs w:val="20"/>
              </w:rPr>
            </w:pPr>
            <w:r w:rsidRPr="00F4126F">
              <w:rPr>
                <w:rFonts w:ascii="Arial" w:eastAsia="Calibri" w:hAnsi="Arial" w:cs="Arial"/>
                <w:bCs/>
                <w:sz w:val="20"/>
                <w:szCs w:val="20"/>
              </w:rPr>
              <w:t>357</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autoSpaceDE w:val="0"/>
              <w:autoSpaceDN w:val="0"/>
              <w:adjustRightInd w:val="0"/>
              <w:spacing w:after="0" w:line="240" w:lineRule="auto"/>
              <w:ind w:firstLine="680"/>
              <w:jc w:val="center"/>
              <w:rPr>
                <w:rFonts w:ascii="Arial" w:eastAsia="Calibri" w:hAnsi="Arial" w:cs="Arial"/>
                <w:bCs/>
                <w:sz w:val="20"/>
                <w:szCs w:val="20"/>
              </w:rPr>
            </w:pPr>
            <w:r w:rsidRPr="00F4126F">
              <w:rPr>
                <w:rFonts w:ascii="Arial" w:eastAsia="Calibri" w:hAnsi="Arial" w:cs="Arial"/>
                <w:bCs/>
                <w:sz w:val="20"/>
                <w:szCs w:val="20"/>
              </w:rPr>
              <w:t>1,80</w:t>
            </w:r>
          </w:p>
        </w:tc>
      </w:tr>
    </w:tbl>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sz w:val="20"/>
          <w:szCs w:val="20"/>
        </w:rPr>
      </w:pPr>
    </w:p>
    <w:p w:rsidR="00F4126F" w:rsidRPr="00F4126F" w:rsidRDefault="00F4126F" w:rsidP="00F4126F">
      <w:pPr>
        <w:spacing w:after="0" w:line="276" w:lineRule="auto"/>
        <w:ind w:firstLine="680"/>
        <w:jc w:val="both"/>
        <w:rPr>
          <w:rFonts w:ascii="Arial" w:eastAsia="Calibri" w:hAnsi="Arial" w:cs="Arial"/>
          <w:sz w:val="24"/>
          <w:szCs w:val="24"/>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112</w:t>
      </w:r>
      <w:r w:rsidRPr="00F4126F">
        <w:rPr>
          <w:rFonts w:ascii="Arial" w:eastAsia="Calibri" w:hAnsi="Arial" w:cs="Times New Roman"/>
          <w:sz w:val="24"/>
        </w:rPr>
        <w:fldChar w:fldCharType="end"/>
      </w:r>
      <w:r w:rsidRPr="00F4126F">
        <w:rPr>
          <w:rFonts w:ascii="Arial" w:eastAsia="Calibri" w:hAnsi="Arial" w:cs="Times New Roman"/>
          <w:sz w:val="24"/>
        </w:rPr>
        <w:t xml:space="preserve"> – Поле максимальных концентраций 0330 Сера диоксид (Ангидрид сернистый)</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13858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12725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0,07</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0,60</w:t>
            </w:r>
          </w:p>
        </w:tc>
      </w:tr>
    </w:tbl>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bCs/>
          <w:sz w:val="20"/>
          <w:szCs w:val="20"/>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113</w:t>
      </w:r>
      <w:r w:rsidRPr="00F4126F">
        <w:rPr>
          <w:rFonts w:ascii="Arial" w:eastAsia="Calibri" w:hAnsi="Arial" w:cs="Times New Roman"/>
          <w:sz w:val="24"/>
        </w:rPr>
        <w:fldChar w:fldCharType="end"/>
      </w:r>
      <w:r w:rsidRPr="00F4126F">
        <w:rPr>
          <w:rFonts w:ascii="Arial" w:eastAsia="Calibri" w:hAnsi="Arial" w:cs="Times New Roman"/>
          <w:sz w:val="24"/>
        </w:rPr>
        <w:t xml:space="preserve"> – Поле максимальных концентраций 0337 Углерод оксид</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13858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12725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146</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0,60</w:t>
            </w:r>
          </w:p>
        </w:tc>
      </w:tr>
    </w:tbl>
    <w:p w:rsidR="00F4126F" w:rsidRPr="00F4126F" w:rsidRDefault="00F4126F" w:rsidP="00F4126F">
      <w:pPr>
        <w:spacing w:after="0" w:line="360" w:lineRule="auto"/>
        <w:rPr>
          <w:rFonts w:ascii="Arial" w:eastAsia="Calibri" w:hAnsi="Arial" w:cs="Times New Roman"/>
          <w:sz w:val="24"/>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114</w:t>
      </w:r>
      <w:r w:rsidRPr="00F4126F">
        <w:rPr>
          <w:rFonts w:ascii="Arial" w:eastAsia="Calibri" w:hAnsi="Arial" w:cs="Times New Roman"/>
          <w:sz w:val="24"/>
        </w:rPr>
        <w:fldChar w:fldCharType="end"/>
      </w:r>
      <w:r w:rsidRPr="00F4126F">
        <w:rPr>
          <w:rFonts w:ascii="Arial" w:eastAsia="Calibri" w:hAnsi="Arial" w:cs="Times New Roman"/>
          <w:sz w:val="24"/>
        </w:rPr>
        <w:t xml:space="preserve"> – Поле максимальных концентраций 2902 Взвешенные вещества</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13858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12725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0,16</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146</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0,60</w:t>
            </w:r>
          </w:p>
        </w:tc>
      </w:tr>
    </w:tbl>
    <w:p w:rsidR="00F4126F" w:rsidRPr="00F4126F" w:rsidRDefault="00F4126F" w:rsidP="00F4126F">
      <w:pPr>
        <w:spacing w:after="0" w:line="276" w:lineRule="auto"/>
        <w:ind w:firstLine="680"/>
        <w:jc w:val="both"/>
        <w:rPr>
          <w:rFonts w:ascii="Arial" w:eastAsia="Calibri" w:hAnsi="Arial" w:cs="Arial"/>
          <w:sz w:val="24"/>
          <w:szCs w:val="24"/>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115</w:t>
      </w:r>
      <w:r w:rsidRPr="00F4126F">
        <w:rPr>
          <w:rFonts w:ascii="Arial" w:eastAsia="Calibri" w:hAnsi="Arial" w:cs="Times New Roman"/>
          <w:sz w:val="24"/>
        </w:rPr>
        <w:fldChar w:fldCharType="end"/>
      </w:r>
      <w:r w:rsidRPr="00F4126F">
        <w:rPr>
          <w:rFonts w:ascii="Arial" w:eastAsia="Calibri" w:hAnsi="Arial" w:cs="Times New Roman"/>
          <w:sz w:val="24"/>
        </w:rPr>
        <w:t xml:space="preserve"> – Поле максимальных концентраций 2908 Пыль неорганическая: 70-20% SiO2</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17608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5475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0,04</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357</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1,80</w:t>
            </w:r>
          </w:p>
        </w:tc>
      </w:tr>
    </w:tbl>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bCs/>
          <w:sz w:val="20"/>
          <w:szCs w:val="20"/>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sz w:val="24"/>
        </w:rPr>
        <w:t>116</w:t>
      </w:r>
      <w:r w:rsidRPr="00F4126F">
        <w:rPr>
          <w:rFonts w:ascii="Arial" w:eastAsia="Calibri" w:hAnsi="Arial" w:cs="Times New Roman"/>
          <w:sz w:val="24"/>
        </w:rPr>
        <w:fldChar w:fldCharType="end"/>
      </w:r>
      <w:r w:rsidRPr="00F4126F">
        <w:rPr>
          <w:rFonts w:ascii="Arial" w:eastAsia="Calibri" w:hAnsi="Arial" w:cs="Times New Roman"/>
          <w:sz w:val="24"/>
        </w:rPr>
        <w:t xml:space="preserve"> – Поле максимальных концентраций 6009 Азота диоксид, серы диоксид</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13858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12725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0,10</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0,60</w:t>
            </w:r>
          </w:p>
        </w:tc>
      </w:tr>
    </w:tbl>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bCs/>
          <w:sz w:val="20"/>
          <w:szCs w:val="20"/>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bookmarkStart w:id="508" w:name="_Ref431556858"/>
      <w:r w:rsidRPr="00F4126F">
        <w:rPr>
          <w:rFonts w:ascii="Arial" w:eastAsia="Calibri" w:hAnsi="Arial" w:cs="Times New Roman"/>
          <w:sz w:val="24"/>
        </w:rPr>
        <w:t>117</w:t>
      </w:r>
      <w:bookmarkEnd w:id="508"/>
      <w:r w:rsidRPr="00F4126F">
        <w:rPr>
          <w:rFonts w:ascii="Arial" w:eastAsia="Calibri" w:hAnsi="Arial" w:cs="Times New Roman"/>
          <w:sz w:val="24"/>
        </w:rPr>
        <w:fldChar w:fldCharType="end"/>
      </w:r>
      <w:r w:rsidRPr="00F4126F">
        <w:rPr>
          <w:rFonts w:ascii="Arial" w:eastAsia="Calibri" w:hAnsi="Arial" w:cs="Times New Roman"/>
          <w:sz w:val="24"/>
        </w:rPr>
        <w:t xml:space="preserve"> – Поле максимальных концентраций 6046 Углерода оксид и пыль цементного производства</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13858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12725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0,50</w:t>
            </w:r>
          </w:p>
        </w:tc>
      </w:tr>
    </w:tbl>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bCs/>
          <w:sz w:val="20"/>
          <w:szCs w:val="20"/>
        </w:rPr>
      </w:pPr>
    </w:p>
    <w:p w:rsidR="00F4126F" w:rsidRPr="00F4126F" w:rsidRDefault="00F4126F" w:rsidP="00F4126F">
      <w:pPr>
        <w:spacing w:after="0" w:line="360" w:lineRule="auto"/>
        <w:ind w:firstLine="680"/>
        <w:jc w:val="both"/>
        <w:rPr>
          <w:rFonts w:ascii="Arial" w:eastAsia="Calibri" w:hAnsi="Arial" w:cs="Arial"/>
          <w:color w:val="000000"/>
          <w:sz w:val="24"/>
          <w:szCs w:val="24"/>
        </w:rPr>
      </w:pPr>
    </w:p>
    <w:p w:rsidR="00F4126F" w:rsidRPr="00F4126F" w:rsidRDefault="00F4126F" w:rsidP="00F4126F">
      <w:pPr>
        <w:spacing w:after="0" w:line="360" w:lineRule="auto"/>
        <w:jc w:val="center"/>
        <w:rPr>
          <w:rFonts w:ascii="Arial" w:eastAsia="Calibri" w:hAnsi="Arial" w:cs="Arial"/>
          <w:color w:val="000000"/>
          <w:sz w:val="24"/>
          <w:szCs w:val="24"/>
        </w:rPr>
      </w:pPr>
      <w:r w:rsidRPr="00F4126F">
        <w:rPr>
          <w:rFonts w:ascii="Arial" w:eastAsia="Calibri" w:hAnsi="Arial" w:cs="Arial"/>
          <w:noProof/>
          <w:color w:val="000000"/>
          <w:sz w:val="24"/>
          <w:szCs w:val="24"/>
          <w:lang w:eastAsia="ru-RU"/>
        </w:rPr>
        <w:lastRenderedPageBreak/>
        <w:drawing>
          <wp:inline distT="0" distB="0" distL="0" distR="0" wp14:anchorId="2B0FCCA1" wp14:editId="182A1249">
            <wp:extent cx="6009522" cy="7719237"/>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Азота и серы диоксид,ЛЕТО.jpg"/>
                    <pic:cNvPicPr/>
                  </pic:nvPicPr>
                  <pic:blipFill rotWithShape="1">
                    <a:blip r:embed="rId82">
                      <a:extLst>
                        <a:ext uri="{28A0092B-C50C-407E-A947-70E740481C1C}">
                          <a14:useLocalDpi xmlns:a14="http://schemas.microsoft.com/office/drawing/2010/main" val="0"/>
                        </a:ext>
                      </a:extLst>
                    </a:blip>
                    <a:srcRect l="12708" t="5064" r="2988" b="18359"/>
                    <a:stretch/>
                  </pic:blipFill>
                  <pic:spPr bwMode="auto">
                    <a:xfrm>
                      <a:off x="0" y="0"/>
                      <a:ext cx="6035440" cy="7752529"/>
                    </a:xfrm>
                    <a:prstGeom prst="rect">
                      <a:avLst/>
                    </a:prstGeom>
                    <a:ln>
                      <a:noFill/>
                    </a:ln>
                    <a:extLst>
                      <a:ext uri="{53640926-AAD7-44D8-BBD7-CCE9431645EC}">
                        <a14:shadowObscured xmlns:a14="http://schemas.microsoft.com/office/drawing/2010/main"/>
                      </a:ext>
                    </a:extLst>
                  </pic:spPr>
                </pic:pic>
              </a:graphicData>
            </a:graphic>
          </wp:inline>
        </w:drawing>
      </w:r>
    </w:p>
    <w:p w:rsidR="00F4126F" w:rsidRPr="00F4126F" w:rsidRDefault="00F4126F" w:rsidP="00F4126F">
      <w:pPr>
        <w:spacing w:after="0" w:line="360" w:lineRule="auto"/>
        <w:ind w:firstLine="680"/>
        <w:jc w:val="center"/>
        <w:rPr>
          <w:rFonts w:ascii="Arial" w:eastAsia="Calibri" w:hAnsi="Arial" w:cs="Arial"/>
          <w:iCs/>
          <w:color w:val="000000"/>
          <w:sz w:val="24"/>
          <w:szCs w:val="24"/>
        </w:rPr>
      </w:pPr>
      <w:r w:rsidRPr="00F4126F">
        <w:rPr>
          <w:rFonts w:ascii="Arial" w:eastAsia="Calibri" w:hAnsi="Arial" w:cs="Arial"/>
          <w:color w:val="000000"/>
          <w:sz w:val="24"/>
          <w:szCs w:val="24"/>
        </w:rPr>
        <w:t xml:space="preserve">Рисунок </w:t>
      </w:r>
      <w:r w:rsidRPr="00F4126F">
        <w:rPr>
          <w:rFonts w:ascii="Arial" w:eastAsia="Calibri" w:hAnsi="Arial" w:cs="Arial"/>
          <w:color w:val="000000"/>
          <w:sz w:val="24"/>
          <w:szCs w:val="24"/>
        </w:rPr>
        <w:fldChar w:fldCharType="begin"/>
      </w:r>
      <w:r w:rsidRPr="00F4126F">
        <w:rPr>
          <w:rFonts w:ascii="Arial" w:eastAsia="Calibri" w:hAnsi="Arial" w:cs="Arial"/>
          <w:color w:val="000000"/>
          <w:sz w:val="24"/>
          <w:szCs w:val="24"/>
        </w:rPr>
        <w:instrText xml:space="preserve"> SEQ Рисунок \* ARABIC </w:instrText>
      </w:r>
      <w:r w:rsidRPr="00F4126F">
        <w:rPr>
          <w:rFonts w:ascii="Arial" w:eastAsia="Calibri" w:hAnsi="Arial" w:cs="Arial"/>
          <w:color w:val="000000"/>
          <w:sz w:val="24"/>
          <w:szCs w:val="24"/>
        </w:rPr>
        <w:fldChar w:fldCharType="separate"/>
      </w:r>
      <w:r w:rsidRPr="00F4126F">
        <w:rPr>
          <w:rFonts w:ascii="Arial" w:eastAsia="Calibri" w:hAnsi="Arial" w:cs="Arial"/>
          <w:noProof/>
          <w:color w:val="000000"/>
          <w:sz w:val="24"/>
          <w:szCs w:val="24"/>
        </w:rPr>
        <w:t>44</w:t>
      </w:r>
      <w:r w:rsidRPr="00F4126F">
        <w:rPr>
          <w:rFonts w:ascii="Arial" w:eastAsia="Calibri" w:hAnsi="Arial" w:cs="Arial"/>
          <w:color w:val="000000"/>
          <w:sz w:val="24"/>
          <w:szCs w:val="24"/>
        </w:rPr>
        <w:fldChar w:fldCharType="end"/>
      </w:r>
      <w:r w:rsidRPr="00F4126F">
        <w:rPr>
          <w:rFonts w:ascii="Arial" w:eastAsia="Calibri" w:hAnsi="Arial" w:cs="Arial"/>
          <w:color w:val="000000"/>
          <w:sz w:val="24"/>
          <w:szCs w:val="24"/>
        </w:rPr>
        <w:t xml:space="preserve"> – </w:t>
      </w:r>
      <w:r w:rsidRPr="00F4126F">
        <w:rPr>
          <w:rFonts w:ascii="Arial" w:eastAsia="Calibri" w:hAnsi="Arial" w:cs="Arial"/>
          <w:iCs/>
          <w:color w:val="000000"/>
          <w:sz w:val="24"/>
          <w:szCs w:val="24"/>
        </w:rPr>
        <w:t>Поле максимальных приземных концентраций диоксида азота и диоксида серы (группа суммации 6009) (летний период)</w:t>
      </w:r>
    </w:p>
    <w:p w:rsidR="00F4126F" w:rsidRPr="00F4126F" w:rsidRDefault="00F4126F" w:rsidP="00F4126F">
      <w:pPr>
        <w:spacing w:after="0" w:line="360" w:lineRule="auto"/>
        <w:ind w:firstLine="680"/>
        <w:jc w:val="both"/>
        <w:rPr>
          <w:rFonts w:ascii="Arial" w:eastAsia="Calibri" w:hAnsi="Arial" w:cs="Arial"/>
          <w:iCs/>
          <w:color w:val="000000"/>
          <w:sz w:val="24"/>
          <w:szCs w:val="24"/>
        </w:rPr>
      </w:pPr>
    </w:p>
    <w:p w:rsidR="00F4126F" w:rsidRPr="00F4126F" w:rsidRDefault="00F4126F" w:rsidP="00F4126F">
      <w:pPr>
        <w:spacing w:after="0" w:line="360" w:lineRule="auto"/>
        <w:jc w:val="center"/>
        <w:rPr>
          <w:rFonts w:ascii="Arial" w:eastAsia="Calibri" w:hAnsi="Arial" w:cs="Arial"/>
          <w:iCs/>
          <w:color w:val="000000"/>
          <w:sz w:val="24"/>
          <w:szCs w:val="24"/>
        </w:rPr>
      </w:pPr>
      <w:r w:rsidRPr="00F4126F">
        <w:rPr>
          <w:rFonts w:ascii="Arial" w:eastAsia="Calibri" w:hAnsi="Arial" w:cs="Arial"/>
          <w:iCs/>
          <w:noProof/>
          <w:color w:val="000000"/>
          <w:sz w:val="24"/>
          <w:szCs w:val="24"/>
          <w:lang w:eastAsia="ru-RU"/>
        </w:rPr>
        <w:lastRenderedPageBreak/>
        <w:drawing>
          <wp:inline distT="0" distB="0" distL="0" distR="0" wp14:anchorId="210C2D2C" wp14:editId="6B2DC2BB">
            <wp:extent cx="5944850" cy="7623544"/>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углерода оксид и пыль.jpg"/>
                    <pic:cNvPicPr/>
                  </pic:nvPicPr>
                  <pic:blipFill rotWithShape="1">
                    <a:blip r:embed="rId83">
                      <a:extLst>
                        <a:ext uri="{28A0092B-C50C-407E-A947-70E740481C1C}">
                          <a14:useLocalDpi xmlns:a14="http://schemas.microsoft.com/office/drawing/2010/main" val="0"/>
                        </a:ext>
                      </a:extLst>
                    </a:blip>
                    <a:srcRect l="12708" t="4683" r="2986" b="18864"/>
                    <a:stretch/>
                  </pic:blipFill>
                  <pic:spPr bwMode="auto">
                    <a:xfrm>
                      <a:off x="0" y="0"/>
                      <a:ext cx="5951557" cy="7632145"/>
                    </a:xfrm>
                    <a:prstGeom prst="rect">
                      <a:avLst/>
                    </a:prstGeom>
                    <a:ln>
                      <a:noFill/>
                    </a:ln>
                    <a:extLst>
                      <a:ext uri="{53640926-AAD7-44D8-BBD7-CCE9431645EC}">
                        <a14:shadowObscured xmlns:a14="http://schemas.microsoft.com/office/drawing/2010/main"/>
                      </a:ext>
                    </a:extLst>
                  </pic:spPr>
                </pic:pic>
              </a:graphicData>
            </a:graphic>
          </wp:inline>
        </w:drawing>
      </w:r>
    </w:p>
    <w:p w:rsidR="00F4126F" w:rsidRPr="00F4126F" w:rsidRDefault="00F4126F" w:rsidP="00F4126F">
      <w:pPr>
        <w:spacing w:after="0" w:line="360" w:lineRule="auto"/>
        <w:ind w:firstLine="680"/>
        <w:jc w:val="center"/>
        <w:rPr>
          <w:rFonts w:ascii="Arial" w:eastAsia="Calibri" w:hAnsi="Arial" w:cs="Arial"/>
          <w:iCs/>
          <w:color w:val="000000"/>
          <w:sz w:val="24"/>
          <w:szCs w:val="24"/>
        </w:rPr>
      </w:pPr>
      <w:r w:rsidRPr="00F4126F">
        <w:rPr>
          <w:rFonts w:ascii="Arial" w:eastAsia="Calibri" w:hAnsi="Arial" w:cs="Arial"/>
          <w:color w:val="000000"/>
          <w:sz w:val="24"/>
          <w:szCs w:val="24"/>
        </w:rPr>
        <w:t xml:space="preserve">Рисунок </w:t>
      </w:r>
      <w:r w:rsidRPr="00F4126F">
        <w:rPr>
          <w:rFonts w:ascii="Arial" w:eastAsia="Calibri" w:hAnsi="Arial" w:cs="Arial"/>
          <w:color w:val="000000"/>
          <w:sz w:val="24"/>
          <w:szCs w:val="24"/>
        </w:rPr>
        <w:fldChar w:fldCharType="begin"/>
      </w:r>
      <w:r w:rsidRPr="00F4126F">
        <w:rPr>
          <w:rFonts w:ascii="Arial" w:eastAsia="Calibri" w:hAnsi="Arial" w:cs="Arial"/>
          <w:color w:val="000000"/>
          <w:sz w:val="24"/>
          <w:szCs w:val="24"/>
        </w:rPr>
        <w:instrText xml:space="preserve"> SEQ Рисунок \* ARABIC </w:instrText>
      </w:r>
      <w:r w:rsidRPr="00F4126F">
        <w:rPr>
          <w:rFonts w:ascii="Arial" w:eastAsia="Calibri" w:hAnsi="Arial" w:cs="Arial"/>
          <w:color w:val="000000"/>
          <w:sz w:val="24"/>
          <w:szCs w:val="24"/>
        </w:rPr>
        <w:fldChar w:fldCharType="separate"/>
      </w:r>
      <w:r w:rsidRPr="00F4126F">
        <w:rPr>
          <w:rFonts w:ascii="Arial" w:eastAsia="Calibri" w:hAnsi="Arial" w:cs="Arial"/>
          <w:noProof/>
          <w:color w:val="000000"/>
          <w:sz w:val="24"/>
          <w:szCs w:val="24"/>
        </w:rPr>
        <w:t>45</w:t>
      </w:r>
      <w:r w:rsidRPr="00F4126F">
        <w:rPr>
          <w:rFonts w:ascii="Arial" w:eastAsia="Calibri" w:hAnsi="Arial" w:cs="Arial"/>
          <w:color w:val="000000"/>
          <w:sz w:val="24"/>
          <w:szCs w:val="24"/>
        </w:rPr>
        <w:fldChar w:fldCharType="end"/>
      </w:r>
      <w:r w:rsidRPr="00F4126F">
        <w:rPr>
          <w:rFonts w:ascii="Arial" w:eastAsia="Calibri" w:hAnsi="Arial" w:cs="Arial"/>
          <w:color w:val="000000"/>
          <w:sz w:val="24"/>
          <w:szCs w:val="24"/>
        </w:rPr>
        <w:t xml:space="preserve"> – </w:t>
      </w:r>
      <w:r w:rsidRPr="00F4126F">
        <w:rPr>
          <w:rFonts w:ascii="Arial" w:eastAsia="Calibri" w:hAnsi="Arial" w:cs="Arial"/>
          <w:iCs/>
          <w:color w:val="000000"/>
          <w:sz w:val="24"/>
          <w:szCs w:val="24"/>
        </w:rPr>
        <w:t>Поле максимальных приземных концентраций оксида углерода и органической пыли (группа суммации 6046) (летний период)</w:t>
      </w:r>
    </w:p>
    <w:p w:rsidR="00F4126F" w:rsidRPr="00F4126F" w:rsidRDefault="00F4126F" w:rsidP="00F4126F">
      <w:pPr>
        <w:spacing w:after="0" w:line="360" w:lineRule="auto"/>
        <w:ind w:firstLine="680"/>
        <w:jc w:val="both"/>
        <w:rPr>
          <w:rFonts w:ascii="Arial" w:eastAsia="Calibri" w:hAnsi="Arial" w:cs="Arial"/>
          <w:iCs/>
          <w:color w:val="000000"/>
          <w:sz w:val="24"/>
          <w:szCs w:val="24"/>
        </w:rPr>
      </w:pPr>
    </w:p>
    <w:p w:rsidR="00F4126F" w:rsidRPr="00F4126F" w:rsidRDefault="00F4126F" w:rsidP="00F4126F">
      <w:pPr>
        <w:spacing w:after="0" w:line="360" w:lineRule="auto"/>
        <w:ind w:firstLine="680"/>
        <w:jc w:val="both"/>
        <w:rPr>
          <w:rFonts w:ascii="Arial" w:eastAsia="Calibri" w:hAnsi="Arial" w:cs="Arial"/>
          <w:i/>
          <w:color w:val="000000"/>
          <w:sz w:val="24"/>
          <w:szCs w:val="24"/>
        </w:rPr>
      </w:pPr>
      <w:r w:rsidRPr="00F4126F">
        <w:rPr>
          <w:rFonts w:ascii="Arial" w:eastAsia="Calibri" w:hAnsi="Arial" w:cs="Arial"/>
          <w:i/>
          <w:color w:val="000000"/>
          <w:sz w:val="24"/>
          <w:szCs w:val="24"/>
        </w:rPr>
        <w:br w:type="page"/>
      </w:r>
    </w:p>
    <w:p w:rsidR="00F4126F" w:rsidRPr="00F4126F" w:rsidRDefault="00F4126F" w:rsidP="00F4126F">
      <w:pPr>
        <w:keepNext/>
        <w:keepLines/>
        <w:numPr>
          <w:ilvl w:val="1"/>
          <w:numId w:val="0"/>
        </w:numPr>
        <w:spacing w:before="120" w:after="120" w:line="360" w:lineRule="auto"/>
        <w:ind w:left="1407" w:hanging="727"/>
        <w:outlineLvl w:val="1"/>
        <w:rPr>
          <w:rFonts w:ascii="Arial" w:eastAsia="Times New Roman" w:hAnsi="Arial" w:cs="Times New Roman"/>
          <w:b/>
          <w:bCs/>
          <w:sz w:val="24"/>
          <w:szCs w:val="26"/>
        </w:rPr>
      </w:pPr>
      <w:bookmarkStart w:id="509" w:name="_Toc434581235"/>
      <w:bookmarkStart w:id="510" w:name="_Toc434582564"/>
      <w:r w:rsidRPr="00F4126F">
        <w:rPr>
          <w:rFonts w:ascii="Arial" w:eastAsia="Times New Roman" w:hAnsi="Arial" w:cs="Times New Roman"/>
          <w:b/>
          <w:bCs/>
          <w:sz w:val="24"/>
          <w:szCs w:val="26"/>
        </w:rPr>
        <w:lastRenderedPageBreak/>
        <w:t>Результаты расчета. Зимний режим</w:t>
      </w:r>
      <w:bookmarkEnd w:id="509"/>
      <w:bookmarkEnd w:id="510"/>
    </w:p>
    <w:p w:rsidR="00F4126F" w:rsidRPr="00F4126F" w:rsidRDefault="00F4126F" w:rsidP="00F4126F">
      <w:pPr>
        <w:spacing w:after="0" w:line="360" w:lineRule="auto"/>
        <w:ind w:firstLine="680"/>
        <w:jc w:val="both"/>
        <w:rPr>
          <w:rFonts w:ascii="Arial" w:eastAsia="Calibri" w:hAnsi="Arial" w:cs="Times New Roman"/>
          <w:sz w:val="24"/>
        </w:rPr>
      </w:pPr>
    </w:p>
    <w:p w:rsidR="00F4126F" w:rsidRPr="00F4126F" w:rsidRDefault="00F4126F" w:rsidP="00F4126F">
      <w:pPr>
        <w:widowControl w:val="0"/>
        <w:autoSpaceDE w:val="0"/>
        <w:autoSpaceDN w:val="0"/>
        <w:adjustRightInd w:val="0"/>
        <w:spacing w:after="0" w:line="240" w:lineRule="auto"/>
        <w:ind w:firstLine="709"/>
        <w:jc w:val="both"/>
        <w:rPr>
          <w:rFonts w:ascii="Arial" w:eastAsia="Calibri" w:hAnsi="Arial" w:cs="Arial"/>
          <w:bCs/>
          <w:sz w:val="24"/>
          <w:szCs w:val="24"/>
        </w:rPr>
      </w:pPr>
      <w:r w:rsidRPr="00F4126F">
        <w:rPr>
          <w:rFonts w:ascii="Arial" w:eastAsia="Calibri" w:hAnsi="Arial" w:cs="Arial"/>
          <w:bCs/>
          <w:sz w:val="24"/>
          <w:szCs w:val="24"/>
        </w:rPr>
        <w:t xml:space="preserve">Максимальные концентрации по веществам (расчетные площадки) для зимнего периода приведены в таблицах </w:t>
      </w:r>
      <w:r w:rsidRPr="00F4126F">
        <w:rPr>
          <w:rFonts w:ascii="Arial" w:eastAsia="Calibri" w:hAnsi="Arial" w:cs="Arial"/>
          <w:bCs/>
          <w:sz w:val="24"/>
          <w:szCs w:val="24"/>
        </w:rPr>
        <w:fldChar w:fldCharType="begin"/>
      </w:r>
      <w:r w:rsidRPr="00F4126F">
        <w:rPr>
          <w:rFonts w:ascii="Arial" w:eastAsia="Calibri" w:hAnsi="Arial" w:cs="Arial"/>
          <w:bCs/>
          <w:sz w:val="24"/>
          <w:szCs w:val="24"/>
        </w:rPr>
        <w:instrText xml:space="preserve"> REF _Ref431557277 \h </w:instrText>
      </w:r>
      <w:r w:rsidRPr="00F4126F">
        <w:rPr>
          <w:rFonts w:ascii="Arial" w:eastAsia="Calibri" w:hAnsi="Arial" w:cs="Arial"/>
          <w:bCs/>
          <w:sz w:val="24"/>
          <w:szCs w:val="24"/>
        </w:rPr>
      </w:r>
      <w:r w:rsidRPr="00F4126F">
        <w:rPr>
          <w:rFonts w:ascii="Arial" w:eastAsia="Calibri" w:hAnsi="Arial" w:cs="Arial"/>
          <w:bCs/>
          <w:sz w:val="24"/>
          <w:szCs w:val="24"/>
        </w:rPr>
        <w:fldChar w:fldCharType="separate"/>
      </w:r>
      <w:r w:rsidRPr="00F4126F">
        <w:rPr>
          <w:rFonts w:ascii="Arial" w:eastAsia="Calibri" w:hAnsi="Arial" w:cs="Arial"/>
          <w:noProof/>
          <w:sz w:val="24"/>
          <w:szCs w:val="24"/>
        </w:rPr>
        <w:t>118</w:t>
      </w:r>
      <w:r w:rsidRPr="00F4126F">
        <w:rPr>
          <w:rFonts w:ascii="Arial" w:eastAsia="Calibri" w:hAnsi="Arial" w:cs="Arial"/>
          <w:bCs/>
          <w:sz w:val="24"/>
          <w:szCs w:val="24"/>
        </w:rPr>
        <w:fldChar w:fldCharType="end"/>
      </w:r>
      <w:r w:rsidRPr="00F4126F">
        <w:rPr>
          <w:rFonts w:ascii="Arial" w:eastAsia="Calibri" w:hAnsi="Arial" w:cs="Arial"/>
          <w:bCs/>
          <w:sz w:val="24"/>
          <w:szCs w:val="24"/>
        </w:rPr>
        <w:t xml:space="preserve"> – </w:t>
      </w:r>
      <w:r w:rsidRPr="00F4126F">
        <w:rPr>
          <w:rFonts w:ascii="Arial" w:eastAsia="Calibri" w:hAnsi="Arial" w:cs="Arial"/>
          <w:bCs/>
          <w:sz w:val="24"/>
          <w:szCs w:val="24"/>
        </w:rPr>
        <w:fldChar w:fldCharType="begin"/>
      </w:r>
      <w:r w:rsidRPr="00F4126F">
        <w:rPr>
          <w:rFonts w:ascii="Arial" w:eastAsia="Calibri" w:hAnsi="Arial" w:cs="Arial"/>
          <w:bCs/>
          <w:sz w:val="24"/>
          <w:szCs w:val="24"/>
        </w:rPr>
        <w:instrText xml:space="preserve"> REF _Ref431557726 \h </w:instrText>
      </w:r>
      <w:r w:rsidRPr="00F4126F">
        <w:rPr>
          <w:rFonts w:ascii="Arial" w:eastAsia="Calibri" w:hAnsi="Arial" w:cs="Arial"/>
          <w:bCs/>
          <w:sz w:val="24"/>
          <w:szCs w:val="24"/>
        </w:rPr>
      </w:r>
      <w:r w:rsidRPr="00F4126F">
        <w:rPr>
          <w:rFonts w:ascii="Arial" w:eastAsia="Calibri" w:hAnsi="Arial" w:cs="Arial"/>
          <w:bCs/>
          <w:sz w:val="24"/>
          <w:szCs w:val="24"/>
        </w:rPr>
        <w:fldChar w:fldCharType="separate"/>
      </w:r>
      <w:r w:rsidRPr="00F4126F">
        <w:rPr>
          <w:rFonts w:ascii="Arial" w:eastAsia="Calibri" w:hAnsi="Arial" w:cs="Arial"/>
          <w:noProof/>
          <w:sz w:val="24"/>
          <w:szCs w:val="24"/>
        </w:rPr>
        <w:t>126</w:t>
      </w:r>
      <w:r w:rsidRPr="00F4126F">
        <w:rPr>
          <w:rFonts w:ascii="Arial" w:eastAsia="Calibri" w:hAnsi="Arial" w:cs="Arial"/>
          <w:bCs/>
          <w:sz w:val="24"/>
          <w:szCs w:val="24"/>
        </w:rPr>
        <w:fldChar w:fldCharType="end"/>
      </w:r>
      <w:r w:rsidRPr="00F4126F">
        <w:rPr>
          <w:rFonts w:ascii="Arial" w:eastAsia="Calibri" w:hAnsi="Arial" w:cs="Arial"/>
          <w:bCs/>
          <w:sz w:val="24"/>
          <w:szCs w:val="24"/>
        </w:rPr>
        <w:t>.</w:t>
      </w:r>
    </w:p>
    <w:p w:rsidR="00F4126F" w:rsidRPr="00F4126F" w:rsidRDefault="00F4126F" w:rsidP="00F4126F">
      <w:pPr>
        <w:spacing w:after="0" w:line="276" w:lineRule="auto"/>
        <w:ind w:firstLine="680"/>
        <w:jc w:val="both"/>
        <w:rPr>
          <w:rFonts w:ascii="Arial" w:eastAsia="Calibri" w:hAnsi="Arial" w:cs="Arial"/>
          <w:sz w:val="24"/>
          <w:szCs w:val="24"/>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bookmarkStart w:id="511" w:name="_Ref431557277"/>
      <w:r w:rsidRPr="00F4126F">
        <w:rPr>
          <w:rFonts w:ascii="Arial" w:eastAsia="Calibri" w:hAnsi="Arial" w:cs="Times New Roman"/>
          <w:noProof/>
          <w:sz w:val="24"/>
        </w:rPr>
        <w:t>118</w:t>
      </w:r>
      <w:bookmarkEnd w:id="511"/>
      <w:r w:rsidRPr="00F4126F">
        <w:rPr>
          <w:rFonts w:ascii="Arial" w:eastAsia="Calibri" w:hAnsi="Arial" w:cs="Times New Roman"/>
          <w:noProof/>
          <w:sz w:val="24"/>
        </w:rPr>
        <w:fldChar w:fldCharType="end"/>
      </w:r>
      <w:r w:rsidRPr="00F4126F">
        <w:rPr>
          <w:rFonts w:ascii="Arial" w:eastAsia="Calibri" w:hAnsi="Arial" w:cs="Times New Roman"/>
          <w:sz w:val="24"/>
        </w:rPr>
        <w:t xml:space="preserve"> – Поле максимальных концентраций 0301 Азота диоксид (Азот (IV) оксид</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13858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12725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146</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0,50</w:t>
            </w:r>
          </w:p>
        </w:tc>
      </w:tr>
    </w:tbl>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sz w:val="20"/>
          <w:szCs w:val="20"/>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noProof/>
          <w:sz w:val="24"/>
        </w:rPr>
        <w:t>119</w:t>
      </w:r>
      <w:r w:rsidRPr="00F4126F">
        <w:rPr>
          <w:rFonts w:ascii="Arial" w:eastAsia="Calibri" w:hAnsi="Arial" w:cs="Times New Roman"/>
          <w:noProof/>
          <w:sz w:val="24"/>
        </w:rPr>
        <w:fldChar w:fldCharType="end"/>
      </w:r>
      <w:r w:rsidRPr="00F4126F">
        <w:rPr>
          <w:rFonts w:ascii="Arial" w:eastAsia="Calibri" w:hAnsi="Arial" w:cs="Times New Roman"/>
          <w:sz w:val="24"/>
        </w:rPr>
        <w:t xml:space="preserve"> – Поле максимальных концентраций 0304 Азот (II) оксид (Азота оксид)</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13858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12725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6,1e-3</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0,50</w:t>
            </w:r>
          </w:p>
        </w:tc>
      </w:tr>
    </w:tbl>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sz w:val="20"/>
          <w:szCs w:val="20"/>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noProof/>
          <w:sz w:val="24"/>
        </w:rPr>
        <w:t>120</w:t>
      </w:r>
      <w:r w:rsidRPr="00F4126F">
        <w:rPr>
          <w:rFonts w:ascii="Arial" w:eastAsia="Calibri" w:hAnsi="Arial" w:cs="Times New Roman"/>
          <w:noProof/>
          <w:sz w:val="24"/>
        </w:rPr>
        <w:fldChar w:fldCharType="end"/>
      </w:r>
      <w:r w:rsidRPr="00F4126F">
        <w:rPr>
          <w:rFonts w:ascii="Arial" w:eastAsia="Calibri" w:hAnsi="Arial" w:cs="Times New Roman"/>
          <w:sz w:val="24"/>
        </w:rPr>
        <w:t xml:space="preserve"> – Поле максимальных концентраций 0328 Углерод (Сажа)</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17358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5475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0,02</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27</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1,96</w:t>
            </w:r>
          </w:p>
        </w:tc>
      </w:tr>
    </w:tbl>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sz w:val="20"/>
          <w:szCs w:val="20"/>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noProof/>
          <w:sz w:val="24"/>
        </w:rPr>
        <w:t>121</w:t>
      </w:r>
      <w:r w:rsidRPr="00F4126F">
        <w:rPr>
          <w:rFonts w:ascii="Arial" w:eastAsia="Calibri" w:hAnsi="Arial" w:cs="Times New Roman"/>
          <w:noProof/>
          <w:sz w:val="24"/>
        </w:rPr>
        <w:fldChar w:fldCharType="end"/>
      </w:r>
      <w:r w:rsidRPr="00F4126F">
        <w:rPr>
          <w:rFonts w:ascii="Arial" w:eastAsia="Calibri" w:hAnsi="Arial" w:cs="Times New Roman"/>
          <w:sz w:val="24"/>
        </w:rPr>
        <w:t xml:space="preserve"> – Поле максимальных концентраций 0330 Сера диоксид (Ангидрид сернистый)</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13858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12725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0,07</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146</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0,50</w:t>
            </w:r>
          </w:p>
        </w:tc>
      </w:tr>
    </w:tbl>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bCs/>
          <w:sz w:val="20"/>
          <w:szCs w:val="20"/>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noProof/>
          <w:sz w:val="24"/>
        </w:rPr>
        <w:t>122</w:t>
      </w:r>
      <w:r w:rsidRPr="00F4126F">
        <w:rPr>
          <w:rFonts w:ascii="Arial" w:eastAsia="Calibri" w:hAnsi="Arial" w:cs="Times New Roman"/>
          <w:noProof/>
          <w:sz w:val="24"/>
        </w:rPr>
        <w:fldChar w:fldCharType="end"/>
      </w:r>
      <w:r w:rsidRPr="00F4126F">
        <w:rPr>
          <w:rFonts w:ascii="Arial" w:eastAsia="Calibri" w:hAnsi="Arial" w:cs="Times New Roman"/>
          <w:sz w:val="24"/>
        </w:rPr>
        <w:t xml:space="preserve"> – Поле максимальных концентраций 0337 Углерод оксид</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13858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12725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0,50</w:t>
            </w:r>
          </w:p>
        </w:tc>
      </w:tr>
    </w:tbl>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bCs/>
          <w:sz w:val="20"/>
          <w:szCs w:val="20"/>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noProof/>
          <w:sz w:val="24"/>
        </w:rPr>
        <w:t>123</w:t>
      </w:r>
      <w:r w:rsidRPr="00F4126F">
        <w:rPr>
          <w:rFonts w:ascii="Arial" w:eastAsia="Calibri" w:hAnsi="Arial" w:cs="Times New Roman"/>
          <w:noProof/>
          <w:sz w:val="24"/>
        </w:rPr>
        <w:fldChar w:fldCharType="end"/>
      </w:r>
      <w:r w:rsidRPr="00F4126F">
        <w:rPr>
          <w:rFonts w:ascii="Arial" w:eastAsia="Calibri" w:hAnsi="Arial" w:cs="Times New Roman"/>
          <w:sz w:val="24"/>
        </w:rPr>
        <w:t xml:space="preserve"> – Поле максимальных концентраций 2902 Взвешенные вещества</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13858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12725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0,16</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144</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0,50</w:t>
            </w:r>
          </w:p>
        </w:tc>
      </w:tr>
    </w:tbl>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bCs/>
          <w:sz w:val="20"/>
          <w:szCs w:val="20"/>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r w:rsidRPr="00F4126F">
        <w:rPr>
          <w:rFonts w:ascii="Arial" w:eastAsia="Calibri" w:hAnsi="Arial" w:cs="Times New Roman"/>
          <w:noProof/>
          <w:sz w:val="24"/>
        </w:rPr>
        <w:t>124</w:t>
      </w:r>
      <w:r w:rsidRPr="00F4126F">
        <w:rPr>
          <w:rFonts w:ascii="Arial" w:eastAsia="Calibri" w:hAnsi="Arial" w:cs="Times New Roman"/>
          <w:noProof/>
          <w:sz w:val="24"/>
        </w:rPr>
        <w:fldChar w:fldCharType="end"/>
      </w:r>
      <w:r w:rsidRPr="00F4126F">
        <w:rPr>
          <w:rFonts w:ascii="Arial" w:eastAsia="Calibri" w:hAnsi="Arial" w:cs="Times New Roman"/>
          <w:sz w:val="24"/>
        </w:rPr>
        <w:t xml:space="preserve"> – Поле максимальных концентраций 2908 Пыль неорганическая: 70-20% SiO2</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17358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5475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0,03</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27</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1,96</w:t>
            </w:r>
          </w:p>
        </w:tc>
      </w:tr>
    </w:tbl>
    <w:p w:rsidR="00F4126F" w:rsidRPr="00F4126F" w:rsidRDefault="00F4126F" w:rsidP="00F4126F">
      <w:pPr>
        <w:spacing w:after="0" w:line="360" w:lineRule="auto"/>
        <w:rPr>
          <w:rFonts w:ascii="Arial" w:eastAsia="Calibri" w:hAnsi="Arial" w:cs="Times New Roman"/>
          <w:sz w:val="24"/>
        </w:rPr>
      </w:pPr>
    </w:p>
    <w:p w:rsidR="00F4126F" w:rsidRPr="00F4126F" w:rsidRDefault="00F4126F" w:rsidP="00F4126F">
      <w:pPr>
        <w:spacing w:after="0" w:line="360" w:lineRule="auto"/>
        <w:rPr>
          <w:rFonts w:ascii="Arial" w:eastAsia="Calibri" w:hAnsi="Arial" w:cs="Times New Roman"/>
          <w:sz w:val="24"/>
          <w:szCs w:val="24"/>
        </w:rPr>
      </w:pPr>
      <w:r w:rsidRPr="00F4126F">
        <w:rPr>
          <w:rFonts w:ascii="Arial" w:eastAsia="Calibri" w:hAnsi="Arial" w:cs="Times New Roman"/>
          <w:sz w:val="24"/>
          <w:szCs w:val="24"/>
        </w:rPr>
        <w:t xml:space="preserve">Таблица </w:t>
      </w:r>
      <w:r w:rsidRPr="00F4126F">
        <w:rPr>
          <w:rFonts w:ascii="Arial" w:eastAsia="Calibri" w:hAnsi="Arial" w:cs="Times New Roman"/>
          <w:sz w:val="24"/>
          <w:szCs w:val="24"/>
        </w:rPr>
        <w:fldChar w:fldCharType="begin"/>
      </w:r>
      <w:r w:rsidRPr="00F4126F">
        <w:rPr>
          <w:rFonts w:ascii="Arial" w:eastAsia="Calibri" w:hAnsi="Arial" w:cs="Times New Roman"/>
          <w:sz w:val="24"/>
          <w:szCs w:val="24"/>
        </w:rPr>
        <w:instrText xml:space="preserve"> SEQ Таблица \* ARABIC </w:instrText>
      </w:r>
      <w:r w:rsidRPr="00F4126F">
        <w:rPr>
          <w:rFonts w:ascii="Arial" w:eastAsia="Calibri" w:hAnsi="Arial" w:cs="Times New Roman"/>
          <w:sz w:val="24"/>
          <w:szCs w:val="24"/>
        </w:rPr>
        <w:fldChar w:fldCharType="separate"/>
      </w:r>
      <w:r w:rsidRPr="00F4126F">
        <w:rPr>
          <w:rFonts w:ascii="Arial" w:eastAsia="Calibri" w:hAnsi="Arial" w:cs="Times New Roman"/>
          <w:noProof/>
          <w:sz w:val="24"/>
          <w:szCs w:val="24"/>
        </w:rPr>
        <w:t>125</w:t>
      </w:r>
      <w:r w:rsidRPr="00F4126F">
        <w:rPr>
          <w:rFonts w:ascii="Arial" w:eastAsia="Calibri" w:hAnsi="Arial" w:cs="Times New Roman"/>
          <w:sz w:val="24"/>
          <w:szCs w:val="24"/>
        </w:rPr>
        <w:fldChar w:fldCharType="end"/>
      </w:r>
      <w:r w:rsidRPr="00F4126F">
        <w:rPr>
          <w:rFonts w:ascii="Arial" w:eastAsia="Calibri" w:hAnsi="Arial" w:cs="Times New Roman"/>
          <w:sz w:val="24"/>
          <w:szCs w:val="24"/>
        </w:rPr>
        <w:t xml:space="preserve"> – Поле максимальных концентраций 6009 Азота диоксид, серы диоксид</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13858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12725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0,09</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146</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0,50</w:t>
            </w:r>
          </w:p>
        </w:tc>
      </w:tr>
    </w:tbl>
    <w:p w:rsidR="00F4126F" w:rsidRPr="00F4126F" w:rsidRDefault="00F4126F" w:rsidP="00F4126F">
      <w:pPr>
        <w:widowControl w:val="0"/>
        <w:autoSpaceDE w:val="0"/>
        <w:autoSpaceDN w:val="0"/>
        <w:adjustRightInd w:val="0"/>
        <w:spacing w:after="0" w:line="240" w:lineRule="auto"/>
        <w:ind w:firstLine="680"/>
        <w:jc w:val="both"/>
        <w:rPr>
          <w:rFonts w:ascii="Arial" w:eastAsia="Calibri" w:hAnsi="Arial" w:cs="Arial"/>
          <w:bCs/>
          <w:sz w:val="20"/>
          <w:szCs w:val="20"/>
        </w:rPr>
      </w:pPr>
    </w:p>
    <w:p w:rsidR="00F4126F" w:rsidRPr="00F4126F" w:rsidRDefault="00F4126F" w:rsidP="00F4126F">
      <w:pPr>
        <w:spacing w:after="0" w:line="360" w:lineRule="auto"/>
        <w:rPr>
          <w:rFonts w:ascii="Arial" w:eastAsia="Calibri" w:hAnsi="Arial" w:cs="Times New Roman"/>
          <w:sz w:val="24"/>
        </w:rPr>
      </w:pPr>
      <w:r w:rsidRPr="00F4126F">
        <w:rPr>
          <w:rFonts w:ascii="Arial" w:eastAsia="Calibri" w:hAnsi="Arial" w:cs="Times New Roman"/>
          <w:sz w:val="24"/>
        </w:rPr>
        <w:t xml:space="preserve">Таблица </w:t>
      </w:r>
      <w:r w:rsidRPr="00F4126F">
        <w:rPr>
          <w:rFonts w:ascii="Arial" w:eastAsia="Calibri" w:hAnsi="Arial" w:cs="Times New Roman"/>
          <w:sz w:val="24"/>
        </w:rPr>
        <w:fldChar w:fldCharType="begin"/>
      </w:r>
      <w:r w:rsidRPr="00F4126F">
        <w:rPr>
          <w:rFonts w:ascii="Arial" w:eastAsia="Calibri" w:hAnsi="Arial" w:cs="Times New Roman"/>
          <w:sz w:val="24"/>
        </w:rPr>
        <w:instrText xml:space="preserve"> SEQ Таблица \* ARABIC </w:instrText>
      </w:r>
      <w:r w:rsidRPr="00F4126F">
        <w:rPr>
          <w:rFonts w:ascii="Arial" w:eastAsia="Calibri" w:hAnsi="Arial" w:cs="Times New Roman"/>
          <w:sz w:val="24"/>
        </w:rPr>
        <w:fldChar w:fldCharType="separate"/>
      </w:r>
      <w:bookmarkStart w:id="512" w:name="_Ref431557726"/>
      <w:r w:rsidRPr="00F4126F">
        <w:rPr>
          <w:rFonts w:ascii="Arial" w:eastAsia="Calibri" w:hAnsi="Arial" w:cs="Times New Roman"/>
          <w:noProof/>
          <w:sz w:val="24"/>
        </w:rPr>
        <w:t>126</w:t>
      </w:r>
      <w:bookmarkEnd w:id="512"/>
      <w:r w:rsidRPr="00F4126F">
        <w:rPr>
          <w:rFonts w:ascii="Arial" w:eastAsia="Calibri" w:hAnsi="Arial" w:cs="Times New Roman"/>
          <w:noProof/>
          <w:sz w:val="24"/>
        </w:rPr>
        <w:fldChar w:fldCharType="end"/>
      </w:r>
      <w:r w:rsidRPr="00F4126F">
        <w:rPr>
          <w:rFonts w:ascii="Arial" w:eastAsia="Calibri" w:hAnsi="Arial" w:cs="Times New Roman"/>
          <w:sz w:val="24"/>
        </w:rPr>
        <w:t xml:space="preserve"> – Поле максимальных концентраций 6046 Углерода оксид и пыль цементного производства</w:t>
      </w:r>
    </w:p>
    <w:tbl>
      <w:tblPr>
        <w:tblW w:w="5000" w:type="pct"/>
        <w:jc w:val="center"/>
        <w:tblCellMar>
          <w:left w:w="0" w:type="dxa"/>
          <w:right w:w="0" w:type="dxa"/>
        </w:tblCellMar>
        <w:tblLook w:val="0000" w:firstRow="0" w:lastRow="0" w:firstColumn="0" w:lastColumn="0" w:noHBand="0" w:noVBand="0"/>
      </w:tblPr>
      <w:tblGrid>
        <w:gridCol w:w="1873"/>
        <w:gridCol w:w="1873"/>
        <w:gridCol w:w="1873"/>
        <w:gridCol w:w="1873"/>
        <w:gridCol w:w="1873"/>
      </w:tblGrid>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X(м)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Коорд</w:t>
            </w:r>
            <w:proofErr w:type="spellEnd"/>
            <w:r w:rsidRPr="00F4126F">
              <w:rPr>
                <w:rFonts w:ascii="Arial" w:eastAsia="Times New Roman" w:hAnsi="Arial" w:cs="Arial"/>
                <w:sz w:val="20"/>
                <w:szCs w:val="20"/>
                <w:lang w:eastAsia="ar-SA"/>
              </w:rPr>
              <w:t xml:space="preserve"> Y(м)</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Концентр. (д. ПДК)</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Напр.ветра</w:t>
            </w:r>
            <w:proofErr w:type="spellEnd"/>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proofErr w:type="spellStart"/>
            <w:r w:rsidRPr="00F4126F">
              <w:rPr>
                <w:rFonts w:ascii="Arial" w:eastAsia="Times New Roman" w:hAnsi="Arial" w:cs="Arial"/>
                <w:sz w:val="20"/>
                <w:szCs w:val="20"/>
                <w:lang w:eastAsia="ar-SA"/>
              </w:rPr>
              <w:t>Скор.ветра</w:t>
            </w:r>
            <w:proofErr w:type="spellEnd"/>
          </w:p>
        </w:tc>
      </w:tr>
      <w:tr w:rsidR="00F4126F" w:rsidRPr="00F4126F" w:rsidTr="00F4126F">
        <w:trPr>
          <w:jc w:val="center"/>
        </w:trPr>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13858</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12725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0,05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145</w:t>
            </w:r>
          </w:p>
        </w:tc>
        <w:tc>
          <w:tcPr>
            <w:tcW w:w="1000" w:type="pct"/>
            <w:tcBorders>
              <w:top w:val="single" w:sz="4" w:space="0" w:color="auto"/>
              <w:left w:val="single" w:sz="4" w:space="0" w:color="auto"/>
              <w:bottom w:val="single" w:sz="4" w:space="0" w:color="auto"/>
              <w:right w:val="single" w:sz="4" w:space="0" w:color="auto"/>
            </w:tcBorders>
            <w:vAlign w:val="center"/>
          </w:tcPr>
          <w:p w:rsidR="00F4126F" w:rsidRPr="00F4126F" w:rsidRDefault="00F4126F" w:rsidP="00F4126F">
            <w:pPr>
              <w:widowControl w:val="0"/>
              <w:spacing w:after="0" w:line="240" w:lineRule="auto"/>
              <w:ind w:left="-57" w:right="-57"/>
              <w:jc w:val="center"/>
              <w:rPr>
                <w:rFonts w:ascii="Arial" w:eastAsia="Times New Roman" w:hAnsi="Arial" w:cs="Arial"/>
                <w:sz w:val="20"/>
                <w:szCs w:val="20"/>
                <w:lang w:eastAsia="ar-SA"/>
              </w:rPr>
            </w:pPr>
            <w:r w:rsidRPr="00F4126F">
              <w:rPr>
                <w:rFonts w:ascii="Arial" w:eastAsia="Times New Roman" w:hAnsi="Arial" w:cs="Arial"/>
                <w:sz w:val="20"/>
                <w:szCs w:val="20"/>
                <w:lang w:eastAsia="ar-SA"/>
              </w:rPr>
              <w:t>0,50</w:t>
            </w:r>
          </w:p>
        </w:tc>
      </w:tr>
    </w:tbl>
    <w:p w:rsidR="00F4126F" w:rsidRPr="00F4126F" w:rsidRDefault="00F4126F" w:rsidP="00F4126F">
      <w:pPr>
        <w:spacing w:after="200" w:line="360" w:lineRule="auto"/>
        <w:jc w:val="center"/>
        <w:rPr>
          <w:rFonts w:ascii="Arial" w:eastAsia="Calibri" w:hAnsi="Arial" w:cs="Arial"/>
          <w:bCs/>
          <w:noProof/>
          <w:sz w:val="24"/>
          <w:szCs w:val="18"/>
          <w:lang w:eastAsia="ru-RU"/>
        </w:rPr>
      </w:pPr>
      <w:r w:rsidRPr="00F4126F">
        <w:rPr>
          <w:rFonts w:ascii="Arial" w:eastAsia="Calibri" w:hAnsi="Arial" w:cs="Arial"/>
          <w:bCs/>
          <w:noProof/>
          <w:sz w:val="24"/>
          <w:szCs w:val="18"/>
          <w:lang w:eastAsia="ru-RU"/>
        </w:rPr>
        <w:lastRenderedPageBreak/>
        <w:drawing>
          <wp:inline distT="0" distB="0" distL="0" distR="0" wp14:anchorId="5594604A" wp14:editId="383EE780">
            <wp:extent cx="6090052" cy="7719237"/>
            <wp:effectExtent l="0" t="0" r="635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азота и серы диоксид ЗИМА.jpg"/>
                    <pic:cNvPicPr/>
                  </pic:nvPicPr>
                  <pic:blipFill rotWithShape="1">
                    <a:blip r:embed="rId84">
                      <a:extLst>
                        <a:ext uri="{28A0092B-C50C-407E-A947-70E740481C1C}">
                          <a14:useLocalDpi xmlns:a14="http://schemas.microsoft.com/office/drawing/2010/main" val="0"/>
                        </a:ext>
                      </a:extLst>
                    </a:blip>
                    <a:srcRect l="11992" t="4935" r="3699" b="19495"/>
                    <a:stretch/>
                  </pic:blipFill>
                  <pic:spPr bwMode="auto">
                    <a:xfrm>
                      <a:off x="0" y="0"/>
                      <a:ext cx="6096198" cy="7727028"/>
                    </a:xfrm>
                    <a:prstGeom prst="rect">
                      <a:avLst/>
                    </a:prstGeom>
                    <a:ln>
                      <a:noFill/>
                    </a:ln>
                    <a:extLst>
                      <a:ext uri="{53640926-AAD7-44D8-BBD7-CCE9431645EC}">
                        <a14:shadowObscured xmlns:a14="http://schemas.microsoft.com/office/drawing/2010/main"/>
                      </a:ext>
                    </a:extLst>
                  </pic:spPr>
                </pic:pic>
              </a:graphicData>
            </a:graphic>
          </wp:inline>
        </w:drawing>
      </w:r>
    </w:p>
    <w:p w:rsidR="00F4126F" w:rsidRPr="00F4126F" w:rsidRDefault="00F4126F" w:rsidP="00F4126F">
      <w:pPr>
        <w:spacing w:after="200" w:line="360" w:lineRule="auto"/>
        <w:jc w:val="center"/>
        <w:rPr>
          <w:rFonts w:ascii="Arial" w:eastAsia="Calibri" w:hAnsi="Arial" w:cs="Arial"/>
          <w:bCs/>
          <w:noProof/>
          <w:sz w:val="24"/>
          <w:szCs w:val="18"/>
          <w:lang w:eastAsia="ru-RU"/>
        </w:rPr>
      </w:pPr>
      <w:r w:rsidRPr="00F4126F">
        <w:rPr>
          <w:rFonts w:ascii="Arial" w:eastAsia="Calibri" w:hAnsi="Arial" w:cs="Arial"/>
          <w:bCs/>
          <w:noProof/>
          <w:sz w:val="24"/>
          <w:szCs w:val="18"/>
          <w:lang w:eastAsia="ru-RU"/>
        </w:rPr>
        <w:t xml:space="preserve">Рисунок </w:t>
      </w:r>
      <w:r w:rsidRPr="00F4126F">
        <w:rPr>
          <w:rFonts w:ascii="Arial" w:eastAsia="Calibri" w:hAnsi="Arial" w:cs="Arial"/>
          <w:bCs/>
          <w:noProof/>
          <w:sz w:val="24"/>
          <w:szCs w:val="18"/>
          <w:lang w:eastAsia="ru-RU"/>
        </w:rPr>
        <w:fldChar w:fldCharType="begin"/>
      </w:r>
      <w:r w:rsidRPr="00F4126F">
        <w:rPr>
          <w:rFonts w:ascii="Arial" w:eastAsia="Calibri" w:hAnsi="Arial" w:cs="Arial"/>
          <w:bCs/>
          <w:noProof/>
          <w:sz w:val="24"/>
          <w:szCs w:val="18"/>
          <w:lang w:eastAsia="ru-RU"/>
        </w:rPr>
        <w:instrText xml:space="preserve"> SEQ Рисунок \* ARABIC </w:instrText>
      </w:r>
      <w:r w:rsidRPr="00F4126F">
        <w:rPr>
          <w:rFonts w:ascii="Arial" w:eastAsia="Calibri" w:hAnsi="Arial" w:cs="Arial"/>
          <w:bCs/>
          <w:noProof/>
          <w:sz w:val="24"/>
          <w:szCs w:val="18"/>
          <w:lang w:eastAsia="ru-RU"/>
        </w:rPr>
        <w:fldChar w:fldCharType="separate"/>
      </w:r>
      <w:r w:rsidRPr="00F4126F">
        <w:rPr>
          <w:rFonts w:ascii="Arial" w:eastAsia="Calibri" w:hAnsi="Arial" w:cs="Arial"/>
          <w:bCs/>
          <w:noProof/>
          <w:sz w:val="24"/>
          <w:szCs w:val="18"/>
          <w:lang w:eastAsia="ru-RU"/>
        </w:rPr>
        <w:t>46</w:t>
      </w:r>
      <w:r w:rsidRPr="00F4126F">
        <w:rPr>
          <w:rFonts w:ascii="Arial" w:eastAsia="Calibri" w:hAnsi="Arial" w:cs="Arial"/>
          <w:bCs/>
          <w:noProof/>
          <w:sz w:val="24"/>
          <w:szCs w:val="18"/>
          <w:lang w:eastAsia="ru-RU"/>
        </w:rPr>
        <w:fldChar w:fldCharType="end"/>
      </w:r>
      <w:r w:rsidRPr="00F4126F">
        <w:rPr>
          <w:rFonts w:ascii="Arial" w:eastAsia="Calibri" w:hAnsi="Arial" w:cs="Arial"/>
          <w:bCs/>
          <w:noProof/>
          <w:sz w:val="24"/>
          <w:szCs w:val="18"/>
          <w:lang w:eastAsia="ru-RU"/>
        </w:rPr>
        <w:t xml:space="preserve"> – Поле максимальных приземных концентраций диоксида азота и диоксида серы (группа суммации 6009) (зимний период)</w:t>
      </w:r>
    </w:p>
    <w:p w:rsidR="00F4126F" w:rsidRPr="00F4126F" w:rsidRDefault="00F4126F" w:rsidP="00F4126F">
      <w:pPr>
        <w:spacing w:after="0" w:line="360" w:lineRule="auto"/>
        <w:jc w:val="center"/>
        <w:rPr>
          <w:rFonts w:ascii="Arial" w:eastAsia="Calibri" w:hAnsi="Arial" w:cs="Times New Roman"/>
          <w:sz w:val="24"/>
        </w:rPr>
      </w:pPr>
      <w:r w:rsidRPr="00F4126F">
        <w:rPr>
          <w:rFonts w:ascii="Arial" w:eastAsia="Calibri" w:hAnsi="Arial" w:cs="Times New Roman"/>
          <w:noProof/>
          <w:sz w:val="24"/>
          <w:lang w:eastAsia="ru-RU"/>
        </w:rPr>
        <w:lastRenderedPageBreak/>
        <w:drawing>
          <wp:inline distT="0" distB="0" distL="0" distR="0" wp14:anchorId="6043F390" wp14:editId="29E3C1E4">
            <wp:extent cx="6008802" cy="7697972"/>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пыль и углерод ЗИМА.jpg"/>
                    <pic:cNvPicPr/>
                  </pic:nvPicPr>
                  <pic:blipFill rotWithShape="1">
                    <a:blip r:embed="rId85">
                      <a:extLst>
                        <a:ext uri="{28A0092B-C50C-407E-A947-70E740481C1C}">
                          <a14:useLocalDpi xmlns:a14="http://schemas.microsoft.com/office/drawing/2010/main" val="0"/>
                        </a:ext>
                      </a:extLst>
                    </a:blip>
                    <a:srcRect l="13424" t="5064" r="3166" b="19371"/>
                    <a:stretch/>
                  </pic:blipFill>
                  <pic:spPr bwMode="auto">
                    <a:xfrm>
                      <a:off x="0" y="0"/>
                      <a:ext cx="6015268" cy="7706256"/>
                    </a:xfrm>
                    <a:prstGeom prst="rect">
                      <a:avLst/>
                    </a:prstGeom>
                    <a:ln>
                      <a:noFill/>
                    </a:ln>
                    <a:extLst>
                      <a:ext uri="{53640926-AAD7-44D8-BBD7-CCE9431645EC}">
                        <a14:shadowObscured xmlns:a14="http://schemas.microsoft.com/office/drawing/2010/main"/>
                      </a:ext>
                    </a:extLst>
                  </pic:spPr>
                </pic:pic>
              </a:graphicData>
            </a:graphic>
          </wp:inline>
        </w:drawing>
      </w:r>
    </w:p>
    <w:p w:rsidR="00F4126F" w:rsidRPr="00F4126F" w:rsidRDefault="00F4126F" w:rsidP="00F4126F">
      <w:pPr>
        <w:spacing w:after="0" w:line="360" w:lineRule="auto"/>
        <w:ind w:firstLine="680"/>
        <w:jc w:val="center"/>
        <w:rPr>
          <w:rFonts w:ascii="Arial" w:eastAsia="Calibri" w:hAnsi="Arial" w:cs="Arial"/>
          <w:iCs/>
          <w:color w:val="000000"/>
          <w:sz w:val="24"/>
          <w:szCs w:val="24"/>
        </w:rPr>
      </w:pPr>
      <w:r w:rsidRPr="00F4126F">
        <w:rPr>
          <w:rFonts w:ascii="Arial" w:eastAsia="Calibri" w:hAnsi="Arial" w:cs="Arial"/>
          <w:color w:val="000000"/>
          <w:sz w:val="24"/>
          <w:szCs w:val="24"/>
        </w:rPr>
        <w:t xml:space="preserve">Рисунок </w:t>
      </w:r>
      <w:r w:rsidRPr="00F4126F">
        <w:rPr>
          <w:rFonts w:ascii="Arial" w:eastAsia="Calibri" w:hAnsi="Arial" w:cs="Arial"/>
          <w:color w:val="000000"/>
          <w:sz w:val="24"/>
          <w:szCs w:val="24"/>
        </w:rPr>
        <w:fldChar w:fldCharType="begin"/>
      </w:r>
      <w:r w:rsidRPr="00F4126F">
        <w:rPr>
          <w:rFonts w:ascii="Arial" w:eastAsia="Calibri" w:hAnsi="Arial" w:cs="Arial"/>
          <w:color w:val="000000"/>
          <w:sz w:val="24"/>
          <w:szCs w:val="24"/>
        </w:rPr>
        <w:instrText xml:space="preserve"> SEQ Рисунок \* ARABIC </w:instrText>
      </w:r>
      <w:r w:rsidRPr="00F4126F">
        <w:rPr>
          <w:rFonts w:ascii="Arial" w:eastAsia="Calibri" w:hAnsi="Arial" w:cs="Arial"/>
          <w:color w:val="000000"/>
          <w:sz w:val="24"/>
          <w:szCs w:val="24"/>
        </w:rPr>
        <w:fldChar w:fldCharType="separate"/>
      </w:r>
      <w:r w:rsidRPr="00F4126F">
        <w:rPr>
          <w:rFonts w:ascii="Arial" w:eastAsia="Calibri" w:hAnsi="Arial" w:cs="Arial"/>
          <w:noProof/>
          <w:color w:val="000000"/>
          <w:sz w:val="24"/>
          <w:szCs w:val="24"/>
        </w:rPr>
        <w:t>47</w:t>
      </w:r>
      <w:r w:rsidRPr="00F4126F">
        <w:rPr>
          <w:rFonts w:ascii="Arial" w:eastAsia="Calibri" w:hAnsi="Arial" w:cs="Arial"/>
          <w:color w:val="000000"/>
          <w:sz w:val="24"/>
          <w:szCs w:val="24"/>
        </w:rPr>
        <w:fldChar w:fldCharType="end"/>
      </w:r>
      <w:r w:rsidRPr="00F4126F">
        <w:rPr>
          <w:rFonts w:ascii="Arial" w:eastAsia="Calibri" w:hAnsi="Arial" w:cs="Arial"/>
          <w:color w:val="000000"/>
          <w:sz w:val="24"/>
          <w:szCs w:val="24"/>
        </w:rPr>
        <w:t xml:space="preserve"> – </w:t>
      </w:r>
      <w:r w:rsidRPr="00F4126F">
        <w:rPr>
          <w:rFonts w:ascii="Arial" w:eastAsia="Calibri" w:hAnsi="Arial" w:cs="Arial"/>
          <w:iCs/>
          <w:color w:val="000000"/>
          <w:sz w:val="24"/>
          <w:szCs w:val="24"/>
        </w:rPr>
        <w:t>Поле максимальных приземных концентраций оксида углерода и органической пыли (группа суммации 6046) (зимний период)</w:t>
      </w:r>
    </w:p>
    <w:p w:rsidR="00F4126F" w:rsidRPr="00F4126F" w:rsidRDefault="00F4126F" w:rsidP="00F4126F">
      <w:pPr>
        <w:spacing w:after="0" w:line="360" w:lineRule="auto"/>
        <w:ind w:firstLine="680"/>
        <w:jc w:val="both"/>
        <w:rPr>
          <w:rFonts w:ascii="Arial" w:eastAsia="Calibri" w:hAnsi="Arial" w:cs="Times New Roman"/>
          <w:sz w:val="24"/>
        </w:rPr>
      </w:pPr>
    </w:p>
    <w:p w:rsidR="00F4126F" w:rsidRPr="00F4126F" w:rsidRDefault="00F4126F" w:rsidP="00F4126F">
      <w:pPr>
        <w:spacing w:after="0" w:line="360" w:lineRule="auto"/>
        <w:ind w:firstLine="709"/>
        <w:jc w:val="both"/>
        <w:rPr>
          <w:rFonts w:ascii="Arial" w:eastAsia="Calibri" w:hAnsi="Arial" w:cs="Arial"/>
          <w:iCs/>
          <w:sz w:val="24"/>
          <w:szCs w:val="24"/>
        </w:rPr>
      </w:pPr>
      <w:r w:rsidRPr="00F4126F">
        <w:rPr>
          <w:rFonts w:ascii="Arial" w:eastAsia="Calibri" w:hAnsi="Arial" w:cs="Arial"/>
          <w:iCs/>
          <w:sz w:val="24"/>
          <w:szCs w:val="24"/>
        </w:rPr>
        <w:t>Превышения значений ПДК вредных выбрасываемых в атмосферный воздух веществ от рассматриваемых источников не происходит.</w:t>
      </w:r>
    </w:p>
    <w:p w:rsidR="00F4126F" w:rsidRPr="00F4126F" w:rsidRDefault="00F4126F" w:rsidP="00F4126F">
      <w:pPr>
        <w:spacing w:after="0" w:line="360" w:lineRule="auto"/>
        <w:ind w:firstLine="709"/>
        <w:jc w:val="both"/>
        <w:rPr>
          <w:rFonts w:ascii="Arial" w:eastAsia="Calibri" w:hAnsi="Arial" w:cs="Arial"/>
          <w:iCs/>
          <w:sz w:val="24"/>
          <w:szCs w:val="24"/>
        </w:rPr>
      </w:pPr>
      <w:r w:rsidRPr="00F4126F">
        <w:rPr>
          <w:rFonts w:ascii="Arial" w:eastAsia="Calibri" w:hAnsi="Arial" w:cs="Arial"/>
          <w:iCs/>
          <w:sz w:val="24"/>
          <w:szCs w:val="24"/>
        </w:rPr>
        <w:lastRenderedPageBreak/>
        <w:t>Фактический выброс в атмосферу загрязняющих веще</w:t>
      </w:r>
      <w:proofErr w:type="gramStart"/>
      <w:r w:rsidRPr="00F4126F">
        <w:rPr>
          <w:rFonts w:ascii="Arial" w:eastAsia="Calibri" w:hAnsi="Arial" w:cs="Arial"/>
          <w:iCs/>
          <w:sz w:val="24"/>
          <w:szCs w:val="24"/>
        </w:rPr>
        <w:t>ств дл</w:t>
      </w:r>
      <w:proofErr w:type="gramEnd"/>
      <w:r w:rsidRPr="00F4126F">
        <w:rPr>
          <w:rFonts w:ascii="Arial" w:eastAsia="Calibri" w:hAnsi="Arial" w:cs="Arial"/>
          <w:iCs/>
          <w:sz w:val="24"/>
          <w:szCs w:val="24"/>
        </w:rPr>
        <w:t xml:space="preserve">я котельной №2 МУП «Глазовские теплосети» равен (в 2012 г. превышал) разрешенному выбросу в атмосферу загрязняющих веществ (таблица </w:t>
      </w:r>
      <w:r w:rsidRPr="00F4126F">
        <w:rPr>
          <w:rFonts w:ascii="Arial" w:eastAsia="Calibri" w:hAnsi="Arial" w:cs="Arial"/>
          <w:iCs/>
          <w:sz w:val="24"/>
          <w:szCs w:val="24"/>
        </w:rPr>
        <w:fldChar w:fldCharType="begin"/>
      </w:r>
      <w:r w:rsidRPr="00F4126F">
        <w:rPr>
          <w:rFonts w:ascii="Arial" w:eastAsia="Calibri" w:hAnsi="Arial" w:cs="Arial"/>
          <w:iCs/>
          <w:sz w:val="24"/>
          <w:szCs w:val="24"/>
        </w:rPr>
        <w:instrText xml:space="preserve"> REF _Ref431558766 \h  \* MERGEFORMAT </w:instrText>
      </w:r>
      <w:r w:rsidRPr="00F4126F">
        <w:rPr>
          <w:rFonts w:ascii="Arial" w:eastAsia="Calibri" w:hAnsi="Arial" w:cs="Arial"/>
          <w:iCs/>
          <w:sz w:val="24"/>
          <w:szCs w:val="24"/>
        </w:rPr>
      </w:r>
      <w:r w:rsidRPr="00F4126F">
        <w:rPr>
          <w:rFonts w:ascii="Arial" w:eastAsia="Calibri" w:hAnsi="Arial" w:cs="Arial"/>
          <w:iCs/>
          <w:sz w:val="24"/>
          <w:szCs w:val="24"/>
        </w:rPr>
        <w:fldChar w:fldCharType="separate"/>
      </w:r>
      <w:r w:rsidRPr="00F4126F">
        <w:rPr>
          <w:rFonts w:ascii="Arial" w:eastAsia="Calibri" w:hAnsi="Arial" w:cs="Arial"/>
          <w:iCs/>
          <w:sz w:val="24"/>
          <w:szCs w:val="24"/>
        </w:rPr>
        <w:t>104</w:t>
      </w:r>
      <w:r w:rsidRPr="00F4126F">
        <w:rPr>
          <w:rFonts w:ascii="Arial" w:eastAsia="Calibri" w:hAnsi="Arial" w:cs="Arial"/>
          <w:iCs/>
          <w:sz w:val="24"/>
          <w:szCs w:val="24"/>
        </w:rPr>
        <w:fldChar w:fldCharType="end"/>
      </w:r>
      <w:r w:rsidRPr="00F4126F">
        <w:rPr>
          <w:rFonts w:ascii="Arial" w:eastAsia="Calibri" w:hAnsi="Arial" w:cs="Arial"/>
          <w:iCs/>
          <w:sz w:val="24"/>
          <w:szCs w:val="24"/>
        </w:rPr>
        <w:t>). Необходимо принимать меры по снижению количества вредных выбросов. Одним из наиболее возможных решений этой проблемы будет закрытие котельной с переключением нагрузок на ТЭЦ – 1 ОАО «ЧМЗ», являющуюся более эффективным и экологически чистым источником тепловой энергии.</w:t>
      </w:r>
    </w:p>
    <w:p w:rsidR="00F4126F" w:rsidRPr="00F4126F" w:rsidRDefault="00F4126F" w:rsidP="00F4126F">
      <w:pPr>
        <w:spacing w:after="0" w:line="360" w:lineRule="auto"/>
        <w:ind w:firstLine="709"/>
        <w:jc w:val="both"/>
        <w:rPr>
          <w:rFonts w:ascii="Arial" w:eastAsia="Calibri" w:hAnsi="Arial" w:cs="Arial"/>
          <w:iCs/>
          <w:sz w:val="24"/>
          <w:szCs w:val="24"/>
        </w:rPr>
      </w:pPr>
    </w:p>
    <w:p w:rsidR="00F4126F" w:rsidRPr="00F4126F" w:rsidRDefault="00F4126F" w:rsidP="00F4126F">
      <w:pPr>
        <w:keepNext/>
        <w:keepLines/>
        <w:numPr>
          <w:ilvl w:val="1"/>
          <w:numId w:val="0"/>
        </w:numPr>
        <w:spacing w:before="120" w:after="120" w:line="360" w:lineRule="auto"/>
        <w:ind w:left="1407" w:hanging="727"/>
        <w:outlineLvl w:val="1"/>
        <w:rPr>
          <w:rFonts w:ascii="Arial" w:eastAsia="Times New Roman" w:hAnsi="Arial" w:cs="Times New Roman"/>
          <w:b/>
          <w:bCs/>
          <w:sz w:val="24"/>
          <w:szCs w:val="26"/>
        </w:rPr>
      </w:pPr>
      <w:bookmarkStart w:id="513" w:name="_Toc434581236"/>
      <w:bookmarkStart w:id="514" w:name="_Toc434582565"/>
      <w:r w:rsidRPr="00F4126F">
        <w:rPr>
          <w:rFonts w:ascii="Arial" w:eastAsia="Times New Roman" w:hAnsi="Arial" w:cs="Times New Roman"/>
          <w:b/>
          <w:bCs/>
          <w:sz w:val="24"/>
          <w:szCs w:val="26"/>
        </w:rPr>
        <w:t>Перечень мер, направленных на снижение воздействия на окружающую среду</w:t>
      </w:r>
      <w:bookmarkEnd w:id="513"/>
      <w:bookmarkEnd w:id="514"/>
    </w:p>
    <w:p w:rsidR="00F4126F" w:rsidRPr="00F4126F" w:rsidRDefault="00F4126F" w:rsidP="00F4126F">
      <w:pPr>
        <w:spacing w:after="0" w:line="360" w:lineRule="auto"/>
        <w:ind w:firstLine="680"/>
        <w:jc w:val="both"/>
        <w:rPr>
          <w:rFonts w:ascii="Arial" w:eastAsia="Calibri" w:hAnsi="Arial" w:cs="Times New Roman"/>
          <w:sz w:val="24"/>
        </w:rPr>
      </w:pPr>
    </w:p>
    <w:p w:rsidR="00F4126F" w:rsidRPr="00F4126F" w:rsidRDefault="00F4126F" w:rsidP="00F4126F">
      <w:pPr>
        <w:spacing w:after="0" w:line="360" w:lineRule="auto"/>
        <w:ind w:firstLine="709"/>
        <w:jc w:val="both"/>
        <w:rPr>
          <w:rFonts w:ascii="Arial" w:eastAsia="Calibri" w:hAnsi="Arial" w:cs="Arial"/>
          <w:noProof/>
          <w:sz w:val="24"/>
        </w:rPr>
      </w:pPr>
      <w:r w:rsidRPr="00F4126F">
        <w:rPr>
          <w:rFonts w:ascii="Arial" w:eastAsia="Calibri" w:hAnsi="Arial" w:cs="Arial"/>
          <w:noProof/>
          <w:sz w:val="24"/>
        </w:rPr>
        <w:t>Имеющиеся проблемы системы теплоснабжения г. Глазова и направления их решения</w:t>
      </w:r>
    </w:p>
    <w:p w:rsidR="00F4126F" w:rsidRPr="00F4126F" w:rsidRDefault="00F4126F" w:rsidP="00F4126F">
      <w:pPr>
        <w:numPr>
          <w:ilvl w:val="0"/>
          <w:numId w:val="41"/>
        </w:numPr>
        <w:spacing w:after="0" w:line="360" w:lineRule="auto"/>
        <w:ind w:left="0" w:firstLine="709"/>
        <w:contextualSpacing/>
        <w:jc w:val="both"/>
        <w:rPr>
          <w:rFonts w:ascii="Arial" w:eastAsia="Calibri" w:hAnsi="Arial" w:cs="Arial"/>
          <w:sz w:val="24"/>
          <w:szCs w:val="24"/>
        </w:rPr>
      </w:pPr>
      <w:r w:rsidRPr="00F4126F">
        <w:rPr>
          <w:rFonts w:ascii="Arial" w:eastAsia="Calibri" w:hAnsi="Arial" w:cs="Arial"/>
          <w:sz w:val="24"/>
          <w:szCs w:val="24"/>
        </w:rPr>
        <w:t xml:space="preserve">Наличие источников тепловой энергии, использующие в качестве основного вида топлива мазут или уголь, которые являются </w:t>
      </w:r>
      <w:proofErr w:type="spellStart"/>
      <w:r w:rsidRPr="00F4126F">
        <w:rPr>
          <w:rFonts w:ascii="Arial" w:eastAsia="Calibri" w:hAnsi="Arial" w:cs="Arial"/>
          <w:sz w:val="24"/>
          <w:szCs w:val="24"/>
        </w:rPr>
        <w:t>неэкологичными</w:t>
      </w:r>
      <w:proofErr w:type="spellEnd"/>
      <w:r w:rsidRPr="00F4126F">
        <w:rPr>
          <w:rFonts w:ascii="Arial" w:eastAsia="Calibri" w:hAnsi="Arial" w:cs="Arial"/>
          <w:sz w:val="24"/>
          <w:szCs w:val="24"/>
        </w:rPr>
        <w:t xml:space="preserve"> видами топлива.</w:t>
      </w:r>
    </w:p>
    <w:p w:rsidR="00F4126F" w:rsidRPr="00F4126F" w:rsidRDefault="00F4126F" w:rsidP="00F4126F">
      <w:pPr>
        <w:spacing w:after="0" w:line="360" w:lineRule="auto"/>
        <w:ind w:firstLine="709"/>
        <w:jc w:val="both"/>
        <w:rPr>
          <w:rFonts w:ascii="Arial" w:eastAsia="Times New Roman" w:hAnsi="Arial" w:cs="Arial"/>
          <w:color w:val="000000"/>
          <w:sz w:val="24"/>
          <w:szCs w:val="32"/>
        </w:rPr>
      </w:pPr>
      <w:r w:rsidRPr="00F4126F">
        <w:rPr>
          <w:rFonts w:ascii="Arial" w:eastAsia="Times New Roman" w:hAnsi="Arial" w:cs="Arial"/>
          <w:color w:val="000000"/>
          <w:sz w:val="24"/>
          <w:szCs w:val="32"/>
        </w:rPr>
        <w:t>В настоящий момент на территории г. Глазов ряд источников тепловой энергии используют в качестве основного вида топлива мазут или уголь.</w:t>
      </w:r>
    </w:p>
    <w:p w:rsidR="00F4126F" w:rsidRPr="00F4126F" w:rsidRDefault="00F4126F" w:rsidP="00F4126F">
      <w:pPr>
        <w:spacing w:after="0" w:line="360" w:lineRule="auto"/>
        <w:ind w:firstLine="709"/>
        <w:jc w:val="both"/>
        <w:rPr>
          <w:rFonts w:ascii="Arial" w:eastAsia="Times New Roman" w:hAnsi="Arial" w:cs="Arial"/>
          <w:color w:val="000000"/>
          <w:sz w:val="24"/>
          <w:szCs w:val="32"/>
        </w:rPr>
      </w:pPr>
      <w:r w:rsidRPr="00F4126F">
        <w:rPr>
          <w:rFonts w:ascii="Arial" w:eastAsia="Times New Roman" w:hAnsi="Arial" w:cs="Arial"/>
          <w:color w:val="000000"/>
          <w:sz w:val="24"/>
          <w:szCs w:val="32"/>
        </w:rPr>
        <w:t>Основные направления решения данной проблемы следующие:</w:t>
      </w:r>
    </w:p>
    <w:p w:rsidR="00F4126F" w:rsidRPr="00F4126F" w:rsidRDefault="00F4126F" w:rsidP="00F4126F">
      <w:pPr>
        <w:spacing w:after="0" w:line="360" w:lineRule="auto"/>
        <w:ind w:firstLine="709"/>
        <w:jc w:val="both"/>
        <w:rPr>
          <w:rFonts w:ascii="Arial" w:eastAsia="Times New Roman" w:hAnsi="Arial" w:cs="Arial"/>
          <w:noProof/>
          <w:color w:val="000000"/>
          <w:sz w:val="24"/>
          <w:szCs w:val="32"/>
        </w:rPr>
      </w:pPr>
      <w:r w:rsidRPr="00F4126F">
        <w:rPr>
          <w:rFonts w:ascii="Arial" w:eastAsia="Times New Roman" w:hAnsi="Arial" w:cs="Arial"/>
          <w:noProof/>
          <w:color w:val="000000"/>
          <w:sz w:val="24"/>
          <w:szCs w:val="32"/>
        </w:rPr>
        <w:t>Перевод котельный на экологичный вид топлива – газ (газификация)</w:t>
      </w:r>
    </w:p>
    <w:p w:rsidR="00F4126F" w:rsidRPr="00F4126F" w:rsidRDefault="00F4126F" w:rsidP="00F4126F">
      <w:pPr>
        <w:spacing w:after="0" w:line="360" w:lineRule="auto"/>
        <w:ind w:firstLine="709"/>
        <w:jc w:val="both"/>
        <w:rPr>
          <w:rFonts w:ascii="Arial" w:eastAsia="Times New Roman" w:hAnsi="Arial" w:cs="Arial"/>
          <w:noProof/>
          <w:color w:val="000000"/>
          <w:sz w:val="24"/>
          <w:szCs w:val="32"/>
        </w:rPr>
      </w:pPr>
      <w:r w:rsidRPr="00F4126F">
        <w:rPr>
          <w:rFonts w:ascii="Arial" w:eastAsia="Times New Roman" w:hAnsi="Arial" w:cs="Arial"/>
          <w:noProof/>
          <w:color w:val="000000"/>
          <w:sz w:val="24"/>
          <w:szCs w:val="24"/>
        </w:rPr>
        <w:t>Перспективное внедрение альтернативных видов топлива.</w:t>
      </w:r>
    </w:p>
    <w:p w:rsidR="00F4126F" w:rsidRPr="00F4126F" w:rsidRDefault="00F4126F" w:rsidP="00F4126F">
      <w:pPr>
        <w:numPr>
          <w:ilvl w:val="0"/>
          <w:numId w:val="41"/>
        </w:numPr>
        <w:spacing w:after="0" w:line="360" w:lineRule="auto"/>
        <w:ind w:left="0" w:firstLine="709"/>
        <w:contextualSpacing/>
        <w:jc w:val="both"/>
        <w:rPr>
          <w:rFonts w:ascii="Arial" w:eastAsia="Calibri" w:hAnsi="Arial" w:cs="Arial"/>
          <w:sz w:val="24"/>
          <w:szCs w:val="24"/>
        </w:rPr>
      </w:pPr>
      <w:r w:rsidRPr="00F4126F">
        <w:rPr>
          <w:rFonts w:ascii="Arial" w:eastAsia="Calibri" w:hAnsi="Arial" w:cs="Arial"/>
          <w:sz w:val="24"/>
          <w:szCs w:val="24"/>
        </w:rPr>
        <w:t>Высокая степень морально и физически устаревшего оборудования, использование которого увеличивает выбросы загрязняющих веществ в атмосферу.</w:t>
      </w:r>
    </w:p>
    <w:p w:rsidR="00F4126F" w:rsidRPr="00F4126F" w:rsidRDefault="00F4126F" w:rsidP="00F4126F">
      <w:pPr>
        <w:spacing w:after="0" w:line="360" w:lineRule="auto"/>
        <w:ind w:firstLine="709"/>
        <w:jc w:val="both"/>
        <w:rPr>
          <w:rFonts w:ascii="Arial" w:eastAsia="Times New Roman" w:hAnsi="Arial" w:cs="Arial"/>
          <w:color w:val="000000"/>
          <w:sz w:val="24"/>
          <w:szCs w:val="32"/>
        </w:rPr>
      </w:pPr>
      <w:r w:rsidRPr="00F4126F">
        <w:rPr>
          <w:rFonts w:ascii="Arial" w:eastAsia="Times New Roman" w:hAnsi="Arial" w:cs="Arial"/>
          <w:color w:val="000000"/>
          <w:sz w:val="24"/>
          <w:szCs w:val="32"/>
        </w:rPr>
        <w:t xml:space="preserve">Значительная часть основного энергетического оборудования на источниках тепловой энергии морально и физически устарело. </w:t>
      </w:r>
    </w:p>
    <w:p w:rsidR="00F4126F" w:rsidRPr="00F4126F" w:rsidRDefault="00F4126F" w:rsidP="00F4126F">
      <w:pPr>
        <w:spacing w:after="0" w:line="360" w:lineRule="auto"/>
        <w:ind w:firstLine="709"/>
        <w:jc w:val="both"/>
        <w:rPr>
          <w:rFonts w:ascii="Arial" w:eastAsia="Calibri" w:hAnsi="Arial" w:cs="Arial"/>
          <w:color w:val="000000"/>
          <w:sz w:val="24"/>
          <w:szCs w:val="32"/>
        </w:rPr>
      </w:pPr>
      <w:r w:rsidRPr="00F4126F">
        <w:rPr>
          <w:rFonts w:ascii="Arial" w:eastAsia="Calibri" w:hAnsi="Arial" w:cs="Arial"/>
          <w:color w:val="000000"/>
          <w:sz w:val="24"/>
          <w:szCs w:val="32"/>
        </w:rPr>
        <w:t>Основные направления решения данной проблемы для ТЭЦ следующие:</w:t>
      </w:r>
    </w:p>
    <w:p w:rsidR="00F4126F" w:rsidRPr="00F4126F" w:rsidRDefault="00F4126F" w:rsidP="00F4126F">
      <w:pPr>
        <w:spacing w:after="0" w:line="360" w:lineRule="auto"/>
        <w:ind w:firstLine="709"/>
        <w:jc w:val="both"/>
        <w:rPr>
          <w:rFonts w:ascii="Arial" w:eastAsia="Times New Roman" w:hAnsi="Arial" w:cs="Arial"/>
          <w:noProof/>
          <w:color w:val="000000"/>
          <w:sz w:val="24"/>
          <w:szCs w:val="32"/>
        </w:rPr>
      </w:pPr>
      <w:r w:rsidRPr="00F4126F">
        <w:rPr>
          <w:rFonts w:ascii="Arial" w:eastAsia="Times New Roman" w:hAnsi="Arial" w:cs="Arial"/>
          <w:noProof/>
          <w:color w:val="000000"/>
          <w:sz w:val="24"/>
          <w:szCs w:val="32"/>
        </w:rPr>
        <w:t>вывод из эксплуатации морально и физически устаревшего оборудования на ТЭЦ (со сроком службы более 55 лет и давлением паровых турбин менее 90 атм.);</w:t>
      </w:r>
    </w:p>
    <w:p w:rsidR="00F4126F" w:rsidRPr="00F4126F" w:rsidRDefault="00F4126F" w:rsidP="00F4126F">
      <w:pPr>
        <w:spacing w:after="0" w:line="360" w:lineRule="auto"/>
        <w:ind w:firstLine="709"/>
        <w:jc w:val="both"/>
        <w:rPr>
          <w:rFonts w:ascii="Arial" w:eastAsia="Times New Roman" w:hAnsi="Arial" w:cs="Arial"/>
          <w:noProof/>
          <w:color w:val="000000"/>
          <w:sz w:val="24"/>
          <w:szCs w:val="32"/>
        </w:rPr>
      </w:pPr>
      <w:r w:rsidRPr="00F4126F">
        <w:rPr>
          <w:rFonts w:ascii="Arial" w:eastAsia="Times New Roman" w:hAnsi="Arial" w:cs="Arial"/>
          <w:noProof/>
          <w:color w:val="000000"/>
          <w:sz w:val="24"/>
          <w:szCs w:val="32"/>
        </w:rPr>
        <w:t xml:space="preserve">техническое перевооружение и реконструкция существующих генерирующих мощностей на ТЭЦ с применением современного экологичного высокоэффективного энергетического оборудования, экологически чистых современных материалов и технологий, в том числе в области автоматизации, что </w:t>
      </w:r>
      <w:r w:rsidRPr="00F4126F">
        <w:rPr>
          <w:rFonts w:ascii="Arial" w:eastAsia="Times New Roman" w:hAnsi="Arial" w:cs="Arial"/>
          <w:noProof/>
          <w:color w:val="000000"/>
          <w:sz w:val="24"/>
          <w:szCs w:val="32"/>
        </w:rPr>
        <w:lastRenderedPageBreak/>
        <w:t>позволит существенно увеличить КПД энергетического оборудования и снизить вредные выбросы в атмосферу;</w:t>
      </w:r>
    </w:p>
    <w:p w:rsidR="00F4126F" w:rsidRPr="00F4126F" w:rsidRDefault="00F4126F" w:rsidP="00F4126F">
      <w:pPr>
        <w:spacing w:after="0" w:line="360" w:lineRule="auto"/>
        <w:ind w:firstLine="709"/>
        <w:jc w:val="both"/>
        <w:rPr>
          <w:rFonts w:ascii="Arial" w:eastAsia="Times New Roman" w:hAnsi="Arial" w:cs="Arial"/>
          <w:color w:val="000000"/>
          <w:sz w:val="24"/>
          <w:szCs w:val="32"/>
        </w:rPr>
      </w:pPr>
      <w:r w:rsidRPr="00F4126F">
        <w:rPr>
          <w:rFonts w:ascii="Arial" w:eastAsia="Times New Roman" w:hAnsi="Arial" w:cs="Arial"/>
          <w:color w:val="000000"/>
          <w:sz w:val="24"/>
          <w:szCs w:val="32"/>
        </w:rPr>
        <w:t>Основные направления решения данной проблемы для котельных следующие:</w:t>
      </w:r>
    </w:p>
    <w:p w:rsidR="00F4126F" w:rsidRPr="00F4126F" w:rsidRDefault="00F4126F" w:rsidP="00F4126F">
      <w:pPr>
        <w:spacing w:after="0" w:line="360" w:lineRule="auto"/>
        <w:ind w:firstLine="709"/>
        <w:jc w:val="both"/>
        <w:rPr>
          <w:rFonts w:ascii="Arial" w:eastAsia="Times New Roman" w:hAnsi="Arial" w:cs="Arial"/>
          <w:noProof/>
          <w:color w:val="000000"/>
          <w:sz w:val="24"/>
          <w:szCs w:val="32"/>
        </w:rPr>
      </w:pPr>
      <w:r w:rsidRPr="00F4126F">
        <w:rPr>
          <w:rFonts w:ascii="Arial" w:eastAsia="Times New Roman" w:hAnsi="Arial" w:cs="Arial"/>
          <w:noProof/>
          <w:color w:val="000000"/>
          <w:sz w:val="24"/>
          <w:szCs w:val="32"/>
        </w:rPr>
        <w:t>вывод из эксплуатации морально и физически устаревших котельных с последующим переключением тепловых нагрузок на более эффективные источники тепловой энергии, в т.ч. ТЭЦ;</w:t>
      </w:r>
    </w:p>
    <w:p w:rsidR="00F4126F" w:rsidRPr="00F4126F" w:rsidRDefault="00F4126F" w:rsidP="00F4126F">
      <w:pPr>
        <w:spacing w:after="0" w:line="360" w:lineRule="auto"/>
        <w:ind w:firstLine="709"/>
        <w:jc w:val="both"/>
        <w:rPr>
          <w:rFonts w:ascii="Arial" w:eastAsia="Times New Roman" w:hAnsi="Arial" w:cs="Arial"/>
          <w:noProof/>
          <w:color w:val="000000"/>
          <w:sz w:val="24"/>
          <w:szCs w:val="32"/>
        </w:rPr>
      </w:pPr>
      <w:r w:rsidRPr="00F4126F">
        <w:rPr>
          <w:rFonts w:ascii="Arial" w:eastAsia="Times New Roman" w:hAnsi="Arial" w:cs="Arial"/>
          <w:noProof/>
          <w:color w:val="000000"/>
          <w:sz w:val="24"/>
          <w:szCs w:val="32"/>
        </w:rPr>
        <w:t>техническое перевооружение и реконструкция котельных с применением современного высокоэффективного экологичного энергетического оборудования, материалов и технологий, в том числе в области автоматизации, что позволит существенно увеличить КПД энергетического оборудования и снизить вредные выбросы в атмосферу, автоматизацию и оснащение котельных современными приборами для оптимизации режимов горения топлива.</w:t>
      </w:r>
    </w:p>
    <w:p w:rsidR="00F4126F" w:rsidRDefault="00F4126F" w:rsidP="00F4126F">
      <w:r>
        <w:br w:type="page"/>
      </w:r>
    </w:p>
    <w:p w:rsidR="00F4126F" w:rsidRPr="00AE0058" w:rsidRDefault="00F4126F" w:rsidP="00AE0058">
      <w:pPr>
        <w:keepNext/>
        <w:keepLines/>
        <w:pageBreakBefore/>
        <w:spacing w:before="480" w:after="0" w:line="360" w:lineRule="auto"/>
        <w:ind w:left="816" w:hanging="249"/>
        <w:outlineLvl w:val="0"/>
        <w:rPr>
          <w:rFonts w:ascii="Arial" w:eastAsia="Times New Roman" w:hAnsi="Arial" w:cs="Arial"/>
          <w:b/>
          <w:bCs/>
          <w:sz w:val="28"/>
          <w:szCs w:val="28"/>
        </w:rPr>
      </w:pPr>
      <w:bookmarkStart w:id="515" w:name="_Toc325704786"/>
      <w:bookmarkStart w:id="516" w:name="_Toc326741616"/>
      <w:bookmarkStart w:id="517" w:name="_Toc434511424"/>
      <w:bookmarkStart w:id="518" w:name="_Toc434582566"/>
      <w:r w:rsidRPr="00AE0058">
        <w:rPr>
          <w:rFonts w:ascii="Arial" w:eastAsia="Times New Roman" w:hAnsi="Arial" w:cs="Arial"/>
          <w:b/>
          <w:bCs/>
          <w:sz w:val="28"/>
          <w:szCs w:val="28"/>
        </w:rPr>
        <w:lastRenderedPageBreak/>
        <w:t>СПИСОК ИСПОЛЬЗОВАННЫХ ИСТОЧНИКОВ</w:t>
      </w:r>
      <w:bookmarkEnd w:id="515"/>
      <w:bookmarkEnd w:id="516"/>
      <w:bookmarkEnd w:id="517"/>
      <w:bookmarkEnd w:id="518"/>
    </w:p>
    <w:p w:rsidR="00F4126F" w:rsidRPr="00F4126F" w:rsidRDefault="00F4126F" w:rsidP="00F4126F">
      <w:r w:rsidRPr="00F4126F">
        <w:t>1. ГОСТ Р 53480 – 2009 «Надежность в технике. Термины и определения».</w:t>
      </w:r>
    </w:p>
    <w:p w:rsidR="00F4126F" w:rsidRPr="00F4126F" w:rsidRDefault="00F4126F" w:rsidP="00F4126F">
      <w:r w:rsidRPr="00F4126F">
        <w:t>2. СНиП 41-02-2003 «Тепловые сети».</w:t>
      </w:r>
    </w:p>
    <w:p w:rsidR="00F4126F" w:rsidRPr="00F4126F" w:rsidRDefault="00F4126F" w:rsidP="00F4126F">
      <w:r w:rsidRPr="00F4126F">
        <w:t>3.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w:t>
      </w:r>
    </w:p>
    <w:p w:rsidR="00F4126F" w:rsidRPr="00F4126F" w:rsidRDefault="00F4126F" w:rsidP="00F4126F">
      <w:r w:rsidRPr="00F4126F">
        <w:t>4.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Приказ Министра Госстроя России от 20.08.01 № 191.</w:t>
      </w:r>
    </w:p>
    <w:p w:rsidR="00F4126F" w:rsidRPr="00F4126F" w:rsidRDefault="00F4126F" w:rsidP="00F4126F">
      <w:r w:rsidRPr="00F4126F">
        <w:t>5. «Методические рекомендации по определению технического состояния систем теплоснабжения, горячего водоснабжения, холодного водоснабжения и водоотведения». Приказ заместителя Министра регионального развития РФ 25.04.2012 г.</w:t>
      </w:r>
    </w:p>
    <w:p w:rsidR="00F4126F" w:rsidRPr="00F4126F" w:rsidRDefault="00F4126F" w:rsidP="00F4126F">
      <w:r w:rsidRPr="00F4126F">
        <w:t xml:space="preserve">6. Надежность систем энергетики и их оборудования: Справочное издание в 4 т. Т. 4 Надежность систем теплоснабжения под ред. </w:t>
      </w:r>
      <w:proofErr w:type="spellStart"/>
      <w:r w:rsidRPr="00F4126F">
        <w:t>Сенновой</w:t>
      </w:r>
      <w:proofErr w:type="spellEnd"/>
      <w:r w:rsidRPr="00F4126F">
        <w:t xml:space="preserve"> Е.В. Институт систем энергетики им. Л.А. Мелентьева СО РАН. 2000 г.</w:t>
      </w:r>
    </w:p>
    <w:p w:rsidR="00F4126F" w:rsidRPr="00F4126F" w:rsidRDefault="00F4126F" w:rsidP="00F4126F">
      <w:r w:rsidRPr="00F4126F">
        <w:t>7. Федеральный закон от 27 июля 2010 года № 190-ФЗ «О теплоснабжении».</w:t>
      </w:r>
    </w:p>
    <w:p w:rsidR="00F4126F" w:rsidRPr="00F4126F" w:rsidRDefault="00F4126F" w:rsidP="00F4126F">
      <w:r w:rsidRPr="00F4126F">
        <w:t>8. Постановление Правительства Российской Федерации от 22 февраля 2012 г. № 154 «О требованиях к схемам теплоснабжения, порядку их разработки и утверждения».</w:t>
      </w:r>
    </w:p>
    <w:p w:rsidR="00F4126F" w:rsidRPr="00F4126F" w:rsidRDefault="00F4126F" w:rsidP="00F4126F">
      <w:r w:rsidRPr="00F4126F">
        <w:t xml:space="preserve">9. Совместный приказ Минэнерго России и </w:t>
      </w:r>
      <w:proofErr w:type="spellStart"/>
      <w:r w:rsidRPr="00F4126F">
        <w:t>Минрегион</w:t>
      </w:r>
      <w:proofErr w:type="spellEnd"/>
      <w:r w:rsidRPr="00F4126F">
        <w:t xml:space="preserve">  России от 29 декабря 2012 г. № 565/667 "Об утверждении методических рекомендаций по разработке схем теплоснабжения".</w:t>
      </w:r>
    </w:p>
    <w:p w:rsidR="00EF2E36" w:rsidRDefault="00EF2E36" w:rsidP="00F4126F"/>
    <w:sectPr w:rsidR="00EF2E3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5564" w:rsidRDefault="00C05564">
      <w:pPr>
        <w:spacing w:after="0" w:line="240" w:lineRule="auto"/>
      </w:pPr>
      <w:r>
        <w:separator/>
      </w:r>
    </w:p>
  </w:endnote>
  <w:endnote w:type="continuationSeparator" w:id="0">
    <w:p w:rsidR="00C05564" w:rsidRDefault="00C055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altName w:val="Calibri"/>
    <w:charset w:val="CC"/>
    <w:family w:val="swiss"/>
    <w:pitch w:val="variable"/>
    <w:sig w:usb0="00000001"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Impact">
    <w:panose1 w:val="020B080603090205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StarSymbol">
    <w:altName w:val="Times New Roman"/>
    <w:charset w:val="CC"/>
    <w:family w:val="auto"/>
    <w:pitch w:val="default"/>
  </w:font>
  <w:font w:name="Consolas">
    <w:panose1 w:val="020B0609020204030204"/>
    <w:charset w:val="CC"/>
    <w:family w:val="modern"/>
    <w:pitch w:val="fixed"/>
    <w:sig w:usb0="E10002FF" w:usb1="4000FCFF" w:usb2="00000009" w:usb3="00000000" w:csb0="0000019F"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ndale Sans UI">
    <w:charset w:val="00"/>
    <w:family w:val="auto"/>
    <w:pitch w:val="variable"/>
  </w:font>
  <w:font w:name="Garamond">
    <w:panose1 w:val="02020404030301010803"/>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JournalRub">
    <w:altName w:val="Arial"/>
    <w:panose1 w:val="00000000000000000000"/>
    <w:charset w:val="00"/>
    <w:family w:val="swiss"/>
    <w:notTrueType/>
    <w:pitch w:val="default"/>
    <w:sig w:usb0="00000003" w:usb1="00000000" w:usb2="00000000" w:usb3="00000000" w:csb0="00000001" w:csb1="00000000"/>
  </w:font>
  <w:font w:name="Aharoni">
    <w:panose1 w:val="02010803020104030203"/>
    <w:charset w:val="B1"/>
    <w:family w:val="auto"/>
    <w:pitch w:val="variable"/>
    <w:sig w:usb0="00000801" w:usb1="00000000" w:usb2="00000000" w:usb3="00000000" w:csb0="00000020" w:csb1="00000000"/>
  </w:font>
  <w:font w:name="Cambria Math">
    <w:panose1 w:val="02040503050406030204"/>
    <w:charset w:val="CC"/>
    <w:family w:val="roman"/>
    <w:pitch w:val="variable"/>
    <w:sig w:usb0="E00002FF" w:usb1="420024FF" w:usb2="00000000" w:usb3="00000000" w:csb0="0000019F" w:csb1="00000000"/>
  </w:font>
  <w:font w:name="ArialMT">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0834628"/>
      <w:docPartObj>
        <w:docPartGallery w:val="Page Numbers (Bottom of Page)"/>
        <w:docPartUnique/>
      </w:docPartObj>
    </w:sdtPr>
    <w:sdtEndPr/>
    <w:sdtContent>
      <w:p w:rsidR="00F4126F" w:rsidRDefault="00F4126F" w:rsidP="00C844F4">
        <w:pPr>
          <w:pStyle w:val="af0"/>
          <w:jc w:val="center"/>
        </w:pPr>
        <w:r>
          <w:fldChar w:fldCharType="begin"/>
        </w:r>
        <w:r>
          <w:instrText>PAGE   \* MERGEFORMAT</w:instrText>
        </w:r>
        <w:r>
          <w:fldChar w:fldCharType="separate"/>
        </w:r>
        <w:r w:rsidR="00E220B3">
          <w:rPr>
            <w:noProof/>
          </w:rPr>
          <w:t>12</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8248354"/>
      <w:docPartObj>
        <w:docPartGallery w:val="Page Numbers (Bottom of Page)"/>
        <w:docPartUnique/>
      </w:docPartObj>
    </w:sdtPr>
    <w:sdtEndPr/>
    <w:sdtContent>
      <w:p w:rsidR="00F4126F" w:rsidRDefault="00F4126F" w:rsidP="00F4126F">
        <w:pPr>
          <w:pStyle w:val="af0"/>
          <w:jc w:val="center"/>
        </w:pPr>
        <w:r>
          <w:fldChar w:fldCharType="begin"/>
        </w:r>
        <w:r>
          <w:instrText>PAGE   \* MERGEFORMAT</w:instrText>
        </w:r>
        <w:r>
          <w:fldChar w:fldCharType="separate"/>
        </w:r>
        <w:r w:rsidR="00E220B3">
          <w:rPr>
            <w:noProof/>
          </w:rPr>
          <w:t>111</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6923791"/>
      <w:docPartObj>
        <w:docPartGallery w:val="Page Numbers (Bottom of Page)"/>
        <w:docPartUnique/>
      </w:docPartObj>
    </w:sdtPr>
    <w:sdtEndPr/>
    <w:sdtContent>
      <w:p w:rsidR="00F4126F" w:rsidRPr="00580432" w:rsidRDefault="00F4126F" w:rsidP="00F4126F">
        <w:pPr>
          <w:pStyle w:val="af0"/>
          <w:jc w:val="center"/>
        </w:pPr>
        <w:r>
          <w:fldChar w:fldCharType="begin"/>
        </w:r>
        <w:r>
          <w:instrText>PAGE   \* MERGEFORMAT</w:instrText>
        </w:r>
        <w:r>
          <w:fldChar w:fldCharType="separate"/>
        </w:r>
        <w:r w:rsidR="00E220B3">
          <w:rPr>
            <w:noProof/>
          </w:rPr>
          <w:t>119</w:t>
        </w:r>
        <w: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8747433"/>
      <w:docPartObj>
        <w:docPartGallery w:val="Page Numbers (Bottom of Page)"/>
        <w:docPartUnique/>
      </w:docPartObj>
    </w:sdtPr>
    <w:sdtEndPr/>
    <w:sdtContent>
      <w:p w:rsidR="00F4126F" w:rsidRPr="00580432" w:rsidRDefault="00F4126F" w:rsidP="00F4126F">
        <w:pPr>
          <w:pStyle w:val="af0"/>
          <w:jc w:val="center"/>
        </w:pPr>
        <w:r>
          <w:fldChar w:fldCharType="begin"/>
        </w:r>
        <w:r>
          <w:instrText>PAGE   \* MERGEFORMAT</w:instrText>
        </w:r>
        <w:r>
          <w:fldChar w:fldCharType="separate"/>
        </w:r>
        <w:r w:rsidR="00E220B3">
          <w:rPr>
            <w:noProof/>
          </w:rPr>
          <w:t>135</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2292314"/>
      <w:docPartObj>
        <w:docPartGallery w:val="Page Numbers (Bottom of Page)"/>
        <w:docPartUnique/>
      </w:docPartObj>
    </w:sdtPr>
    <w:sdtEndPr/>
    <w:sdtContent>
      <w:p w:rsidR="00F4126F" w:rsidRPr="00580432" w:rsidRDefault="00F4126F" w:rsidP="00F4126F">
        <w:pPr>
          <w:pStyle w:val="af0"/>
          <w:jc w:val="center"/>
        </w:pPr>
        <w:r>
          <w:fldChar w:fldCharType="begin"/>
        </w:r>
        <w:r>
          <w:instrText>PAGE   \* MERGEFORMAT</w:instrText>
        </w:r>
        <w:r>
          <w:fldChar w:fldCharType="separate"/>
        </w:r>
        <w:r w:rsidR="00E220B3">
          <w:rPr>
            <w:noProof/>
          </w:rPr>
          <w:t>139</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8075972"/>
      <w:docPartObj>
        <w:docPartGallery w:val="Page Numbers (Bottom of Page)"/>
        <w:docPartUnique/>
      </w:docPartObj>
    </w:sdtPr>
    <w:sdtEndPr/>
    <w:sdtContent>
      <w:p w:rsidR="00F4126F" w:rsidRDefault="00F4126F" w:rsidP="00F4126F">
        <w:pPr>
          <w:pStyle w:val="af0"/>
          <w:jc w:val="center"/>
        </w:pPr>
        <w:r>
          <w:fldChar w:fldCharType="begin"/>
        </w:r>
        <w:r>
          <w:instrText>PAGE   \* MERGEFORMAT</w:instrText>
        </w:r>
        <w:r>
          <w:fldChar w:fldCharType="separate"/>
        </w:r>
        <w:r w:rsidR="00E220B3">
          <w:rPr>
            <w:noProof/>
          </w:rPr>
          <w:t>174</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5564" w:rsidRDefault="00C05564">
      <w:pPr>
        <w:spacing w:after="0" w:line="240" w:lineRule="auto"/>
      </w:pPr>
      <w:r>
        <w:separator/>
      </w:r>
    </w:p>
  </w:footnote>
  <w:footnote w:type="continuationSeparator" w:id="0">
    <w:p w:rsidR="00C05564" w:rsidRDefault="00C055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126F" w:rsidRDefault="00F4126F">
    <w:pPr>
      <w:pStyle w:val="ae"/>
    </w:pPr>
  </w:p>
  <w:p w:rsidR="00E220B3" w:rsidRDefault="00E220B3">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2"/>
      <w:tblW w:w="14742" w:type="dxa"/>
      <w:jc w:val="center"/>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742"/>
    </w:tblGrid>
    <w:tr w:rsidR="00F4126F" w:rsidRPr="00FB4694" w:rsidTr="00C844F4">
      <w:trPr>
        <w:jc w:val="center"/>
      </w:trPr>
      <w:tc>
        <w:tcPr>
          <w:tcW w:w="9571" w:type="dxa"/>
        </w:tcPr>
        <w:p w:rsidR="00F4126F" w:rsidRPr="00FB4694" w:rsidRDefault="00F4126F" w:rsidP="00C844F4">
          <w:pPr>
            <w:pStyle w:val="ae"/>
            <w:ind w:firstLine="0"/>
            <w:jc w:val="center"/>
            <w:rPr>
              <w:i/>
              <w:sz w:val="20"/>
              <w:szCs w:val="20"/>
            </w:rPr>
          </w:pPr>
          <w:r w:rsidRPr="00FB4694">
            <w:rPr>
              <w:i/>
              <w:sz w:val="20"/>
              <w:szCs w:val="20"/>
            </w:rPr>
            <w:t xml:space="preserve">Акционерное общество «Газпром </w:t>
          </w:r>
          <w:proofErr w:type="spellStart"/>
          <w:r w:rsidRPr="00FB4694">
            <w:rPr>
              <w:i/>
              <w:sz w:val="20"/>
              <w:szCs w:val="20"/>
            </w:rPr>
            <w:t>промгаз</w:t>
          </w:r>
          <w:proofErr w:type="spellEnd"/>
          <w:r w:rsidRPr="00FB4694">
            <w:rPr>
              <w:i/>
              <w:sz w:val="20"/>
              <w:szCs w:val="20"/>
            </w:rPr>
            <w:t>»</w:t>
          </w:r>
        </w:p>
      </w:tc>
    </w:tr>
  </w:tbl>
  <w:p w:rsidR="00F4126F" w:rsidRDefault="00F4126F">
    <w:pPr>
      <w:pStyle w:val="a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2"/>
      <w:tblW w:w="9072" w:type="dxa"/>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F4126F" w:rsidRPr="001D0E43" w:rsidTr="00F4126F">
      <w:trPr>
        <w:jc w:val="center"/>
      </w:trPr>
      <w:tc>
        <w:tcPr>
          <w:tcW w:w="9854" w:type="dxa"/>
        </w:tcPr>
        <w:p w:rsidR="00F4126F" w:rsidRPr="001D0E43" w:rsidRDefault="00F4126F" w:rsidP="00F4126F">
          <w:pPr>
            <w:pStyle w:val="ae"/>
            <w:ind w:firstLine="0"/>
            <w:jc w:val="center"/>
            <w:rPr>
              <w:i/>
              <w:sz w:val="20"/>
              <w:szCs w:val="20"/>
            </w:rPr>
          </w:pPr>
          <w:r>
            <w:rPr>
              <w:i/>
              <w:sz w:val="20"/>
              <w:szCs w:val="20"/>
            </w:rPr>
            <w:t xml:space="preserve">Акционерное общество «Газпром </w:t>
          </w:r>
          <w:proofErr w:type="spellStart"/>
          <w:r>
            <w:rPr>
              <w:i/>
              <w:sz w:val="20"/>
              <w:szCs w:val="20"/>
            </w:rPr>
            <w:t>промгаз</w:t>
          </w:r>
          <w:proofErr w:type="spellEnd"/>
          <w:r>
            <w:rPr>
              <w:i/>
              <w:sz w:val="20"/>
              <w:szCs w:val="20"/>
            </w:rPr>
            <w:t>»</w:t>
          </w:r>
        </w:p>
      </w:tc>
    </w:tr>
  </w:tbl>
  <w:p w:rsidR="00F4126F" w:rsidRDefault="00F4126F">
    <w:pPr>
      <w:pStyle w:val="a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2"/>
      <w:tblW w:w="15026" w:type="dxa"/>
      <w:jc w:val="center"/>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026"/>
    </w:tblGrid>
    <w:tr w:rsidR="00F4126F" w:rsidRPr="00FB4694" w:rsidTr="00F4126F">
      <w:trPr>
        <w:jc w:val="center"/>
      </w:trPr>
      <w:tc>
        <w:tcPr>
          <w:tcW w:w="17152" w:type="dxa"/>
          <w:noWrap/>
        </w:tcPr>
        <w:p w:rsidR="00F4126F" w:rsidRPr="00FB4694" w:rsidRDefault="00F4126F" w:rsidP="00F4126F">
          <w:pPr>
            <w:pStyle w:val="ae"/>
            <w:ind w:firstLine="0"/>
            <w:jc w:val="center"/>
            <w:rPr>
              <w:i/>
              <w:sz w:val="20"/>
              <w:szCs w:val="20"/>
            </w:rPr>
          </w:pPr>
          <w:r w:rsidRPr="00FB4694">
            <w:rPr>
              <w:i/>
              <w:sz w:val="20"/>
              <w:szCs w:val="20"/>
            </w:rPr>
            <w:t xml:space="preserve">Акционерное общество «Газпром </w:t>
          </w:r>
          <w:proofErr w:type="spellStart"/>
          <w:r w:rsidRPr="00FB4694">
            <w:rPr>
              <w:i/>
              <w:sz w:val="20"/>
              <w:szCs w:val="20"/>
            </w:rPr>
            <w:t>промгаз</w:t>
          </w:r>
          <w:proofErr w:type="spellEnd"/>
          <w:r w:rsidRPr="00FB4694">
            <w:rPr>
              <w:i/>
              <w:sz w:val="20"/>
              <w:szCs w:val="20"/>
            </w:rPr>
            <w:t>»</w:t>
          </w:r>
        </w:p>
      </w:tc>
    </w:tr>
  </w:tbl>
  <w:p w:rsidR="00F4126F" w:rsidRDefault="00F4126F" w:rsidP="00F4126F">
    <w:pPr>
      <w:pStyle w:val="a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2"/>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1"/>
    </w:tblGrid>
    <w:tr w:rsidR="00F4126F" w:rsidRPr="00FB4694" w:rsidTr="00F4126F">
      <w:trPr>
        <w:jc w:val="center"/>
      </w:trPr>
      <w:tc>
        <w:tcPr>
          <w:tcW w:w="9571" w:type="dxa"/>
        </w:tcPr>
        <w:p w:rsidR="00F4126F" w:rsidRPr="00FB4694" w:rsidRDefault="00F4126F" w:rsidP="00F4126F">
          <w:pPr>
            <w:pStyle w:val="ae"/>
            <w:jc w:val="center"/>
            <w:rPr>
              <w:i/>
              <w:sz w:val="20"/>
              <w:szCs w:val="20"/>
            </w:rPr>
          </w:pPr>
          <w:r w:rsidRPr="00FB4694">
            <w:rPr>
              <w:i/>
              <w:sz w:val="20"/>
              <w:szCs w:val="20"/>
            </w:rPr>
            <w:t xml:space="preserve">Акционерное общество «Газпром </w:t>
          </w:r>
          <w:proofErr w:type="spellStart"/>
          <w:r w:rsidRPr="00FB4694">
            <w:rPr>
              <w:i/>
              <w:sz w:val="20"/>
              <w:szCs w:val="20"/>
            </w:rPr>
            <w:t>промгаз</w:t>
          </w:r>
          <w:proofErr w:type="spellEnd"/>
          <w:r w:rsidRPr="00FB4694">
            <w:rPr>
              <w:i/>
              <w:sz w:val="20"/>
              <w:szCs w:val="20"/>
            </w:rPr>
            <w:t>»</w:t>
          </w:r>
        </w:p>
      </w:tc>
    </w:tr>
  </w:tbl>
  <w:p w:rsidR="00F4126F" w:rsidRDefault="00F4126F">
    <w:pPr>
      <w:pStyle w:val="a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2"/>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1"/>
    </w:tblGrid>
    <w:tr w:rsidR="00F4126F" w:rsidRPr="00FB4694" w:rsidTr="00F4126F">
      <w:trPr>
        <w:jc w:val="center"/>
      </w:trPr>
      <w:tc>
        <w:tcPr>
          <w:tcW w:w="9571" w:type="dxa"/>
        </w:tcPr>
        <w:p w:rsidR="00F4126F" w:rsidRPr="00FB4694" w:rsidRDefault="00F4126F" w:rsidP="00F4126F">
          <w:pPr>
            <w:pStyle w:val="ae"/>
            <w:jc w:val="center"/>
            <w:rPr>
              <w:i/>
              <w:sz w:val="20"/>
              <w:szCs w:val="20"/>
            </w:rPr>
          </w:pPr>
          <w:r w:rsidRPr="00FB4694">
            <w:rPr>
              <w:i/>
              <w:sz w:val="20"/>
              <w:szCs w:val="20"/>
            </w:rPr>
            <w:t xml:space="preserve">Акционерное общество «Газпром </w:t>
          </w:r>
          <w:proofErr w:type="spellStart"/>
          <w:r w:rsidRPr="00FB4694">
            <w:rPr>
              <w:i/>
              <w:sz w:val="20"/>
              <w:szCs w:val="20"/>
            </w:rPr>
            <w:t>промгаз</w:t>
          </w:r>
          <w:proofErr w:type="spellEnd"/>
          <w:r w:rsidRPr="00FB4694">
            <w:rPr>
              <w:i/>
              <w:sz w:val="20"/>
              <w:szCs w:val="20"/>
            </w:rPr>
            <w:t>»</w:t>
          </w:r>
        </w:p>
      </w:tc>
    </w:tr>
  </w:tbl>
  <w:p w:rsidR="00F4126F" w:rsidRDefault="00F4126F">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3D5E8FEE"/>
    <w:lvl w:ilvl="0">
      <w:start w:val="1"/>
      <w:numFmt w:val="decimal"/>
      <w:pStyle w:val="a"/>
      <w:lvlText w:val="%1"/>
      <w:lvlJc w:val="left"/>
      <w:pPr>
        <w:tabs>
          <w:tab w:val="num" w:pos="567"/>
        </w:tabs>
        <w:ind w:left="567" w:hanging="425"/>
      </w:pPr>
      <w:rPr>
        <w:rFonts w:hint="default"/>
      </w:rPr>
    </w:lvl>
  </w:abstractNum>
  <w:abstractNum w:abstractNumId="1">
    <w:nsid w:val="029D7DC0"/>
    <w:multiLevelType w:val="hybridMultilevel"/>
    <w:tmpl w:val="EF7CEE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152DB8"/>
    <w:multiLevelType w:val="hybridMultilevel"/>
    <w:tmpl w:val="6D3621EE"/>
    <w:lvl w:ilvl="0" w:tplc="6A62A324">
      <w:start w:val="1"/>
      <w:numFmt w:val="bullet"/>
      <w:pStyle w:val="7"/>
      <w:lvlText w:val=""/>
      <w:lvlJc w:val="left"/>
      <w:pPr>
        <w:ind w:left="163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7C7197A"/>
    <w:multiLevelType w:val="hybridMultilevel"/>
    <w:tmpl w:val="4FFCEE6A"/>
    <w:lvl w:ilvl="0" w:tplc="D5B076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9250DE4"/>
    <w:multiLevelType w:val="multilevel"/>
    <w:tmpl w:val="4BFEBE00"/>
    <w:lvl w:ilvl="0">
      <w:start w:val="1"/>
      <w:numFmt w:val="bullet"/>
      <w:lvlText w:val=""/>
      <w:lvlJc w:val="left"/>
      <w:rPr>
        <w:rFonts w:ascii="Symbol" w:hAnsi="Symbol" w:hint="default"/>
        <w:sz w:val="24"/>
      </w:rPr>
    </w:lvl>
    <w:lvl w:ilvl="1">
      <w:start w:val="5"/>
      <w:numFmt w:val="decimal"/>
      <w:isLgl/>
      <w:lvlText w:val="%1.%2"/>
      <w:lvlJc w:val="left"/>
      <w:pPr>
        <w:ind w:left="1849" w:hanging="1140"/>
      </w:pPr>
      <w:rPr>
        <w:rFonts w:hint="default"/>
      </w:rPr>
    </w:lvl>
    <w:lvl w:ilvl="2">
      <w:start w:val="1"/>
      <w:numFmt w:val="decimal"/>
      <w:isLgl/>
      <w:lvlText w:val="%1.%2.%3"/>
      <w:lvlJc w:val="left"/>
      <w:pPr>
        <w:ind w:left="2558" w:hanging="1140"/>
      </w:pPr>
      <w:rPr>
        <w:rFonts w:hint="default"/>
      </w:rPr>
    </w:lvl>
    <w:lvl w:ilvl="3">
      <w:start w:val="1"/>
      <w:numFmt w:val="decimal"/>
      <w:isLgl/>
      <w:lvlText w:val="%1.%2.%3.%4"/>
      <w:lvlJc w:val="left"/>
      <w:pPr>
        <w:ind w:left="3267" w:hanging="1140"/>
      </w:pPr>
      <w:rPr>
        <w:rFonts w:hint="default"/>
      </w:rPr>
    </w:lvl>
    <w:lvl w:ilvl="4">
      <w:start w:val="1"/>
      <w:numFmt w:val="decimal"/>
      <w:isLgl/>
      <w:lvlText w:val="%1.%2.%3.%4.%5"/>
      <w:lvlJc w:val="left"/>
      <w:pPr>
        <w:ind w:left="3976" w:hanging="1140"/>
      </w:pPr>
      <w:rPr>
        <w:rFonts w:hint="default"/>
      </w:rPr>
    </w:lvl>
    <w:lvl w:ilvl="5">
      <w:start w:val="1"/>
      <w:numFmt w:val="decimal"/>
      <w:isLgl/>
      <w:lvlText w:val="%1.%2.%3.%4.%5.%6"/>
      <w:lvlJc w:val="left"/>
      <w:pPr>
        <w:ind w:left="4685" w:hanging="114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112" w:hanging="1440"/>
      </w:pPr>
      <w:rPr>
        <w:rFonts w:hint="default"/>
      </w:rPr>
    </w:lvl>
  </w:abstractNum>
  <w:abstractNum w:abstractNumId="5">
    <w:nsid w:val="10FE0D39"/>
    <w:multiLevelType w:val="hybridMultilevel"/>
    <w:tmpl w:val="C6867C7A"/>
    <w:lvl w:ilvl="0" w:tplc="0419000F">
      <w:start w:val="1"/>
      <w:numFmt w:val="bullet"/>
      <w:pStyle w:val="C"/>
      <w:lvlText w:val=""/>
      <w:lvlJc w:val="left"/>
      <w:pPr>
        <w:ind w:left="1843" w:hanging="360"/>
      </w:pPr>
      <w:rPr>
        <w:rFonts w:ascii="Symbol" w:hAnsi="Symbol" w:hint="default"/>
        <w:color w:val="auto"/>
        <w:sz w:val="24"/>
      </w:rPr>
    </w:lvl>
    <w:lvl w:ilvl="1" w:tplc="04190019" w:tentative="1">
      <w:start w:val="1"/>
      <w:numFmt w:val="bullet"/>
      <w:lvlText w:val="o"/>
      <w:lvlJc w:val="left"/>
      <w:pPr>
        <w:ind w:left="2563" w:hanging="360"/>
      </w:pPr>
      <w:rPr>
        <w:rFonts w:ascii="Courier New" w:hAnsi="Courier New" w:cs="Courier New" w:hint="default"/>
      </w:rPr>
    </w:lvl>
    <w:lvl w:ilvl="2" w:tplc="0419001B" w:tentative="1">
      <w:start w:val="1"/>
      <w:numFmt w:val="bullet"/>
      <w:lvlText w:val=""/>
      <w:lvlJc w:val="left"/>
      <w:pPr>
        <w:ind w:left="3283" w:hanging="360"/>
      </w:pPr>
      <w:rPr>
        <w:rFonts w:ascii="Wingdings" w:hAnsi="Wingdings" w:hint="default"/>
      </w:rPr>
    </w:lvl>
    <w:lvl w:ilvl="3" w:tplc="0419000F" w:tentative="1">
      <w:start w:val="1"/>
      <w:numFmt w:val="bullet"/>
      <w:lvlText w:val=""/>
      <w:lvlJc w:val="left"/>
      <w:pPr>
        <w:ind w:left="4003" w:hanging="360"/>
      </w:pPr>
      <w:rPr>
        <w:rFonts w:ascii="Symbol" w:hAnsi="Symbol" w:hint="default"/>
      </w:rPr>
    </w:lvl>
    <w:lvl w:ilvl="4" w:tplc="04190019" w:tentative="1">
      <w:start w:val="1"/>
      <w:numFmt w:val="bullet"/>
      <w:lvlText w:val="o"/>
      <w:lvlJc w:val="left"/>
      <w:pPr>
        <w:ind w:left="4723" w:hanging="360"/>
      </w:pPr>
      <w:rPr>
        <w:rFonts w:ascii="Courier New" w:hAnsi="Courier New" w:cs="Courier New" w:hint="default"/>
      </w:rPr>
    </w:lvl>
    <w:lvl w:ilvl="5" w:tplc="0419001B" w:tentative="1">
      <w:start w:val="1"/>
      <w:numFmt w:val="bullet"/>
      <w:lvlText w:val=""/>
      <w:lvlJc w:val="left"/>
      <w:pPr>
        <w:ind w:left="5443" w:hanging="360"/>
      </w:pPr>
      <w:rPr>
        <w:rFonts w:ascii="Wingdings" w:hAnsi="Wingdings" w:hint="default"/>
      </w:rPr>
    </w:lvl>
    <w:lvl w:ilvl="6" w:tplc="0419000F" w:tentative="1">
      <w:start w:val="1"/>
      <w:numFmt w:val="bullet"/>
      <w:lvlText w:val=""/>
      <w:lvlJc w:val="left"/>
      <w:pPr>
        <w:ind w:left="6163" w:hanging="360"/>
      </w:pPr>
      <w:rPr>
        <w:rFonts w:ascii="Symbol" w:hAnsi="Symbol" w:hint="default"/>
      </w:rPr>
    </w:lvl>
    <w:lvl w:ilvl="7" w:tplc="04190019" w:tentative="1">
      <w:start w:val="1"/>
      <w:numFmt w:val="bullet"/>
      <w:lvlText w:val="o"/>
      <w:lvlJc w:val="left"/>
      <w:pPr>
        <w:ind w:left="6883" w:hanging="360"/>
      </w:pPr>
      <w:rPr>
        <w:rFonts w:ascii="Courier New" w:hAnsi="Courier New" w:cs="Courier New" w:hint="default"/>
      </w:rPr>
    </w:lvl>
    <w:lvl w:ilvl="8" w:tplc="0419001B" w:tentative="1">
      <w:start w:val="1"/>
      <w:numFmt w:val="bullet"/>
      <w:lvlText w:val=""/>
      <w:lvlJc w:val="left"/>
      <w:pPr>
        <w:ind w:left="7603" w:hanging="360"/>
      </w:pPr>
      <w:rPr>
        <w:rFonts w:ascii="Wingdings" w:hAnsi="Wingdings" w:hint="default"/>
      </w:rPr>
    </w:lvl>
  </w:abstractNum>
  <w:abstractNum w:abstractNumId="6">
    <w:nsid w:val="12196FC5"/>
    <w:multiLevelType w:val="multilevel"/>
    <w:tmpl w:val="852A24AC"/>
    <w:lvl w:ilvl="0">
      <w:start w:val="1"/>
      <w:numFmt w:val="decimal"/>
      <w:lvlText w:val="%1."/>
      <w:legacy w:legacy="1" w:legacySpace="0" w:legacyIndent="250"/>
      <w:lvlJc w:val="left"/>
      <w:rPr>
        <w:rFonts w:ascii="Arial" w:hAnsi="Arial" w:cs="Arial" w:hint="default"/>
      </w:rPr>
    </w:lvl>
    <w:lvl w:ilvl="1">
      <w:start w:val="5"/>
      <w:numFmt w:val="decimal"/>
      <w:isLgl/>
      <w:lvlText w:val="%1.%2"/>
      <w:lvlJc w:val="left"/>
      <w:pPr>
        <w:ind w:left="1849" w:hanging="1140"/>
      </w:pPr>
      <w:rPr>
        <w:rFonts w:hint="default"/>
      </w:rPr>
    </w:lvl>
    <w:lvl w:ilvl="2">
      <w:start w:val="1"/>
      <w:numFmt w:val="decimal"/>
      <w:isLgl/>
      <w:lvlText w:val="%1.%2.%3"/>
      <w:lvlJc w:val="left"/>
      <w:pPr>
        <w:ind w:left="2558" w:hanging="1140"/>
      </w:pPr>
      <w:rPr>
        <w:rFonts w:hint="default"/>
      </w:rPr>
    </w:lvl>
    <w:lvl w:ilvl="3">
      <w:start w:val="1"/>
      <w:numFmt w:val="decimal"/>
      <w:isLgl/>
      <w:lvlText w:val="%1.%2.%3.%4"/>
      <w:lvlJc w:val="left"/>
      <w:pPr>
        <w:ind w:left="3267" w:hanging="1140"/>
      </w:pPr>
      <w:rPr>
        <w:rFonts w:hint="default"/>
      </w:rPr>
    </w:lvl>
    <w:lvl w:ilvl="4">
      <w:start w:val="1"/>
      <w:numFmt w:val="decimal"/>
      <w:isLgl/>
      <w:lvlText w:val="%1.%2.%3.%4.%5"/>
      <w:lvlJc w:val="left"/>
      <w:pPr>
        <w:ind w:left="3976" w:hanging="1140"/>
      </w:pPr>
      <w:rPr>
        <w:rFonts w:hint="default"/>
      </w:rPr>
    </w:lvl>
    <w:lvl w:ilvl="5">
      <w:start w:val="1"/>
      <w:numFmt w:val="decimal"/>
      <w:isLgl/>
      <w:lvlText w:val="%1.%2.%3.%4.%5.%6"/>
      <w:lvlJc w:val="left"/>
      <w:pPr>
        <w:ind w:left="4685" w:hanging="114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112" w:hanging="1440"/>
      </w:pPr>
      <w:rPr>
        <w:rFonts w:hint="default"/>
      </w:rPr>
    </w:lvl>
  </w:abstractNum>
  <w:abstractNum w:abstractNumId="7">
    <w:nsid w:val="18BD3577"/>
    <w:multiLevelType w:val="hybridMultilevel"/>
    <w:tmpl w:val="856601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D2C535E"/>
    <w:multiLevelType w:val="hybridMultilevel"/>
    <w:tmpl w:val="03DC8766"/>
    <w:lvl w:ilvl="0" w:tplc="D0DAE2C2">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15B63BE"/>
    <w:multiLevelType w:val="hybridMultilevel"/>
    <w:tmpl w:val="123E3E68"/>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17F4FB6"/>
    <w:multiLevelType w:val="hybridMultilevel"/>
    <w:tmpl w:val="7D7686A6"/>
    <w:lvl w:ilvl="0" w:tplc="D0DAE2C2">
      <w:start w:val="1"/>
      <w:numFmt w:val="bullet"/>
      <w:lvlText w:val=""/>
      <w:lvlJc w:val="left"/>
      <w:pPr>
        <w:ind w:left="720"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23E6996"/>
    <w:multiLevelType w:val="hybridMultilevel"/>
    <w:tmpl w:val="5E5C4286"/>
    <w:lvl w:ilvl="0" w:tplc="A44CA974">
      <w:start w:val="1"/>
      <w:numFmt w:val="decimal"/>
      <w:lvlText w:val="%1"/>
      <w:lvlJc w:val="left"/>
      <w:pPr>
        <w:ind w:left="1287" w:hanging="360"/>
      </w:pPr>
      <w:rPr>
        <w:rFonts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25892BA9"/>
    <w:multiLevelType w:val="hybridMultilevel"/>
    <w:tmpl w:val="4F26C0F4"/>
    <w:lvl w:ilvl="0" w:tplc="CFE62CFC">
      <w:start w:val="2"/>
      <w:numFmt w:val="bullet"/>
      <w:pStyle w:val="a0"/>
      <w:lvlText w:val=""/>
      <w:lvlJc w:val="left"/>
      <w:pPr>
        <w:ind w:left="1400" w:hanging="360"/>
      </w:pPr>
      <w:rPr>
        <w:rFonts w:ascii="Symbol" w:hAnsi="Symbol" w:cs="Times New Roman" w:hint="default"/>
        <w:b w:val="0"/>
        <w:i w:val="0"/>
        <w:sz w:val="28"/>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3">
    <w:nsid w:val="264F52A2"/>
    <w:multiLevelType w:val="hybridMultilevel"/>
    <w:tmpl w:val="C486D1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8527D35"/>
    <w:multiLevelType w:val="multilevel"/>
    <w:tmpl w:val="BE6A69A4"/>
    <w:styleLink w:val="a1"/>
    <w:lvl w:ilvl="0">
      <w:start w:val="1"/>
      <w:numFmt w:val="decimal"/>
      <w:lvlText w:val="%1"/>
      <w:lvlJc w:val="left"/>
      <w:pPr>
        <w:ind w:left="927" w:hanging="247"/>
      </w:pPr>
      <w:rPr>
        <w:rFonts w:ascii="Arial" w:hAnsi="Arial" w:cs="Times New Roman" w:hint="default"/>
        <w:b/>
        <w:sz w:val="28"/>
      </w:rPr>
    </w:lvl>
    <w:lvl w:ilvl="1">
      <w:start w:val="1"/>
      <w:numFmt w:val="decimal"/>
      <w:isLgl/>
      <w:lvlText w:val="%1.%2"/>
      <w:lvlJc w:val="left"/>
      <w:pPr>
        <w:ind w:left="1407" w:hanging="727"/>
      </w:pPr>
      <w:rPr>
        <w:rFonts w:ascii="Arial" w:hAnsi="Arial" w:hint="default"/>
        <w:sz w:val="24"/>
      </w:rPr>
    </w:lvl>
    <w:lvl w:ilvl="2">
      <w:start w:val="1"/>
      <w:numFmt w:val="decimal"/>
      <w:isLgl/>
      <w:lvlText w:val="%1.%2.%3"/>
      <w:lvlJc w:val="left"/>
      <w:pPr>
        <w:ind w:left="1588" w:hanging="908"/>
      </w:pPr>
      <w:rPr>
        <w:rFonts w:ascii="Arial" w:hAnsi="Arial" w:hint="default"/>
        <w:i/>
        <w:sz w:val="24"/>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15">
    <w:nsid w:val="29653041"/>
    <w:multiLevelType w:val="hybridMultilevel"/>
    <w:tmpl w:val="C5C809CA"/>
    <w:lvl w:ilvl="0" w:tplc="D0DAE2C2">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3325534"/>
    <w:multiLevelType w:val="hybridMultilevel"/>
    <w:tmpl w:val="E050EA00"/>
    <w:lvl w:ilvl="0" w:tplc="04190019">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49C12CF"/>
    <w:multiLevelType w:val="hybridMultilevel"/>
    <w:tmpl w:val="4FFCEE6A"/>
    <w:lvl w:ilvl="0" w:tplc="D5B076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9886593"/>
    <w:multiLevelType w:val="hybridMultilevel"/>
    <w:tmpl w:val="287444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CA5474D"/>
    <w:multiLevelType w:val="hybridMultilevel"/>
    <w:tmpl w:val="566A85B6"/>
    <w:lvl w:ilvl="0" w:tplc="D0DAE2C2">
      <w:start w:val="1"/>
      <w:numFmt w:val="bullet"/>
      <w:lvlText w:val=""/>
      <w:lvlJc w:val="left"/>
      <w:pPr>
        <w:ind w:left="720"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0C74F8B"/>
    <w:multiLevelType w:val="multilevel"/>
    <w:tmpl w:val="8BEEA6EE"/>
    <w:lvl w:ilvl="0">
      <w:start w:val="3"/>
      <w:numFmt w:val="decimal"/>
      <w:lvlText w:val="%1."/>
      <w:lvlJc w:val="left"/>
      <w:pPr>
        <w:ind w:left="585" w:hanging="585"/>
      </w:pPr>
      <w:rPr>
        <w:rFonts w:hint="default"/>
      </w:rPr>
    </w:lvl>
    <w:lvl w:ilvl="1">
      <w:start w:val="3"/>
      <w:numFmt w:val="decimal"/>
      <w:lvlText w:val="%1.%2."/>
      <w:lvlJc w:val="left"/>
      <w:pPr>
        <w:ind w:left="1434" w:hanging="72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21">
    <w:nsid w:val="426E3892"/>
    <w:multiLevelType w:val="hybridMultilevel"/>
    <w:tmpl w:val="CE4CF418"/>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47391A7C"/>
    <w:multiLevelType w:val="hybridMultilevel"/>
    <w:tmpl w:val="81AC0B4A"/>
    <w:lvl w:ilvl="0" w:tplc="D0DAE2C2">
      <w:start w:val="1"/>
      <w:numFmt w:val="bullet"/>
      <w:lvlText w:val=""/>
      <w:lvlJc w:val="left"/>
      <w:pPr>
        <w:ind w:left="720"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F6653CC"/>
    <w:multiLevelType w:val="hybridMultilevel"/>
    <w:tmpl w:val="13C01ED6"/>
    <w:lvl w:ilvl="0" w:tplc="D0DAE2C2">
      <w:start w:val="1"/>
      <w:numFmt w:val="bullet"/>
      <w:lvlText w:val=""/>
      <w:lvlJc w:val="left"/>
      <w:pPr>
        <w:ind w:left="1400" w:hanging="360"/>
      </w:pPr>
      <w:rPr>
        <w:rFonts w:ascii="Symbol" w:hAnsi="Symbol" w:hint="default"/>
        <w:sz w:val="24"/>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4">
    <w:nsid w:val="562812EA"/>
    <w:multiLevelType w:val="hybridMultilevel"/>
    <w:tmpl w:val="8ACEA2B0"/>
    <w:lvl w:ilvl="0" w:tplc="D0DAE2C2">
      <w:start w:val="1"/>
      <w:numFmt w:val="bullet"/>
      <w:lvlText w:val=""/>
      <w:lvlJc w:val="left"/>
      <w:pPr>
        <w:ind w:left="1400" w:hanging="360"/>
      </w:pPr>
      <w:rPr>
        <w:rFonts w:ascii="Symbol" w:hAnsi="Symbol" w:hint="default"/>
        <w:sz w:val="24"/>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5">
    <w:nsid w:val="6CEE3B92"/>
    <w:multiLevelType w:val="hybridMultilevel"/>
    <w:tmpl w:val="4FFCEE6A"/>
    <w:lvl w:ilvl="0" w:tplc="D5B076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6F3F268B"/>
    <w:multiLevelType w:val="hybridMultilevel"/>
    <w:tmpl w:val="E1E21BB4"/>
    <w:lvl w:ilvl="0" w:tplc="D0DAE2C2">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73025410"/>
    <w:multiLevelType w:val="hybridMultilevel"/>
    <w:tmpl w:val="5A3C3690"/>
    <w:lvl w:ilvl="0" w:tplc="E78C8C50">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73F42A68"/>
    <w:multiLevelType w:val="hybridMultilevel"/>
    <w:tmpl w:val="09F20608"/>
    <w:lvl w:ilvl="0" w:tplc="D0DAE2C2">
      <w:start w:val="1"/>
      <w:numFmt w:val="bullet"/>
      <w:lvlText w:val=""/>
      <w:lvlJc w:val="left"/>
      <w:pPr>
        <w:ind w:left="1400" w:hanging="360"/>
      </w:pPr>
      <w:rPr>
        <w:rFonts w:ascii="Symbol" w:hAnsi="Symbol" w:hint="default"/>
        <w:sz w:val="24"/>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9">
    <w:nsid w:val="75743E85"/>
    <w:multiLevelType w:val="hybridMultilevel"/>
    <w:tmpl w:val="62141E96"/>
    <w:lvl w:ilvl="0" w:tplc="D0DAE2C2">
      <w:start w:val="1"/>
      <w:numFmt w:val="bullet"/>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82615C5"/>
    <w:multiLevelType w:val="hybridMultilevel"/>
    <w:tmpl w:val="D40C83A4"/>
    <w:lvl w:ilvl="0" w:tplc="D0DAE2C2">
      <w:start w:val="1"/>
      <w:numFmt w:val="bullet"/>
      <w:lvlText w:val=""/>
      <w:lvlJc w:val="left"/>
      <w:pPr>
        <w:ind w:left="720"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8B92924"/>
    <w:multiLevelType w:val="hybridMultilevel"/>
    <w:tmpl w:val="62CCAECC"/>
    <w:lvl w:ilvl="0" w:tplc="438A7E10">
      <w:start w:val="1"/>
      <w:numFmt w:val="decimal"/>
      <w:pStyle w:val="12"/>
      <w:lvlText w:val="%1."/>
      <w:lvlJc w:val="left"/>
      <w:pPr>
        <w:ind w:left="1647" w:hanging="360"/>
      </w:p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32">
    <w:nsid w:val="7AEC0B05"/>
    <w:multiLevelType w:val="hybridMultilevel"/>
    <w:tmpl w:val="C18001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7DFA42AA"/>
    <w:multiLevelType w:val="multilevel"/>
    <w:tmpl w:val="52F4B3E4"/>
    <w:lvl w:ilvl="0">
      <w:start w:val="1"/>
      <w:numFmt w:val="decimal"/>
      <w:lvlText w:val="%1"/>
      <w:lvlJc w:val="left"/>
      <w:pPr>
        <w:ind w:left="927" w:hanging="360"/>
      </w:pPr>
      <w:rPr>
        <w:rFonts w:cs="Times New Roman" w:hint="default"/>
      </w:rPr>
    </w:lvl>
    <w:lvl w:ilvl="1">
      <w:start w:val="1"/>
      <w:numFmt w:val="decimal"/>
      <w:isLgl/>
      <w:lvlText w:val="%1.%2"/>
      <w:lvlJc w:val="left"/>
      <w:pPr>
        <w:ind w:left="1407" w:hanging="840"/>
      </w:pPr>
      <w:rPr>
        <w:rFonts w:hint="default"/>
      </w:rPr>
    </w:lvl>
    <w:lvl w:ilvl="2">
      <w:start w:val="1"/>
      <w:numFmt w:val="decimal"/>
      <w:isLgl/>
      <w:lvlText w:val="%1.%2.%3"/>
      <w:lvlJc w:val="left"/>
      <w:pPr>
        <w:ind w:left="1407" w:hanging="84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4">
    <w:nsid w:val="7E817D2E"/>
    <w:multiLevelType w:val="hybridMultilevel"/>
    <w:tmpl w:val="21CC1B66"/>
    <w:lvl w:ilvl="0" w:tplc="9F68DE1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F634280"/>
    <w:multiLevelType w:val="hybridMultilevel"/>
    <w:tmpl w:val="9DE6EABC"/>
    <w:lvl w:ilvl="0" w:tplc="D4C2C9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1"/>
  </w:num>
  <w:num w:numId="2">
    <w:abstractNumId w:val="33"/>
  </w:num>
  <w:num w:numId="3">
    <w:abstractNumId w:val="14"/>
    <w:lvlOverride w:ilvl="2">
      <w:lvl w:ilvl="2">
        <w:start w:val="1"/>
        <w:numFmt w:val="decimal"/>
        <w:isLgl/>
        <w:lvlText w:val="%1.%2.%3"/>
        <w:lvlJc w:val="left"/>
        <w:pPr>
          <w:ind w:left="1588" w:hanging="908"/>
        </w:pPr>
        <w:rPr>
          <w:rFonts w:ascii="Arial" w:hAnsi="Arial" w:hint="default"/>
          <w:i w:val="0"/>
          <w:sz w:val="24"/>
        </w:rPr>
      </w:lvl>
    </w:lvlOverride>
  </w:num>
  <w:num w:numId="4">
    <w:abstractNumId w:val="12"/>
  </w:num>
  <w:num w:numId="5">
    <w:abstractNumId w:val="8"/>
  </w:num>
  <w:num w:numId="6">
    <w:abstractNumId w:val="5"/>
  </w:num>
  <w:num w:numId="7">
    <w:abstractNumId w:val="0"/>
  </w:num>
  <w:num w:numId="8">
    <w:abstractNumId w:val="26"/>
  </w:num>
  <w:num w:numId="9">
    <w:abstractNumId w:val="20"/>
  </w:num>
  <w:num w:numId="10">
    <w:abstractNumId w:val="6"/>
  </w:num>
  <w:num w:numId="11">
    <w:abstractNumId w:val="4"/>
  </w:num>
  <w:num w:numId="12">
    <w:abstractNumId w:val="27"/>
  </w:num>
  <w:num w:numId="13">
    <w:abstractNumId w:val="9"/>
  </w:num>
  <w:num w:numId="14">
    <w:abstractNumId w:val="15"/>
  </w:num>
  <w:num w:numId="15">
    <w:abstractNumId w:val="35"/>
  </w:num>
  <w:num w:numId="16">
    <w:abstractNumId w:val="3"/>
  </w:num>
  <w:num w:numId="17">
    <w:abstractNumId w:val="17"/>
  </w:num>
  <w:num w:numId="18">
    <w:abstractNumId w:val="32"/>
  </w:num>
  <w:num w:numId="19">
    <w:abstractNumId w:val="34"/>
  </w:num>
  <w:num w:numId="20">
    <w:abstractNumId w:val="16"/>
  </w:num>
  <w:num w:numId="21">
    <w:abstractNumId w:val="21"/>
  </w:num>
  <w:num w:numId="22">
    <w:abstractNumId w:val="1"/>
  </w:num>
  <w:num w:numId="23">
    <w:abstractNumId w:val="24"/>
  </w:num>
  <w:num w:numId="24">
    <w:abstractNumId w:val="29"/>
  </w:num>
  <w:num w:numId="25">
    <w:abstractNumId w:val="13"/>
  </w:num>
  <w:num w:numId="26">
    <w:abstractNumId w:val="28"/>
  </w:num>
  <w:num w:numId="27">
    <w:abstractNumId w:val="7"/>
  </w:num>
  <w:num w:numId="28">
    <w:abstractNumId w:val="23"/>
  </w:num>
  <w:num w:numId="29">
    <w:abstractNumId w:val="19"/>
  </w:num>
  <w:num w:numId="30">
    <w:abstractNumId w:val="30"/>
  </w:num>
  <w:num w:numId="31">
    <w:abstractNumId w:val="10"/>
  </w:num>
  <w:num w:numId="32">
    <w:abstractNumId w:val="22"/>
  </w:num>
  <w:num w:numId="33">
    <w:abstractNumId w:val="18"/>
  </w:num>
  <w:num w:numId="34">
    <w:abstractNumId w:val="14"/>
  </w:num>
  <w:num w:numId="35">
    <w:abstractNumId w:val="2"/>
  </w:num>
  <w:num w:numId="36">
    <w:abstractNumId w:val="31"/>
  </w:num>
  <w:num w:numId="37">
    <w:abstractNumId w:val="31"/>
    <w:lvlOverride w:ilvl="0">
      <w:startOverride w:val="1"/>
    </w:lvlOverride>
  </w:num>
  <w:num w:numId="38">
    <w:abstractNumId w:val="14"/>
    <w:lvlOverride w:ilvl="2">
      <w:lvl w:ilvl="2">
        <w:start w:val="1"/>
        <w:numFmt w:val="decimal"/>
        <w:isLgl/>
        <w:lvlText w:val="%1.%2.%3"/>
        <w:lvlJc w:val="left"/>
        <w:pPr>
          <w:ind w:left="1588" w:hanging="908"/>
        </w:pPr>
        <w:rPr>
          <w:rFonts w:ascii="Arial" w:hAnsi="Arial" w:hint="default"/>
          <w:i w:val="0"/>
          <w:sz w:val="24"/>
        </w:rPr>
      </w:lvl>
    </w:lvlOverride>
  </w:num>
  <w:num w:numId="39">
    <w:abstractNumId w:val="14"/>
    <w:lvlOverride w:ilvl="2">
      <w:lvl w:ilvl="2">
        <w:start w:val="1"/>
        <w:numFmt w:val="decimal"/>
        <w:isLgl/>
        <w:lvlText w:val="%1.%2.%3"/>
        <w:lvlJc w:val="left"/>
        <w:pPr>
          <w:ind w:left="1588" w:hanging="908"/>
        </w:pPr>
        <w:rPr>
          <w:rFonts w:ascii="Arial" w:hAnsi="Arial" w:hint="default"/>
          <w:i w:val="0"/>
          <w:sz w:val="24"/>
        </w:rPr>
      </w:lvl>
    </w:lvlOverride>
  </w:num>
  <w:num w:numId="40">
    <w:abstractNumId w:val="14"/>
    <w:lvlOverride w:ilvl="2">
      <w:lvl w:ilvl="2">
        <w:start w:val="1"/>
        <w:numFmt w:val="decimal"/>
        <w:isLgl/>
        <w:lvlText w:val="%1.%2.%3"/>
        <w:lvlJc w:val="left"/>
        <w:pPr>
          <w:ind w:left="1588" w:hanging="908"/>
        </w:pPr>
        <w:rPr>
          <w:rFonts w:ascii="Arial" w:hAnsi="Arial" w:hint="default"/>
          <w:i w:val="0"/>
          <w:sz w:val="24"/>
        </w:rPr>
      </w:lvl>
    </w:lvlOverride>
  </w:num>
  <w:num w:numId="4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2286"/>
    <w:rsid w:val="00064D0A"/>
    <w:rsid w:val="004D2286"/>
    <w:rsid w:val="00935EDB"/>
    <w:rsid w:val="00982ED2"/>
    <w:rsid w:val="00A30F9C"/>
    <w:rsid w:val="00AE0058"/>
    <w:rsid w:val="00C05564"/>
    <w:rsid w:val="00C844F4"/>
    <w:rsid w:val="00CD44E4"/>
    <w:rsid w:val="00E06874"/>
    <w:rsid w:val="00E220B3"/>
    <w:rsid w:val="00EF2E36"/>
    <w:rsid w:val="00F412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envelope address" w:uiPriority="0"/>
    <w:lsdException w:name="page number" w:uiPriority="0"/>
    <w:lsdException w:name="List" w:uiPriority="0"/>
    <w:lsdException w:name="List Bullet" w:uiPriority="0"/>
    <w:lsdException w:name="List Number" w:uiPriority="0"/>
    <w:lsdException w:name="List Bullet 2" w:uiPriority="0"/>
    <w:lsdException w:name="List Bullet 3" w:uiPriority="0"/>
    <w:lsdException w:name="List Bullet 5" w:uiPriority="0"/>
    <w:lsdException w:name="List Number 2"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HTML Preformatted"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4D2286"/>
  </w:style>
  <w:style w:type="paragraph" w:styleId="1">
    <w:name w:val="heading 1"/>
    <w:basedOn w:val="a2"/>
    <w:next w:val="a2"/>
    <w:link w:val="11"/>
    <w:uiPriority w:val="9"/>
    <w:qFormat/>
    <w:rsid w:val="00C844F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aliases w:val="h2,h21,5,Заголовок пункта (1.1),222,Reset numbering,H2,H2 Знак,Заголовок 21,Numbered text 3,21,22,23,24,25,211,221,231,26,212,232,27,213,223,233,28,214,224,234,241,251,2111,2211,2311,261,2121,2221,2321,271,2131,2231,2331,H21,Стиль 1"/>
    <w:basedOn w:val="a2"/>
    <w:next w:val="a2"/>
    <w:link w:val="20"/>
    <w:uiPriority w:val="9"/>
    <w:unhideWhenUsed/>
    <w:qFormat/>
    <w:rsid w:val="004D228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2"/>
    <w:next w:val="a2"/>
    <w:link w:val="30"/>
    <w:uiPriority w:val="9"/>
    <w:unhideWhenUsed/>
    <w:qFormat/>
    <w:rsid w:val="00C844F4"/>
    <w:pPr>
      <w:keepNext/>
      <w:keepLines/>
      <w:spacing w:before="40" w:after="0"/>
      <w:outlineLvl w:val="2"/>
    </w:pPr>
    <w:rPr>
      <w:rFonts w:ascii="Arial" w:eastAsia="Times New Roman" w:hAnsi="Arial" w:cs="Times New Roman"/>
      <w:b/>
      <w:bCs/>
      <w:sz w:val="24"/>
    </w:rPr>
  </w:style>
  <w:style w:type="paragraph" w:styleId="4">
    <w:name w:val="heading 4"/>
    <w:basedOn w:val="a2"/>
    <w:next w:val="a2"/>
    <w:link w:val="40"/>
    <w:unhideWhenUsed/>
    <w:qFormat/>
    <w:rsid w:val="00C844F4"/>
    <w:pPr>
      <w:keepNext/>
      <w:keepLines/>
      <w:spacing w:before="40" w:after="0"/>
      <w:outlineLvl w:val="3"/>
    </w:pPr>
    <w:rPr>
      <w:rFonts w:ascii="Arial" w:eastAsia="Times New Roman" w:hAnsi="Arial" w:cs="Times New Roman"/>
      <w:b/>
      <w:bCs/>
      <w:iCs/>
      <w:caps/>
      <w:sz w:val="28"/>
    </w:rPr>
  </w:style>
  <w:style w:type="paragraph" w:styleId="5">
    <w:name w:val="heading 5"/>
    <w:basedOn w:val="a2"/>
    <w:next w:val="a2"/>
    <w:link w:val="50"/>
    <w:uiPriority w:val="9"/>
    <w:unhideWhenUsed/>
    <w:qFormat/>
    <w:rsid w:val="00C844F4"/>
    <w:pPr>
      <w:keepNext/>
      <w:keepLines/>
      <w:spacing w:before="40" w:after="0"/>
      <w:outlineLvl w:val="4"/>
    </w:pPr>
    <w:rPr>
      <w:rFonts w:ascii="Arial" w:eastAsia="Times New Roman" w:hAnsi="Arial" w:cs="Arial"/>
      <w:i/>
      <w:color w:val="000000"/>
      <w:sz w:val="24"/>
    </w:rPr>
  </w:style>
  <w:style w:type="paragraph" w:styleId="6">
    <w:name w:val="heading 6"/>
    <w:basedOn w:val="a2"/>
    <w:next w:val="a2"/>
    <w:link w:val="60"/>
    <w:unhideWhenUsed/>
    <w:qFormat/>
    <w:rsid w:val="00C844F4"/>
    <w:pPr>
      <w:keepNext/>
      <w:keepLines/>
      <w:spacing w:before="40" w:after="0"/>
      <w:outlineLvl w:val="5"/>
    </w:pPr>
    <w:rPr>
      <w:rFonts w:ascii="Arial" w:eastAsia="Times New Roman" w:hAnsi="Arial" w:cs="Arial"/>
      <w:i/>
      <w:iCs/>
      <w:color w:val="000000"/>
      <w:sz w:val="24"/>
    </w:rPr>
  </w:style>
  <w:style w:type="paragraph" w:styleId="70">
    <w:name w:val="heading 7"/>
    <w:basedOn w:val="a2"/>
    <w:next w:val="a2"/>
    <w:link w:val="71"/>
    <w:qFormat/>
    <w:rsid w:val="00C844F4"/>
    <w:pPr>
      <w:keepNext/>
      <w:widowControl w:val="0"/>
      <w:spacing w:after="0" w:line="240" w:lineRule="auto"/>
      <w:ind w:firstLine="709"/>
      <w:jc w:val="both"/>
      <w:outlineLvl w:val="6"/>
    </w:pPr>
    <w:rPr>
      <w:rFonts w:ascii="Arial" w:eastAsia="Times New Roman" w:hAnsi="Arial" w:cs="Times New Roman"/>
      <w:b/>
      <w:snapToGrid w:val="0"/>
      <w:sz w:val="24"/>
      <w:szCs w:val="20"/>
      <w:lang w:eastAsia="ru-RU"/>
    </w:rPr>
  </w:style>
  <w:style w:type="paragraph" w:styleId="8">
    <w:name w:val="heading 8"/>
    <w:basedOn w:val="a2"/>
    <w:next w:val="a2"/>
    <w:link w:val="80"/>
    <w:qFormat/>
    <w:rsid w:val="00C844F4"/>
    <w:pPr>
      <w:keepNext/>
      <w:spacing w:after="0" w:line="240" w:lineRule="auto"/>
      <w:ind w:left="567" w:firstLine="709"/>
      <w:jc w:val="both"/>
      <w:outlineLvl w:val="7"/>
    </w:pPr>
    <w:rPr>
      <w:rFonts w:ascii="Times New Roman" w:eastAsia="Times New Roman" w:hAnsi="Times New Roman" w:cs="Times New Roman"/>
      <w:sz w:val="24"/>
      <w:szCs w:val="20"/>
      <w:lang w:eastAsia="ru-RU"/>
    </w:rPr>
  </w:style>
  <w:style w:type="paragraph" w:styleId="9">
    <w:name w:val="heading 9"/>
    <w:basedOn w:val="a2"/>
    <w:next w:val="a2"/>
    <w:link w:val="90"/>
    <w:qFormat/>
    <w:rsid w:val="00C844F4"/>
    <w:pPr>
      <w:keepNext/>
      <w:spacing w:after="0" w:line="240" w:lineRule="auto"/>
      <w:ind w:left="284" w:firstLine="992"/>
      <w:jc w:val="both"/>
      <w:outlineLvl w:val="8"/>
    </w:pPr>
    <w:rPr>
      <w:rFonts w:ascii="Times New Roman" w:eastAsia="Times New Roman" w:hAnsi="Times New Roman" w:cs="Times New Roman"/>
      <w:sz w:val="28"/>
      <w:szCs w:val="2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21">
    <w:name w:val="Стиль №2+"/>
    <w:basedOn w:val="2"/>
    <w:link w:val="22"/>
    <w:qFormat/>
    <w:rsid w:val="004D2286"/>
    <w:pPr>
      <w:spacing w:before="120" w:after="60" w:line="360" w:lineRule="auto"/>
      <w:ind w:left="851" w:hanging="284"/>
      <w:jc w:val="both"/>
    </w:pPr>
    <w:rPr>
      <w:rFonts w:ascii="Arial" w:hAnsi="Arial"/>
      <w:b/>
      <w:color w:val="auto"/>
      <w:sz w:val="28"/>
    </w:rPr>
  </w:style>
  <w:style w:type="character" w:customStyle="1" w:styleId="22">
    <w:name w:val="Стиль №2+ Знак"/>
    <w:basedOn w:val="a3"/>
    <w:link w:val="21"/>
    <w:rsid w:val="004D2286"/>
    <w:rPr>
      <w:rFonts w:ascii="Arial" w:eastAsiaTheme="majorEastAsia" w:hAnsi="Arial" w:cstheme="majorBidi"/>
      <w:b/>
      <w:sz w:val="28"/>
      <w:szCs w:val="26"/>
    </w:rPr>
  </w:style>
  <w:style w:type="paragraph" w:styleId="23">
    <w:name w:val="toc 2"/>
    <w:basedOn w:val="a2"/>
    <w:next w:val="a2"/>
    <w:autoRedefine/>
    <w:uiPriority w:val="39"/>
    <w:unhideWhenUsed/>
    <w:rsid w:val="004D2286"/>
    <w:pPr>
      <w:spacing w:after="100"/>
      <w:ind w:left="220"/>
    </w:pPr>
  </w:style>
  <w:style w:type="paragraph" w:styleId="10">
    <w:name w:val="toc 1"/>
    <w:basedOn w:val="a2"/>
    <w:next w:val="a2"/>
    <w:link w:val="13"/>
    <w:autoRedefine/>
    <w:uiPriority w:val="39"/>
    <w:unhideWhenUsed/>
    <w:rsid w:val="004D2286"/>
    <w:pPr>
      <w:spacing w:after="100"/>
    </w:pPr>
  </w:style>
  <w:style w:type="character" w:styleId="a6">
    <w:name w:val="Hyperlink"/>
    <w:basedOn w:val="a3"/>
    <w:uiPriority w:val="99"/>
    <w:unhideWhenUsed/>
    <w:rsid w:val="004D2286"/>
    <w:rPr>
      <w:color w:val="0563C1" w:themeColor="hyperlink"/>
      <w:u w:val="single"/>
    </w:rPr>
  </w:style>
  <w:style w:type="character" w:customStyle="1" w:styleId="20">
    <w:name w:val="Заголовок 2 Знак"/>
    <w:aliases w:val="h2 Знак,h21 Знак,5 Знак,Заголовок пункта (1.1) Знак,222 Знак,Reset numbering Знак,H2 Знак1,H2 Знак Знак,Заголовок 21 Знак,Numbered text 3 Знак,21 Знак,22 Знак,23 Знак,24 Знак,25 Знак,211 Знак,221 Знак,231 Знак,26 Знак,212 Знак,232 Знак"/>
    <w:basedOn w:val="a3"/>
    <w:link w:val="2"/>
    <w:uiPriority w:val="9"/>
    <w:rsid w:val="004D2286"/>
    <w:rPr>
      <w:rFonts w:asciiTheme="majorHAnsi" w:eastAsiaTheme="majorEastAsia" w:hAnsiTheme="majorHAnsi" w:cstheme="majorBidi"/>
      <w:color w:val="2E74B5" w:themeColor="accent1" w:themeShade="BF"/>
      <w:sz w:val="26"/>
      <w:szCs w:val="26"/>
    </w:rPr>
  </w:style>
  <w:style w:type="paragraph" w:customStyle="1" w:styleId="110">
    <w:name w:val="Заголовок 11"/>
    <w:basedOn w:val="a2"/>
    <w:next w:val="a2"/>
    <w:link w:val="14"/>
    <w:autoRedefine/>
    <w:uiPriority w:val="9"/>
    <w:qFormat/>
    <w:rsid w:val="00C844F4"/>
    <w:pPr>
      <w:keepNext/>
      <w:keepLines/>
      <w:pageBreakBefore/>
      <w:spacing w:before="480" w:after="0" w:line="360" w:lineRule="auto"/>
      <w:ind w:left="816" w:hanging="249"/>
      <w:outlineLvl w:val="0"/>
    </w:pPr>
    <w:rPr>
      <w:rFonts w:ascii="Arial" w:eastAsia="Times New Roman" w:hAnsi="Arial" w:cs="Arial"/>
      <w:b/>
      <w:bCs/>
      <w:sz w:val="28"/>
      <w:szCs w:val="28"/>
    </w:rPr>
  </w:style>
  <w:style w:type="paragraph" w:customStyle="1" w:styleId="31">
    <w:name w:val="Заголовок 31"/>
    <w:basedOn w:val="a2"/>
    <w:next w:val="a2"/>
    <w:autoRedefine/>
    <w:unhideWhenUsed/>
    <w:qFormat/>
    <w:rsid w:val="00C844F4"/>
    <w:pPr>
      <w:keepNext/>
      <w:keepLines/>
      <w:spacing w:before="120" w:after="120" w:line="360" w:lineRule="auto"/>
      <w:ind w:left="1588" w:hanging="908"/>
      <w:outlineLvl w:val="2"/>
    </w:pPr>
    <w:rPr>
      <w:rFonts w:ascii="Arial" w:eastAsia="Times New Roman" w:hAnsi="Arial" w:cs="Times New Roman"/>
      <w:b/>
      <w:bCs/>
      <w:sz w:val="24"/>
    </w:rPr>
  </w:style>
  <w:style w:type="paragraph" w:customStyle="1" w:styleId="41">
    <w:name w:val="Заголовок 41"/>
    <w:basedOn w:val="a2"/>
    <w:next w:val="a2"/>
    <w:autoRedefine/>
    <w:unhideWhenUsed/>
    <w:qFormat/>
    <w:rsid w:val="00C844F4"/>
    <w:pPr>
      <w:keepNext/>
      <w:keepLines/>
      <w:spacing w:before="120" w:after="120" w:line="360" w:lineRule="auto"/>
      <w:jc w:val="center"/>
      <w:outlineLvl w:val="3"/>
    </w:pPr>
    <w:rPr>
      <w:rFonts w:ascii="Arial" w:eastAsia="Times New Roman" w:hAnsi="Arial" w:cs="Times New Roman"/>
      <w:b/>
      <w:bCs/>
      <w:iCs/>
      <w:caps/>
      <w:sz w:val="28"/>
    </w:rPr>
  </w:style>
  <w:style w:type="paragraph" w:customStyle="1" w:styleId="51">
    <w:name w:val="Заголовок 51"/>
    <w:basedOn w:val="a2"/>
    <w:next w:val="a2"/>
    <w:uiPriority w:val="9"/>
    <w:unhideWhenUsed/>
    <w:qFormat/>
    <w:rsid w:val="00C844F4"/>
    <w:pPr>
      <w:keepNext/>
      <w:keepLines/>
      <w:spacing w:before="200" w:after="0" w:line="360" w:lineRule="auto"/>
      <w:outlineLvl w:val="4"/>
    </w:pPr>
    <w:rPr>
      <w:rFonts w:ascii="Arial" w:eastAsia="Times New Roman" w:hAnsi="Arial" w:cs="Arial"/>
      <w:i/>
      <w:color w:val="000000"/>
      <w:sz w:val="24"/>
    </w:rPr>
  </w:style>
  <w:style w:type="paragraph" w:customStyle="1" w:styleId="61">
    <w:name w:val="Заголовок 61"/>
    <w:basedOn w:val="a2"/>
    <w:next w:val="a2"/>
    <w:unhideWhenUsed/>
    <w:qFormat/>
    <w:rsid w:val="00C844F4"/>
    <w:pPr>
      <w:keepNext/>
      <w:keepLines/>
      <w:spacing w:before="200" w:after="0" w:line="360" w:lineRule="auto"/>
      <w:jc w:val="center"/>
      <w:outlineLvl w:val="5"/>
    </w:pPr>
    <w:rPr>
      <w:rFonts w:ascii="Arial" w:eastAsia="Times New Roman" w:hAnsi="Arial" w:cs="Arial"/>
      <w:i/>
      <w:iCs/>
      <w:color w:val="000000"/>
      <w:sz w:val="24"/>
    </w:rPr>
  </w:style>
  <w:style w:type="character" w:customStyle="1" w:styleId="71">
    <w:name w:val="Заголовок 7 Знак"/>
    <w:basedOn w:val="a3"/>
    <w:link w:val="70"/>
    <w:rsid w:val="00C844F4"/>
    <w:rPr>
      <w:rFonts w:ascii="Arial" w:eastAsia="Times New Roman" w:hAnsi="Arial" w:cs="Times New Roman"/>
      <w:b/>
      <w:snapToGrid w:val="0"/>
      <w:sz w:val="24"/>
      <w:szCs w:val="20"/>
      <w:lang w:eastAsia="ru-RU"/>
    </w:rPr>
  </w:style>
  <w:style w:type="character" w:customStyle="1" w:styleId="80">
    <w:name w:val="Заголовок 8 Знак"/>
    <w:basedOn w:val="a3"/>
    <w:link w:val="8"/>
    <w:rsid w:val="00C844F4"/>
    <w:rPr>
      <w:rFonts w:ascii="Times New Roman" w:eastAsia="Times New Roman" w:hAnsi="Times New Roman" w:cs="Times New Roman"/>
      <w:sz w:val="24"/>
      <w:szCs w:val="20"/>
      <w:lang w:eastAsia="ru-RU"/>
    </w:rPr>
  </w:style>
  <w:style w:type="character" w:customStyle="1" w:styleId="90">
    <w:name w:val="Заголовок 9 Знак"/>
    <w:basedOn w:val="a3"/>
    <w:link w:val="9"/>
    <w:rsid w:val="00C844F4"/>
    <w:rPr>
      <w:rFonts w:ascii="Times New Roman" w:eastAsia="Times New Roman" w:hAnsi="Times New Roman" w:cs="Times New Roman"/>
      <w:sz w:val="28"/>
      <w:szCs w:val="20"/>
      <w:lang w:eastAsia="ru-RU"/>
    </w:rPr>
  </w:style>
  <w:style w:type="numbering" w:customStyle="1" w:styleId="15">
    <w:name w:val="Нет списка1"/>
    <w:next w:val="a5"/>
    <w:uiPriority w:val="99"/>
    <w:semiHidden/>
    <w:unhideWhenUsed/>
    <w:rsid w:val="00C844F4"/>
  </w:style>
  <w:style w:type="paragraph" w:customStyle="1" w:styleId="a7">
    <w:name w:val="Титул"/>
    <w:basedOn w:val="a2"/>
    <w:next w:val="a2"/>
    <w:autoRedefine/>
    <w:qFormat/>
    <w:rsid w:val="00C844F4"/>
    <w:pPr>
      <w:spacing w:before="120" w:after="120" w:line="240" w:lineRule="auto"/>
      <w:jc w:val="center"/>
    </w:pPr>
    <w:rPr>
      <w:rFonts w:ascii="Arial" w:hAnsi="Arial"/>
      <w:b/>
      <w:sz w:val="32"/>
    </w:rPr>
  </w:style>
  <w:style w:type="paragraph" w:styleId="a8">
    <w:name w:val="caption"/>
    <w:aliases w:val="Название таблицы,Название1,Заголовок,Таблица - Название объекта,!! Object Novogor !!,Caption Char,Caption Char1 Char1 Char Char,Caption Char Char2 Char1 Char Char,Caption Char Char Char Char Char1 Char1 Char Char1 Char"/>
    <w:basedOn w:val="a2"/>
    <w:next w:val="a2"/>
    <w:link w:val="a9"/>
    <w:autoRedefine/>
    <w:uiPriority w:val="35"/>
    <w:qFormat/>
    <w:rsid w:val="00C844F4"/>
    <w:pPr>
      <w:spacing w:after="200" w:line="360" w:lineRule="auto"/>
      <w:jc w:val="center"/>
    </w:pPr>
    <w:rPr>
      <w:rFonts w:ascii="Arial" w:eastAsia="Calibri" w:hAnsi="Arial" w:cs="Arial"/>
      <w:bCs/>
      <w:sz w:val="24"/>
      <w:szCs w:val="18"/>
    </w:rPr>
  </w:style>
  <w:style w:type="paragraph" w:customStyle="1" w:styleId="aa">
    <w:name w:val="Название объекта_таблица"/>
    <w:basedOn w:val="a2"/>
    <w:autoRedefine/>
    <w:qFormat/>
    <w:rsid w:val="00C844F4"/>
    <w:pPr>
      <w:spacing w:after="0" w:line="360" w:lineRule="auto"/>
    </w:pPr>
    <w:rPr>
      <w:rFonts w:ascii="Arial" w:hAnsi="Arial"/>
      <w:sz w:val="24"/>
    </w:rPr>
  </w:style>
  <w:style w:type="paragraph" w:customStyle="1" w:styleId="ab">
    <w:name w:val="Название объекта_рисунок"/>
    <w:basedOn w:val="a8"/>
    <w:autoRedefine/>
    <w:qFormat/>
    <w:rsid w:val="00C844F4"/>
    <w:rPr>
      <w:noProof/>
      <w:lang w:eastAsia="ru-RU"/>
    </w:rPr>
  </w:style>
  <w:style w:type="character" w:customStyle="1" w:styleId="14">
    <w:name w:val="Заголовок 1 Знак"/>
    <w:basedOn w:val="a3"/>
    <w:link w:val="110"/>
    <w:uiPriority w:val="9"/>
    <w:rsid w:val="00C844F4"/>
    <w:rPr>
      <w:rFonts w:ascii="Arial" w:eastAsia="Times New Roman" w:hAnsi="Arial" w:cs="Arial"/>
      <w:b/>
      <w:bCs/>
      <w:sz w:val="28"/>
      <w:szCs w:val="28"/>
    </w:rPr>
  </w:style>
  <w:style w:type="character" w:customStyle="1" w:styleId="30">
    <w:name w:val="Заголовок 3 Знак"/>
    <w:basedOn w:val="a3"/>
    <w:link w:val="3"/>
    <w:uiPriority w:val="9"/>
    <w:rsid w:val="00C844F4"/>
    <w:rPr>
      <w:rFonts w:ascii="Arial" w:eastAsia="Times New Roman" w:hAnsi="Arial" w:cs="Times New Roman"/>
      <w:b/>
      <w:bCs/>
      <w:sz w:val="24"/>
    </w:rPr>
  </w:style>
  <w:style w:type="character" w:customStyle="1" w:styleId="40">
    <w:name w:val="Заголовок 4 Знак"/>
    <w:basedOn w:val="a3"/>
    <w:link w:val="4"/>
    <w:rsid w:val="00C844F4"/>
    <w:rPr>
      <w:rFonts w:ascii="Arial" w:eastAsia="Times New Roman" w:hAnsi="Arial" w:cs="Times New Roman"/>
      <w:b/>
      <w:bCs/>
      <w:iCs/>
      <w:caps/>
      <w:sz w:val="28"/>
    </w:rPr>
  </w:style>
  <w:style w:type="numbering" w:customStyle="1" w:styleId="a1">
    <w:name w:val="Заголовки_трехуровневый список"/>
    <w:uiPriority w:val="99"/>
    <w:rsid w:val="00C844F4"/>
    <w:pPr>
      <w:numPr>
        <w:numId w:val="34"/>
      </w:numPr>
    </w:pPr>
  </w:style>
  <w:style w:type="paragraph" w:customStyle="1" w:styleId="ac">
    <w:name w:val="Заголовок без номера"/>
    <w:basedOn w:val="1"/>
    <w:link w:val="ad"/>
    <w:autoRedefine/>
    <w:qFormat/>
    <w:rsid w:val="00C844F4"/>
    <w:pPr>
      <w:pageBreakBefore/>
      <w:spacing w:before="480" w:line="360" w:lineRule="auto"/>
      <w:ind w:left="680"/>
    </w:pPr>
    <w:rPr>
      <w:rFonts w:ascii="Arial" w:hAnsi="Arial" w:cs="Arial"/>
      <w:b/>
      <w:bCs/>
      <w:caps/>
      <w:color w:val="auto"/>
      <w:sz w:val="28"/>
      <w:szCs w:val="28"/>
    </w:rPr>
  </w:style>
  <w:style w:type="character" w:customStyle="1" w:styleId="ad">
    <w:name w:val="Заголовок без номера Знак"/>
    <w:basedOn w:val="14"/>
    <w:link w:val="ac"/>
    <w:rsid w:val="00C844F4"/>
    <w:rPr>
      <w:rFonts w:ascii="Arial" w:eastAsiaTheme="majorEastAsia" w:hAnsi="Arial" w:cs="Arial"/>
      <w:b/>
      <w:bCs/>
      <w:caps/>
      <w:sz w:val="28"/>
      <w:szCs w:val="28"/>
    </w:rPr>
  </w:style>
  <w:style w:type="paragraph" w:customStyle="1" w:styleId="24">
    <w:name w:val="Абзац списка 2"/>
    <w:basedOn w:val="a0"/>
    <w:link w:val="25"/>
    <w:autoRedefine/>
    <w:qFormat/>
    <w:rsid w:val="00C844F4"/>
    <w:pPr>
      <w:ind w:left="680" w:firstLine="1021"/>
    </w:pPr>
    <w:rPr>
      <w:lang w:eastAsia="ru-RU"/>
    </w:rPr>
  </w:style>
  <w:style w:type="character" w:customStyle="1" w:styleId="25">
    <w:name w:val="Абзац списка 2 Знак"/>
    <w:basedOn w:val="a3"/>
    <w:link w:val="24"/>
    <w:rsid w:val="00C844F4"/>
    <w:rPr>
      <w:rFonts w:ascii="Arial" w:hAnsi="Arial"/>
      <w:sz w:val="24"/>
      <w:lang w:eastAsia="ru-RU"/>
    </w:rPr>
  </w:style>
  <w:style w:type="paragraph" w:styleId="a0">
    <w:name w:val="List Paragraph"/>
    <w:basedOn w:val="a2"/>
    <w:uiPriority w:val="34"/>
    <w:qFormat/>
    <w:rsid w:val="00C844F4"/>
    <w:pPr>
      <w:numPr>
        <w:numId w:val="4"/>
      </w:numPr>
      <w:spacing w:after="0" w:line="360" w:lineRule="auto"/>
      <w:ind w:left="0" w:firstLine="680"/>
      <w:contextualSpacing/>
      <w:jc w:val="both"/>
    </w:pPr>
    <w:rPr>
      <w:rFonts w:ascii="Arial" w:hAnsi="Arial"/>
      <w:sz w:val="24"/>
    </w:rPr>
  </w:style>
  <w:style w:type="paragraph" w:styleId="ae">
    <w:name w:val="header"/>
    <w:aliases w:val="ВерхКолонтитул"/>
    <w:basedOn w:val="a2"/>
    <w:link w:val="af"/>
    <w:uiPriority w:val="99"/>
    <w:unhideWhenUsed/>
    <w:rsid w:val="00C844F4"/>
    <w:pPr>
      <w:tabs>
        <w:tab w:val="center" w:pos="4677"/>
        <w:tab w:val="right" w:pos="9355"/>
      </w:tabs>
      <w:spacing w:after="0" w:line="240" w:lineRule="auto"/>
      <w:ind w:firstLine="680"/>
      <w:jc w:val="both"/>
    </w:pPr>
    <w:rPr>
      <w:rFonts w:ascii="Arial" w:hAnsi="Arial"/>
      <w:sz w:val="24"/>
    </w:rPr>
  </w:style>
  <w:style w:type="character" w:customStyle="1" w:styleId="af">
    <w:name w:val="Верхний колонтитул Знак"/>
    <w:aliases w:val="ВерхКолонтитул Знак"/>
    <w:basedOn w:val="a3"/>
    <w:link w:val="ae"/>
    <w:uiPriority w:val="99"/>
    <w:rsid w:val="00C844F4"/>
    <w:rPr>
      <w:rFonts w:ascii="Arial" w:hAnsi="Arial"/>
      <w:sz w:val="24"/>
    </w:rPr>
  </w:style>
  <w:style w:type="paragraph" w:styleId="af0">
    <w:name w:val="footer"/>
    <w:basedOn w:val="a2"/>
    <w:link w:val="af1"/>
    <w:uiPriority w:val="99"/>
    <w:unhideWhenUsed/>
    <w:rsid w:val="00C844F4"/>
    <w:pPr>
      <w:tabs>
        <w:tab w:val="center" w:pos="4677"/>
        <w:tab w:val="right" w:pos="9355"/>
      </w:tabs>
      <w:spacing w:after="0" w:line="240" w:lineRule="auto"/>
      <w:ind w:firstLine="680"/>
      <w:jc w:val="both"/>
    </w:pPr>
    <w:rPr>
      <w:rFonts w:ascii="Arial" w:hAnsi="Arial"/>
      <w:sz w:val="24"/>
    </w:rPr>
  </w:style>
  <w:style w:type="character" w:customStyle="1" w:styleId="af1">
    <w:name w:val="Нижний колонтитул Знак"/>
    <w:basedOn w:val="a3"/>
    <w:link w:val="af0"/>
    <w:uiPriority w:val="99"/>
    <w:rsid w:val="00C844F4"/>
    <w:rPr>
      <w:rFonts w:ascii="Arial" w:hAnsi="Arial"/>
      <w:sz w:val="24"/>
    </w:rPr>
  </w:style>
  <w:style w:type="table" w:styleId="af2">
    <w:name w:val="Table Grid"/>
    <w:basedOn w:val="a4"/>
    <w:uiPriority w:val="39"/>
    <w:rsid w:val="00C844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Balloon Text"/>
    <w:basedOn w:val="a2"/>
    <w:link w:val="af4"/>
    <w:semiHidden/>
    <w:unhideWhenUsed/>
    <w:rsid w:val="00C844F4"/>
    <w:pPr>
      <w:spacing w:after="0" w:line="240" w:lineRule="auto"/>
      <w:ind w:firstLine="680"/>
      <w:jc w:val="both"/>
    </w:pPr>
    <w:rPr>
      <w:rFonts w:ascii="Tahoma" w:hAnsi="Tahoma" w:cs="Tahoma"/>
      <w:sz w:val="16"/>
      <w:szCs w:val="16"/>
    </w:rPr>
  </w:style>
  <w:style w:type="character" w:customStyle="1" w:styleId="af4">
    <w:name w:val="Текст выноски Знак"/>
    <w:basedOn w:val="a3"/>
    <w:link w:val="af3"/>
    <w:semiHidden/>
    <w:rsid w:val="00C844F4"/>
    <w:rPr>
      <w:rFonts w:ascii="Tahoma" w:hAnsi="Tahoma" w:cs="Tahoma"/>
      <w:sz w:val="16"/>
      <w:szCs w:val="16"/>
    </w:rPr>
  </w:style>
  <w:style w:type="character" w:customStyle="1" w:styleId="50">
    <w:name w:val="Заголовок 5 Знак"/>
    <w:basedOn w:val="a3"/>
    <w:link w:val="5"/>
    <w:uiPriority w:val="9"/>
    <w:rsid w:val="00C844F4"/>
    <w:rPr>
      <w:rFonts w:ascii="Arial" w:eastAsia="Times New Roman" w:hAnsi="Arial" w:cs="Arial"/>
      <w:i/>
      <w:color w:val="000000"/>
      <w:sz w:val="24"/>
    </w:rPr>
  </w:style>
  <w:style w:type="character" w:customStyle="1" w:styleId="60">
    <w:name w:val="Заголовок 6 Знак"/>
    <w:basedOn w:val="a3"/>
    <w:link w:val="6"/>
    <w:rsid w:val="00C844F4"/>
    <w:rPr>
      <w:rFonts w:ascii="Arial" w:eastAsia="Times New Roman" w:hAnsi="Arial" w:cs="Arial"/>
      <w:i/>
      <w:iCs/>
      <w:color w:val="000000"/>
      <w:sz w:val="24"/>
    </w:rPr>
  </w:style>
  <w:style w:type="table" w:customStyle="1" w:styleId="16">
    <w:name w:val="Сетка таблицы1"/>
    <w:basedOn w:val="a4"/>
    <w:next w:val="af2"/>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
    <w:name w:val="Сетка таблицы2"/>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
    <w:name w:val="Сетка таблицы3"/>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
    <w:name w:val="Сетка таблицы4"/>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
    <w:name w:val="Сетка таблицы5"/>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33">
    <w:name w:val="toc 3"/>
    <w:basedOn w:val="a2"/>
    <w:next w:val="a2"/>
    <w:autoRedefine/>
    <w:uiPriority w:val="39"/>
    <w:unhideWhenUsed/>
    <w:rsid w:val="00C844F4"/>
    <w:pPr>
      <w:tabs>
        <w:tab w:val="left" w:pos="1843"/>
        <w:tab w:val="right" w:leader="dot" w:pos="9488"/>
      </w:tabs>
      <w:spacing w:after="100" w:line="360" w:lineRule="auto"/>
      <w:ind w:left="480" w:firstLine="680"/>
      <w:jc w:val="both"/>
    </w:pPr>
    <w:rPr>
      <w:rFonts w:ascii="Arial" w:hAnsi="Arial"/>
      <w:sz w:val="24"/>
    </w:rPr>
  </w:style>
  <w:style w:type="paragraph" w:customStyle="1" w:styleId="af5">
    <w:name w:val="оглавление_Глазов"/>
    <w:basedOn w:val="10"/>
    <w:link w:val="af6"/>
    <w:autoRedefine/>
    <w:qFormat/>
    <w:rsid w:val="00C844F4"/>
    <w:pPr>
      <w:tabs>
        <w:tab w:val="right" w:leader="dot" w:pos="9781"/>
      </w:tabs>
      <w:spacing w:after="0" w:line="240" w:lineRule="auto"/>
      <w:ind w:left="851" w:right="284" w:hanging="851"/>
      <w:jc w:val="both"/>
    </w:pPr>
  </w:style>
  <w:style w:type="character" w:customStyle="1" w:styleId="13">
    <w:name w:val="Оглавление 1 Знак"/>
    <w:basedOn w:val="a3"/>
    <w:link w:val="10"/>
    <w:uiPriority w:val="39"/>
    <w:rsid w:val="00C844F4"/>
  </w:style>
  <w:style w:type="character" w:customStyle="1" w:styleId="af6">
    <w:name w:val="оглавление_Глазов Знак"/>
    <w:basedOn w:val="13"/>
    <w:link w:val="af5"/>
    <w:rsid w:val="00C844F4"/>
  </w:style>
  <w:style w:type="character" w:customStyle="1" w:styleId="a9">
    <w:name w:val="Название объекта Знак"/>
    <w:aliases w:val="Название таблицы Знак,Название1 Знак,Заголовок Знак,Таблица - Название объекта Знак,!! Object Novogor !! Знак,Caption Char Знак,Caption Char1 Char1 Char Char Знак,Caption Char Char2 Char1 Char Char Знак"/>
    <w:basedOn w:val="a3"/>
    <w:link w:val="a8"/>
    <w:uiPriority w:val="35"/>
    <w:rsid w:val="00C844F4"/>
    <w:rPr>
      <w:rFonts w:ascii="Arial" w:eastAsia="Calibri" w:hAnsi="Arial" w:cs="Arial"/>
      <w:bCs/>
      <w:sz w:val="24"/>
      <w:szCs w:val="18"/>
    </w:rPr>
  </w:style>
  <w:style w:type="paragraph" w:customStyle="1" w:styleId="af7">
    <w:name w:val="Табл"/>
    <w:basedOn w:val="a2"/>
    <w:link w:val="af8"/>
    <w:qFormat/>
    <w:rsid w:val="00C844F4"/>
    <w:pPr>
      <w:spacing w:after="0" w:line="360" w:lineRule="auto"/>
      <w:jc w:val="both"/>
    </w:pPr>
    <w:rPr>
      <w:rFonts w:ascii="Arial" w:eastAsia="Times New Roman" w:hAnsi="Arial" w:cs="Arial"/>
      <w:sz w:val="20"/>
      <w:szCs w:val="20"/>
      <w:lang w:eastAsia="ru-RU"/>
    </w:rPr>
  </w:style>
  <w:style w:type="character" w:customStyle="1" w:styleId="af8">
    <w:name w:val="Табл Знак"/>
    <w:basedOn w:val="a3"/>
    <w:link w:val="af7"/>
    <w:rsid w:val="00C844F4"/>
    <w:rPr>
      <w:rFonts w:ascii="Arial" w:eastAsia="Times New Roman" w:hAnsi="Arial" w:cs="Arial"/>
      <w:sz w:val="20"/>
      <w:szCs w:val="20"/>
      <w:lang w:eastAsia="ru-RU"/>
    </w:rPr>
  </w:style>
  <w:style w:type="paragraph" w:customStyle="1" w:styleId="af9">
    <w:name w:val="Таблица"/>
    <w:basedOn w:val="a2"/>
    <w:link w:val="afa"/>
    <w:qFormat/>
    <w:rsid w:val="00C844F4"/>
    <w:pPr>
      <w:widowControl w:val="0"/>
      <w:spacing w:after="0" w:line="240" w:lineRule="auto"/>
      <w:ind w:left="-57" w:right="-57"/>
      <w:jc w:val="center"/>
    </w:pPr>
    <w:rPr>
      <w:rFonts w:ascii="Arial" w:eastAsia="Times New Roman" w:hAnsi="Arial" w:cs="Arial"/>
      <w:sz w:val="20"/>
      <w:szCs w:val="20"/>
      <w:lang w:eastAsia="ar-SA"/>
    </w:rPr>
  </w:style>
  <w:style w:type="character" w:customStyle="1" w:styleId="afa">
    <w:name w:val="Таблица Знак"/>
    <w:basedOn w:val="a3"/>
    <w:link w:val="af9"/>
    <w:rsid w:val="00C844F4"/>
    <w:rPr>
      <w:rFonts w:ascii="Arial" w:eastAsia="Times New Roman" w:hAnsi="Arial" w:cs="Arial"/>
      <w:sz w:val="20"/>
      <w:szCs w:val="20"/>
      <w:lang w:eastAsia="ar-SA"/>
    </w:rPr>
  </w:style>
  <w:style w:type="paragraph" w:customStyle="1" w:styleId="ConsPlusNormal">
    <w:name w:val="ConsPlusNormal"/>
    <w:rsid w:val="00C844F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b">
    <w:name w:val="Body Text"/>
    <w:aliases w:val="body text,Основной текст1,текст таблицы,Шаблон для отчетов по оценке,Подпись1,DNV-Body"/>
    <w:basedOn w:val="a2"/>
    <w:link w:val="afc"/>
    <w:rsid w:val="00C844F4"/>
    <w:pPr>
      <w:widowControl w:val="0"/>
      <w:tabs>
        <w:tab w:val="left" w:pos="0"/>
        <w:tab w:val="left" w:pos="15840"/>
      </w:tabs>
      <w:spacing w:after="0" w:line="240" w:lineRule="auto"/>
      <w:ind w:firstLine="709"/>
      <w:jc w:val="both"/>
    </w:pPr>
    <w:rPr>
      <w:rFonts w:ascii="Arial" w:eastAsia="Times New Roman" w:hAnsi="Arial" w:cs="Times New Roman"/>
      <w:snapToGrid w:val="0"/>
      <w:sz w:val="24"/>
      <w:szCs w:val="20"/>
      <w:lang w:eastAsia="ru-RU"/>
    </w:rPr>
  </w:style>
  <w:style w:type="character" w:customStyle="1" w:styleId="afc">
    <w:name w:val="Основной текст Знак"/>
    <w:aliases w:val="body text Знак,Основной текст1 Знак,текст таблицы Знак,Шаблон для отчетов по оценке Знак,Подпись1 Знак,DNV-Body Знак"/>
    <w:basedOn w:val="a3"/>
    <w:link w:val="afb"/>
    <w:rsid w:val="00C844F4"/>
    <w:rPr>
      <w:rFonts w:ascii="Arial" w:eastAsia="Times New Roman" w:hAnsi="Arial" w:cs="Times New Roman"/>
      <w:snapToGrid w:val="0"/>
      <w:sz w:val="24"/>
      <w:szCs w:val="20"/>
      <w:lang w:eastAsia="ru-RU"/>
    </w:rPr>
  </w:style>
  <w:style w:type="paragraph" w:customStyle="1" w:styleId="17">
    <w:name w:val="МОЙ1"/>
    <w:basedOn w:val="a2"/>
    <w:next w:val="34"/>
    <w:link w:val="35"/>
    <w:unhideWhenUsed/>
    <w:rsid w:val="00C844F4"/>
    <w:pPr>
      <w:spacing w:after="120" w:line="276" w:lineRule="auto"/>
      <w:ind w:left="283"/>
      <w:jc w:val="both"/>
    </w:pPr>
    <w:rPr>
      <w:rFonts w:ascii="Arial" w:eastAsia="Times New Roman" w:hAnsi="Arial"/>
      <w:sz w:val="16"/>
      <w:szCs w:val="16"/>
      <w:lang w:eastAsia="ru-RU"/>
    </w:rPr>
  </w:style>
  <w:style w:type="character" w:customStyle="1" w:styleId="35">
    <w:name w:val="Основной текст с отступом 3 Знак"/>
    <w:aliases w:val="МОЙ Знак"/>
    <w:basedOn w:val="a3"/>
    <w:link w:val="17"/>
    <w:rsid w:val="00C844F4"/>
    <w:rPr>
      <w:rFonts w:ascii="Arial" w:eastAsia="Times New Roman" w:hAnsi="Arial"/>
      <w:sz w:val="16"/>
      <w:szCs w:val="16"/>
      <w:lang w:eastAsia="ru-RU"/>
    </w:rPr>
  </w:style>
  <w:style w:type="paragraph" w:customStyle="1" w:styleId="C">
    <w:name w:val="Cписок"/>
    <w:basedOn w:val="a2"/>
    <w:link w:val="C0"/>
    <w:qFormat/>
    <w:rsid w:val="00C844F4"/>
    <w:pPr>
      <w:numPr>
        <w:numId w:val="6"/>
      </w:numPr>
      <w:spacing w:after="200" w:line="276" w:lineRule="auto"/>
      <w:jc w:val="both"/>
    </w:pPr>
    <w:rPr>
      <w:rFonts w:ascii="Calibri" w:eastAsia="Times New Roman" w:hAnsi="Calibri" w:cs="Times New Roman"/>
      <w:sz w:val="24"/>
      <w:lang w:eastAsia="ru-RU"/>
    </w:rPr>
  </w:style>
  <w:style w:type="character" w:customStyle="1" w:styleId="C0">
    <w:name w:val="Cписок Знак"/>
    <w:basedOn w:val="a3"/>
    <w:link w:val="C"/>
    <w:rsid w:val="00C844F4"/>
    <w:rPr>
      <w:rFonts w:ascii="Calibri" w:eastAsia="Times New Roman" w:hAnsi="Calibri" w:cs="Times New Roman"/>
      <w:sz w:val="24"/>
      <w:lang w:eastAsia="ru-RU"/>
    </w:rPr>
  </w:style>
  <w:style w:type="paragraph" w:customStyle="1" w:styleId="Default">
    <w:name w:val="Default"/>
    <w:rsid w:val="00C844F4"/>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FontStyle11">
    <w:name w:val="Font Style11"/>
    <w:basedOn w:val="a3"/>
    <w:uiPriority w:val="99"/>
    <w:rsid w:val="00C844F4"/>
    <w:rPr>
      <w:rFonts w:ascii="Times New Roman" w:hAnsi="Times New Roman" w:cs="Times New Roman"/>
      <w:b/>
      <w:bCs/>
      <w:sz w:val="22"/>
      <w:szCs w:val="22"/>
    </w:rPr>
  </w:style>
  <w:style w:type="character" w:customStyle="1" w:styleId="FontStyle14">
    <w:name w:val="Font Style14"/>
    <w:basedOn w:val="a3"/>
    <w:uiPriority w:val="99"/>
    <w:rsid w:val="00C844F4"/>
    <w:rPr>
      <w:rFonts w:ascii="Times New Roman" w:hAnsi="Times New Roman" w:cs="Times New Roman"/>
      <w:sz w:val="22"/>
      <w:szCs w:val="22"/>
    </w:rPr>
  </w:style>
  <w:style w:type="character" w:customStyle="1" w:styleId="FontStyle15">
    <w:name w:val="Font Style15"/>
    <w:basedOn w:val="a3"/>
    <w:uiPriority w:val="99"/>
    <w:rsid w:val="00C844F4"/>
    <w:rPr>
      <w:rFonts w:ascii="Times New Roman" w:hAnsi="Times New Roman" w:cs="Times New Roman"/>
      <w:b/>
      <w:bCs/>
      <w:i/>
      <w:iCs/>
      <w:sz w:val="22"/>
      <w:szCs w:val="22"/>
    </w:rPr>
  </w:style>
  <w:style w:type="character" w:customStyle="1" w:styleId="FontStyle16">
    <w:name w:val="Font Style16"/>
    <w:basedOn w:val="a3"/>
    <w:uiPriority w:val="99"/>
    <w:rsid w:val="00C844F4"/>
    <w:rPr>
      <w:rFonts w:ascii="Impact" w:hAnsi="Impact" w:cs="Impact"/>
      <w:sz w:val="22"/>
      <w:szCs w:val="22"/>
    </w:rPr>
  </w:style>
  <w:style w:type="paragraph" w:customStyle="1" w:styleId="18">
    <w:name w:val="Без интервала1"/>
    <w:next w:val="afd"/>
    <w:uiPriority w:val="1"/>
    <w:qFormat/>
    <w:rsid w:val="00C844F4"/>
    <w:pPr>
      <w:spacing w:after="0" w:line="240" w:lineRule="auto"/>
      <w:ind w:firstLine="709"/>
      <w:contextualSpacing/>
    </w:pPr>
    <w:rPr>
      <w:rFonts w:ascii="Arial" w:eastAsia="Times New Roman" w:hAnsi="Arial"/>
      <w:kern w:val="18"/>
      <w:sz w:val="24"/>
      <w:lang w:eastAsia="ru-RU" w:bidi="en-US"/>
    </w:rPr>
  </w:style>
  <w:style w:type="character" w:customStyle="1" w:styleId="19">
    <w:name w:val="Слабая ссылка1"/>
    <w:basedOn w:val="a3"/>
    <w:uiPriority w:val="31"/>
    <w:qFormat/>
    <w:rsid w:val="00C844F4"/>
    <w:rPr>
      <w:smallCaps/>
      <w:color w:val="C0504D"/>
      <w:u w:val="single"/>
    </w:rPr>
  </w:style>
  <w:style w:type="paragraph" w:customStyle="1" w:styleId="afe">
    <w:name w:val="таблица"/>
    <w:basedOn w:val="a2"/>
    <w:link w:val="aff"/>
    <w:qFormat/>
    <w:rsid w:val="00C844F4"/>
    <w:pPr>
      <w:autoSpaceDE w:val="0"/>
      <w:autoSpaceDN w:val="0"/>
      <w:adjustRightInd w:val="0"/>
      <w:spacing w:after="0" w:line="240" w:lineRule="auto"/>
      <w:jc w:val="both"/>
    </w:pPr>
    <w:rPr>
      <w:rFonts w:ascii="Arial" w:eastAsia="Times New Roman" w:hAnsi="Arial" w:cs="Times New Roman"/>
      <w:sz w:val="24"/>
      <w:szCs w:val="24"/>
      <w:lang w:eastAsia="ru-RU"/>
    </w:rPr>
  </w:style>
  <w:style w:type="character" w:customStyle="1" w:styleId="aff">
    <w:name w:val="таблица Знак"/>
    <w:basedOn w:val="a3"/>
    <w:link w:val="afe"/>
    <w:rsid w:val="00C844F4"/>
    <w:rPr>
      <w:rFonts w:ascii="Arial" w:eastAsia="Times New Roman" w:hAnsi="Arial" w:cs="Times New Roman"/>
      <w:sz w:val="24"/>
      <w:szCs w:val="24"/>
      <w:lang w:eastAsia="ru-RU"/>
    </w:rPr>
  </w:style>
  <w:style w:type="paragraph" w:customStyle="1" w:styleId="Iauiue">
    <w:name w:val="Iau?iue"/>
    <w:uiPriority w:val="99"/>
    <w:rsid w:val="00C844F4"/>
    <w:pPr>
      <w:spacing w:after="0" w:line="240" w:lineRule="auto"/>
    </w:pPr>
    <w:rPr>
      <w:rFonts w:ascii="Calibri" w:eastAsia="Times New Roman" w:hAnsi="Calibri" w:cs="Times New Roman"/>
      <w:sz w:val="20"/>
      <w:szCs w:val="20"/>
      <w:lang w:val="en-US" w:eastAsia="ru-RU"/>
    </w:rPr>
  </w:style>
  <w:style w:type="character" w:styleId="aff0">
    <w:name w:val="FollowedHyperlink"/>
    <w:basedOn w:val="a3"/>
    <w:unhideWhenUsed/>
    <w:rsid w:val="00C844F4"/>
    <w:rPr>
      <w:color w:val="800080"/>
      <w:u w:val="single"/>
    </w:rPr>
  </w:style>
  <w:style w:type="paragraph" w:customStyle="1" w:styleId="xl454">
    <w:name w:val="xl45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5">
    <w:name w:val="xl45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6">
    <w:name w:val="xl45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7">
    <w:name w:val="xl45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8">
    <w:name w:val="xl45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9">
    <w:name w:val="xl45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0">
    <w:name w:val="xl46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1">
    <w:name w:val="xl46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3">
    <w:name w:val="xl46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4">
    <w:name w:val="xl46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5">
    <w:name w:val="xl46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6">
    <w:name w:val="xl46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7">
    <w:name w:val="xl46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8">
    <w:name w:val="xl46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9">
    <w:name w:val="xl46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0">
    <w:name w:val="xl47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1">
    <w:name w:val="xl47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2">
    <w:name w:val="xl47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3">
    <w:name w:val="xl47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4">
    <w:name w:val="xl47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5">
    <w:name w:val="xl47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6">
    <w:name w:val="xl47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7">
    <w:name w:val="xl47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8">
    <w:name w:val="xl47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9">
    <w:name w:val="xl47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0">
    <w:name w:val="xl48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1">
    <w:name w:val="xl48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2">
    <w:name w:val="xl48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3">
    <w:name w:val="xl48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4">
    <w:name w:val="xl48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5">
    <w:name w:val="xl48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6">
    <w:name w:val="xl486"/>
    <w:basedOn w:val="a2"/>
    <w:rsid w:val="00C844F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7">
    <w:name w:val="xl48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8">
    <w:name w:val="xl48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9">
    <w:name w:val="xl48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0">
    <w:name w:val="xl49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1">
    <w:name w:val="xl49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2">
    <w:name w:val="xl49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3">
    <w:name w:val="xl49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4">
    <w:name w:val="xl49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5">
    <w:name w:val="xl49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6">
    <w:name w:val="xl49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7">
    <w:name w:val="xl49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8">
    <w:name w:val="xl49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9">
    <w:name w:val="xl49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0">
    <w:name w:val="xl50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1">
    <w:name w:val="xl501"/>
    <w:basedOn w:val="a2"/>
    <w:rsid w:val="00C844F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2">
    <w:name w:val="xl50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3">
    <w:name w:val="xl50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4">
    <w:name w:val="xl50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5">
    <w:name w:val="xl50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6">
    <w:name w:val="xl50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7">
    <w:name w:val="xl50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8">
    <w:name w:val="xl50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9">
    <w:name w:val="xl50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0">
    <w:name w:val="xl51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1">
    <w:name w:val="xl51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2">
    <w:name w:val="xl51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3">
    <w:name w:val="xl51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4">
    <w:name w:val="xl51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5">
    <w:name w:val="xl51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6">
    <w:name w:val="xl51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7">
    <w:name w:val="xl51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8">
    <w:name w:val="xl51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9">
    <w:name w:val="xl51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0">
    <w:name w:val="xl52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1">
    <w:name w:val="xl52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2">
    <w:name w:val="xl52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3">
    <w:name w:val="xl52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4">
    <w:name w:val="xl52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5">
    <w:name w:val="xl52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6">
    <w:name w:val="xl52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7">
    <w:name w:val="xl52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8">
    <w:name w:val="xl52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9">
    <w:name w:val="xl52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0">
    <w:name w:val="xl53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1">
    <w:name w:val="xl53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2">
    <w:name w:val="xl53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3">
    <w:name w:val="xl53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4">
    <w:name w:val="xl53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5">
    <w:name w:val="xl53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6">
    <w:name w:val="xl53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7">
    <w:name w:val="xl53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8">
    <w:name w:val="xl53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9">
    <w:name w:val="xl53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0">
    <w:name w:val="xl54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1">
    <w:name w:val="xl54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2">
    <w:name w:val="xl54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3">
    <w:name w:val="xl54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60">
    <w:name w:val="xl560"/>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1">
    <w:name w:val="xl561"/>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2">
    <w:name w:val="xl562"/>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3">
    <w:name w:val="xl563"/>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4">
    <w:name w:val="xl564"/>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5">
    <w:name w:val="xl565"/>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6">
    <w:name w:val="xl566"/>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7">
    <w:name w:val="xl567"/>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8">
    <w:name w:val="xl568"/>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9">
    <w:name w:val="xl569"/>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0">
    <w:name w:val="xl570"/>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1">
    <w:name w:val="xl571"/>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2">
    <w:name w:val="xl572"/>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3">
    <w:name w:val="xl573"/>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4">
    <w:name w:val="xl574"/>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5">
    <w:name w:val="xl575"/>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6">
    <w:name w:val="xl576"/>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7">
    <w:name w:val="xl577"/>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8">
    <w:name w:val="xl578"/>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9">
    <w:name w:val="xl579"/>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0">
    <w:name w:val="xl580"/>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1">
    <w:name w:val="xl581"/>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2">
    <w:name w:val="xl582"/>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3">
    <w:name w:val="xl583"/>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4">
    <w:name w:val="xl584"/>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5">
    <w:name w:val="xl58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6">
    <w:name w:val="xl586"/>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7">
    <w:name w:val="xl587"/>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8">
    <w:name w:val="xl588"/>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Style2">
    <w:name w:val="Style2"/>
    <w:basedOn w:val="a2"/>
    <w:uiPriority w:val="99"/>
    <w:rsid w:val="00C844F4"/>
    <w:pPr>
      <w:widowControl w:val="0"/>
      <w:autoSpaceDE w:val="0"/>
      <w:autoSpaceDN w:val="0"/>
      <w:adjustRightInd w:val="0"/>
      <w:spacing w:after="0" w:line="278" w:lineRule="exact"/>
      <w:jc w:val="center"/>
    </w:pPr>
    <w:rPr>
      <w:rFonts w:ascii="Arial Narrow" w:eastAsia="Times New Roman" w:hAnsi="Arial Narrow"/>
      <w:sz w:val="24"/>
      <w:szCs w:val="24"/>
      <w:lang w:eastAsia="ru-RU"/>
    </w:rPr>
  </w:style>
  <w:style w:type="paragraph" w:customStyle="1" w:styleId="Style20">
    <w:name w:val="Style20"/>
    <w:basedOn w:val="a2"/>
    <w:uiPriority w:val="99"/>
    <w:rsid w:val="00C844F4"/>
    <w:pPr>
      <w:widowControl w:val="0"/>
      <w:autoSpaceDE w:val="0"/>
      <w:autoSpaceDN w:val="0"/>
      <w:adjustRightInd w:val="0"/>
      <w:spacing w:after="0" w:line="234" w:lineRule="exact"/>
      <w:jc w:val="center"/>
    </w:pPr>
    <w:rPr>
      <w:rFonts w:ascii="Arial Narrow" w:eastAsia="Times New Roman" w:hAnsi="Arial Narrow"/>
      <w:sz w:val="24"/>
      <w:szCs w:val="24"/>
      <w:lang w:eastAsia="ru-RU"/>
    </w:rPr>
  </w:style>
  <w:style w:type="paragraph" w:customStyle="1" w:styleId="Style24">
    <w:name w:val="Style24"/>
    <w:basedOn w:val="a2"/>
    <w:uiPriority w:val="99"/>
    <w:rsid w:val="00C844F4"/>
    <w:pPr>
      <w:widowControl w:val="0"/>
      <w:autoSpaceDE w:val="0"/>
      <w:autoSpaceDN w:val="0"/>
      <w:adjustRightInd w:val="0"/>
      <w:spacing w:after="0" w:line="231" w:lineRule="exact"/>
      <w:jc w:val="center"/>
    </w:pPr>
    <w:rPr>
      <w:rFonts w:ascii="Arial Narrow" w:eastAsia="Times New Roman" w:hAnsi="Arial Narrow"/>
      <w:sz w:val="24"/>
      <w:szCs w:val="24"/>
      <w:lang w:eastAsia="ru-RU"/>
    </w:rPr>
  </w:style>
  <w:style w:type="character" w:customStyle="1" w:styleId="FontStyle40">
    <w:name w:val="Font Style40"/>
    <w:basedOn w:val="a3"/>
    <w:uiPriority w:val="99"/>
    <w:rsid w:val="00C844F4"/>
    <w:rPr>
      <w:rFonts w:ascii="Times New Roman" w:hAnsi="Times New Roman" w:cs="Times New Roman"/>
      <w:b/>
      <w:bCs/>
      <w:color w:val="000000"/>
      <w:sz w:val="18"/>
      <w:szCs w:val="18"/>
    </w:rPr>
  </w:style>
  <w:style w:type="character" w:customStyle="1" w:styleId="FontStyle41">
    <w:name w:val="Font Style41"/>
    <w:basedOn w:val="a3"/>
    <w:uiPriority w:val="99"/>
    <w:rsid w:val="00C844F4"/>
    <w:rPr>
      <w:rFonts w:ascii="Times New Roman" w:hAnsi="Times New Roman" w:cs="Times New Roman"/>
      <w:color w:val="000000"/>
      <w:sz w:val="18"/>
      <w:szCs w:val="18"/>
    </w:rPr>
  </w:style>
  <w:style w:type="paragraph" w:customStyle="1" w:styleId="aff1">
    <w:name w:val="Обычный (таблица)"/>
    <w:basedOn w:val="a2"/>
    <w:link w:val="aff2"/>
    <w:rsid w:val="00C844F4"/>
    <w:pPr>
      <w:spacing w:after="0" w:line="240" w:lineRule="auto"/>
      <w:ind w:firstLine="709"/>
      <w:jc w:val="both"/>
    </w:pPr>
    <w:rPr>
      <w:rFonts w:ascii="Arial" w:eastAsia="Times New Roman" w:hAnsi="Arial" w:cs="Times New Roman"/>
      <w:sz w:val="24"/>
      <w:szCs w:val="20"/>
      <w:lang w:eastAsia="ru-RU"/>
    </w:rPr>
  </w:style>
  <w:style w:type="paragraph" w:customStyle="1" w:styleId="FORMATTEXT">
    <w:name w:val=".FORMATTEXT"/>
    <w:uiPriority w:val="99"/>
    <w:rsid w:val="00C844F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C844F4"/>
    <w:pPr>
      <w:widowControl w:val="0"/>
      <w:autoSpaceDE w:val="0"/>
      <w:autoSpaceDN w:val="0"/>
      <w:adjustRightInd w:val="0"/>
      <w:spacing w:after="0" w:line="240" w:lineRule="auto"/>
    </w:pPr>
    <w:rPr>
      <w:rFonts w:ascii="Arial" w:eastAsia="Times New Roman" w:hAnsi="Arial" w:cs="Arial"/>
      <w:lang w:eastAsia="ru-RU"/>
    </w:rPr>
  </w:style>
  <w:style w:type="paragraph" w:customStyle="1" w:styleId="aff3">
    <w:name w:val="Номер формул"/>
    <w:basedOn w:val="a8"/>
    <w:qFormat/>
    <w:rsid w:val="00C844F4"/>
    <w:pPr>
      <w:spacing w:after="0"/>
      <w:jc w:val="right"/>
    </w:pPr>
    <w:rPr>
      <w:rFonts w:eastAsia="Times New Roman" w:cs="Times New Roman"/>
      <w:sz w:val="20"/>
      <w:szCs w:val="24"/>
      <w:lang w:eastAsia="ru-RU"/>
    </w:rPr>
  </w:style>
  <w:style w:type="paragraph" w:styleId="aff4">
    <w:name w:val="Body Text Indent"/>
    <w:aliases w:val="Основной текст 1,Body Text Indent,Мой Заголовок 1"/>
    <w:basedOn w:val="a2"/>
    <w:link w:val="aff5"/>
    <w:rsid w:val="00C844F4"/>
    <w:pPr>
      <w:spacing w:after="120" w:line="360" w:lineRule="auto"/>
      <w:ind w:left="283" w:firstLine="709"/>
      <w:jc w:val="both"/>
    </w:pPr>
    <w:rPr>
      <w:rFonts w:ascii="Arial" w:eastAsia="Calibri" w:hAnsi="Arial" w:cs="Times New Roman"/>
      <w:sz w:val="24"/>
      <w:lang w:eastAsia="ru-RU"/>
    </w:rPr>
  </w:style>
  <w:style w:type="character" w:customStyle="1" w:styleId="aff5">
    <w:name w:val="Основной текст с отступом Знак"/>
    <w:aliases w:val="Основной текст 1 Знак,Body Text Indent Знак,Мой Заголовок 1 Знак"/>
    <w:basedOn w:val="a3"/>
    <w:link w:val="aff4"/>
    <w:rsid w:val="00C844F4"/>
    <w:rPr>
      <w:rFonts w:ascii="Arial" w:eastAsia="Calibri" w:hAnsi="Arial" w:cs="Times New Roman"/>
      <w:sz w:val="24"/>
      <w:lang w:eastAsia="ru-RU"/>
    </w:rPr>
  </w:style>
  <w:style w:type="paragraph" w:customStyle="1" w:styleId="xl63">
    <w:name w:val="xl6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4">
    <w:name w:val="xl64"/>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5">
    <w:name w:val="xl6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xl66">
    <w:name w:val="xl6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68">
    <w:name w:val="xl6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2"/>
    <w:rsid w:val="00C844F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18"/>
      <w:szCs w:val="18"/>
      <w:lang w:eastAsia="ru-RU"/>
    </w:rPr>
  </w:style>
  <w:style w:type="paragraph" w:customStyle="1" w:styleId="xl75">
    <w:name w:val="xl7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0"/>
      <w:szCs w:val="20"/>
      <w:lang w:eastAsia="ru-RU"/>
    </w:rPr>
  </w:style>
  <w:style w:type="paragraph" w:customStyle="1" w:styleId="xl76">
    <w:name w:val="xl7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1"/>
      <w:szCs w:val="21"/>
      <w:lang w:eastAsia="ru-RU"/>
    </w:rPr>
  </w:style>
  <w:style w:type="paragraph" w:customStyle="1" w:styleId="xl77">
    <w:name w:val="xl7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0"/>
      <w:szCs w:val="20"/>
      <w:lang w:eastAsia="ru-RU"/>
    </w:rPr>
  </w:style>
  <w:style w:type="paragraph" w:customStyle="1" w:styleId="xl78">
    <w:name w:val="xl78"/>
    <w:basedOn w:val="a2"/>
    <w:rsid w:val="00C844F4"/>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9">
    <w:name w:val="xl79"/>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a2"/>
    <w:rsid w:val="00C844F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xl84">
    <w:name w:val="xl84"/>
    <w:basedOn w:val="a2"/>
    <w:rsid w:val="00C844F4"/>
    <w:pPr>
      <w:pBdr>
        <w:top w:val="single" w:sz="4" w:space="0" w:color="auto"/>
        <w:left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2"/>
    <w:rsid w:val="00C844F4"/>
    <w:pPr>
      <w:pBdr>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2"/>
    <w:rsid w:val="00C844F4"/>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2"/>
    <w:rsid w:val="00C844F4"/>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8">
    <w:name w:val="xl88"/>
    <w:basedOn w:val="a2"/>
    <w:rsid w:val="00C844F4"/>
    <w:pPr>
      <w:pBdr>
        <w:top w:val="single" w:sz="4" w:space="0" w:color="auto"/>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9">
    <w:name w:val="xl89"/>
    <w:basedOn w:val="a2"/>
    <w:rsid w:val="00C844F4"/>
    <w:pPr>
      <w:pBdr>
        <w:top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2"/>
    <w:rsid w:val="00C844F4"/>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1">
    <w:name w:val="xl91"/>
    <w:basedOn w:val="a2"/>
    <w:rsid w:val="00C844F4"/>
    <w:pPr>
      <w:pBdr>
        <w:top w:val="single" w:sz="4" w:space="0" w:color="auto"/>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2">
    <w:name w:val="xl92"/>
    <w:basedOn w:val="a2"/>
    <w:rsid w:val="00C844F4"/>
    <w:pPr>
      <w:pBdr>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2"/>
    <w:rsid w:val="00C844F4"/>
    <w:pPr>
      <w:pBdr>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2"/>
    <w:rsid w:val="00C844F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2"/>
    <w:rsid w:val="00C844F4"/>
    <w:pPr>
      <w:pBdr>
        <w:top w:val="single" w:sz="4" w:space="0" w:color="auto"/>
        <w:left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6">
    <w:name w:val="xl96"/>
    <w:basedOn w:val="a2"/>
    <w:rsid w:val="00C844F4"/>
    <w:pPr>
      <w:pBdr>
        <w:left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7">
    <w:name w:val="xl97"/>
    <w:basedOn w:val="a2"/>
    <w:rsid w:val="00C844F4"/>
    <w:pPr>
      <w:pBdr>
        <w:left w:val="single" w:sz="4" w:space="0" w:color="auto"/>
        <w:bottom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8">
    <w:name w:val="xl98"/>
    <w:basedOn w:val="a2"/>
    <w:rsid w:val="00C844F4"/>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9">
    <w:name w:val="xl99"/>
    <w:basedOn w:val="a2"/>
    <w:rsid w:val="00C844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ind w:firstLine="709"/>
      <w:jc w:val="center"/>
      <w:textAlignment w:val="center"/>
    </w:pPr>
    <w:rPr>
      <w:rFonts w:ascii="Arial Black" w:eastAsia="Times New Roman" w:hAnsi="Arial Black" w:cs="Times New Roman"/>
      <w:sz w:val="24"/>
      <w:szCs w:val="24"/>
      <w:lang w:eastAsia="ru-RU"/>
    </w:rPr>
  </w:style>
  <w:style w:type="paragraph" w:customStyle="1" w:styleId="xl100">
    <w:name w:val="xl100"/>
    <w:basedOn w:val="a2"/>
    <w:rsid w:val="00C844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1">
    <w:name w:val="xl101"/>
    <w:basedOn w:val="a2"/>
    <w:rsid w:val="00C844F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2">
    <w:name w:val="xl102"/>
    <w:basedOn w:val="a2"/>
    <w:rsid w:val="00C844F4"/>
    <w:pPr>
      <w:pBdr>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3">
    <w:name w:val="xl103"/>
    <w:basedOn w:val="a2"/>
    <w:rsid w:val="00C844F4"/>
    <w:pPr>
      <w:pBdr>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4">
    <w:name w:val="xl104"/>
    <w:basedOn w:val="a2"/>
    <w:rsid w:val="00C844F4"/>
    <w:pPr>
      <w:pBdr>
        <w:top w:val="single" w:sz="4" w:space="0" w:color="auto"/>
        <w:left w:val="single" w:sz="4" w:space="0" w:color="auto"/>
        <w:bottom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05">
    <w:name w:val="xl105"/>
    <w:basedOn w:val="a2"/>
    <w:rsid w:val="00C844F4"/>
    <w:pPr>
      <w:pBdr>
        <w:top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06">
    <w:name w:val="xl106"/>
    <w:basedOn w:val="a2"/>
    <w:rsid w:val="00C844F4"/>
    <w:pPr>
      <w:pBdr>
        <w:top w:val="single" w:sz="4" w:space="0" w:color="auto"/>
        <w:left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7">
    <w:name w:val="xl107"/>
    <w:basedOn w:val="a2"/>
    <w:rsid w:val="00C844F4"/>
    <w:pPr>
      <w:pBdr>
        <w:left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8">
    <w:name w:val="xl108"/>
    <w:basedOn w:val="a2"/>
    <w:rsid w:val="00C844F4"/>
    <w:pPr>
      <w:pBdr>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9">
    <w:name w:val="xl109"/>
    <w:basedOn w:val="a2"/>
    <w:rsid w:val="00C844F4"/>
    <w:pPr>
      <w:pBdr>
        <w:top w:val="single" w:sz="4" w:space="0" w:color="auto"/>
        <w:left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10">
    <w:name w:val="xl110"/>
    <w:basedOn w:val="a2"/>
    <w:rsid w:val="00C844F4"/>
    <w:pPr>
      <w:pBdr>
        <w:left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11">
    <w:name w:val="xl111"/>
    <w:basedOn w:val="a2"/>
    <w:rsid w:val="00C844F4"/>
    <w:pPr>
      <w:pBdr>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12">
    <w:name w:val="xl112"/>
    <w:basedOn w:val="a2"/>
    <w:rsid w:val="00C844F4"/>
    <w:pPr>
      <w:pBdr>
        <w:top w:val="single" w:sz="4" w:space="0" w:color="auto"/>
        <w:left w:val="single" w:sz="4" w:space="0" w:color="auto"/>
        <w:bottom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13">
    <w:name w:val="xl113"/>
    <w:basedOn w:val="a2"/>
    <w:rsid w:val="00C844F4"/>
    <w:pPr>
      <w:pBdr>
        <w:top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14">
    <w:name w:val="xl114"/>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116">
    <w:name w:val="xl116"/>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17">
    <w:name w:val="xl117"/>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18">
    <w:name w:val="xl118"/>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xl119">
    <w:name w:val="xl11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2"/>
    <w:rsid w:val="00C844F4"/>
    <w:pPr>
      <w:pBdr>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FR1">
    <w:name w:val="FR1"/>
    <w:rsid w:val="00C844F4"/>
    <w:pPr>
      <w:widowControl w:val="0"/>
      <w:overflowPunct w:val="0"/>
      <w:autoSpaceDE w:val="0"/>
      <w:autoSpaceDN w:val="0"/>
      <w:adjustRightInd w:val="0"/>
      <w:spacing w:after="0" w:line="320" w:lineRule="auto"/>
      <w:ind w:firstLine="540"/>
      <w:jc w:val="both"/>
      <w:textAlignment w:val="baseline"/>
    </w:pPr>
    <w:rPr>
      <w:rFonts w:ascii="Times New Roman" w:eastAsia="Times New Roman" w:hAnsi="Times New Roman" w:cs="Times New Roman"/>
      <w:sz w:val="24"/>
      <w:szCs w:val="20"/>
      <w:lang w:eastAsia="ru-RU"/>
    </w:rPr>
  </w:style>
  <w:style w:type="paragraph" w:styleId="aff6">
    <w:name w:val="Document Map"/>
    <w:basedOn w:val="a2"/>
    <w:link w:val="aff7"/>
    <w:unhideWhenUsed/>
    <w:rsid w:val="00C844F4"/>
    <w:pPr>
      <w:spacing w:after="0" w:line="360" w:lineRule="auto"/>
      <w:ind w:firstLine="709"/>
      <w:jc w:val="both"/>
    </w:pPr>
    <w:rPr>
      <w:rFonts w:ascii="Tahoma" w:eastAsia="Times New Roman" w:hAnsi="Tahoma" w:cs="Tahoma"/>
      <w:sz w:val="16"/>
      <w:szCs w:val="16"/>
      <w:lang w:eastAsia="ru-RU"/>
    </w:rPr>
  </w:style>
  <w:style w:type="character" w:customStyle="1" w:styleId="aff7">
    <w:name w:val="Схема документа Знак"/>
    <w:basedOn w:val="a3"/>
    <w:link w:val="aff6"/>
    <w:rsid w:val="00C844F4"/>
    <w:rPr>
      <w:rFonts w:ascii="Tahoma" w:eastAsia="Times New Roman" w:hAnsi="Tahoma" w:cs="Tahoma"/>
      <w:sz w:val="16"/>
      <w:szCs w:val="16"/>
      <w:lang w:eastAsia="ru-RU"/>
    </w:rPr>
  </w:style>
  <w:style w:type="character" w:customStyle="1" w:styleId="11">
    <w:name w:val="Заголовок 1 Знак1"/>
    <w:basedOn w:val="a3"/>
    <w:link w:val="1"/>
    <w:uiPriority w:val="9"/>
    <w:rsid w:val="00C844F4"/>
    <w:rPr>
      <w:rFonts w:asciiTheme="majorHAnsi" w:eastAsiaTheme="majorEastAsia" w:hAnsiTheme="majorHAnsi" w:cstheme="majorBidi"/>
      <w:color w:val="2E74B5" w:themeColor="accent1" w:themeShade="BF"/>
      <w:sz w:val="32"/>
      <w:szCs w:val="32"/>
    </w:rPr>
  </w:style>
  <w:style w:type="paragraph" w:styleId="aff8">
    <w:name w:val="TOC Heading"/>
    <w:basedOn w:val="1"/>
    <w:next w:val="a2"/>
    <w:uiPriority w:val="39"/>
    <w:unhideWhenUsed/>
    <w:qFormat/>
    <w:rsid w:val="00C844F4"/>
    <w:pPr>
      <w:keepNext w:val="0"/>
      <w:pageBreakBefore/>
      <w:spacing w:before="480" w:line="276" w:lineRule="auto"/>
      <w:contextualSpacing/>
      <w:outlineLvl w:val="9"/>
    </w:pPr>
    <w:rPr>
      <w:rFonts w:ascii="Cambria" w:eastAsia="Times New Roman" w:hAnsi="Cambria" w:cs="Times New Roman"/>
      <w:b/>
      <w:color w:val="365F91"/>
      <w:sz w:val="28"/>
      <w:szCs w:val="28"/>
    </w:rPr>
  </w:style>
  <w:style w:type="character" w:customStyle="1" w:styleId="FontStyle13">
    <w:name w:val="Font Style13"/>
    <w:basedOn w:val="a3"/>
    <w:uiPriority w:val="99"/>
    <w:rsid w:val="00C844F4"/>
    <w:rPr>
      <w:rFonts w:ascii="Times New Roman" w:hAnsi="Times New Roman" w:cs="Times New Roman"/>
      <w:sz w:val="20"/>
      <w:szCs w:val="20"/>
    </w:rPr>
  </w:style>
  <w:style w:type="paragraph" w:styleId="27">
    <w:name w:val="List Bullet 2"/>
    <w:basedOn w:val="a2"/>
    <w:unhideWhenUsed/>
    <w:rsid w:val="00C844F4"/>
    <w:pPr>
      <w:tabs>
        <w:tab w:val="num" w:pos="927"/>
      </w:tabs>
      <w:spacing w:after="0" w:line="240" w:lineRule="auto"/>
      <w:ind w:left="927" w:hanging="360"/>
      <w:jc w:val="both"/>
    </w:pPr>
    <w:rPr>
      <w:rFonts w:ascii="Times New Roman" w:eastAsia="Times New Roman" w:hAnsi="Times New Roman" w:cs="Times New Roman"/>
      <w:sz w:val="24"/>
      <w:szCs w:val="20"/>
      <w:lang w:eastAsia="ru-RU"/>
    </w:rPr>
  </w:style>
  <w:style w:type="paragraph" w:styleId="aff9">
    <w:name w:val="Subtitle"/>
    <w:basedOn w:val="a2"/>
    <w:next w:val="a2"/>
    <w:link w:val="affa"/>
    <w:qFormat/>
    <w:rsid w:val="00C844F4"/>
    <w:pPr>
      <w:widowControl w:val="0"/>
      <w:autoSpaceDE w:val="0"/>
      <w:autoSpaceDN w:val="0"/>
      <w:adjustRightInd w:val="0"/>
      <w:spacing w:after="60" w:line="240" w:lineRule="auto"/>
      <w:jc w:val="center"/>
      <w:outlineLvl w:val="1"/>
    </w:pPr>
    <w:rPr>
      <w:rFonts w:ascii="Cambria" w:eastAsia="Times New Roman" w:hAnsi="Cambria" w:cs="Times New Roman"/>
      <w:sz w:val="24"/>
      <w:szCs w:val="24"/>
      <w:lang w:eastAsia="ru-RU"/>
    </w:rPr>
  </w:style>
  <w:style w:type="character" w:customStyle="1" w:styleId="affa">
    <w:name w:val="Подзаголовок Знак"/>
    <w:basedOn w:val="a3"/>
    <w:link w:val="aff9"/>
    <w:rsid w:val="00C844F4"/>
    <w:rPr>
      <w:rFonts w:ascii="Cambria" w:eastAsia="Times New Roman" w:hAnsi="Cambria" w:cs="Times New Roman"/>
      <w:sz w:val="24"/>
      <w:szCs w:val="24"/>
      <w:lang w:eastAsia="ru-RU"/>
    </w:rPr>
  </w:style>
  <w:style w:type="character" w:styleId="affb">
    <w:name w:val="Strong"/>
    <w:basedOn w:val="a3"/>
    <w:qFormat/>
    <w:rsid w:val="00C844F4"/>
    <w:rPr>
      <w:b/>
      <w:bCs/>
    </w:rPr>
  </w:style>
  <w:style w:type="paragraph" w:customStyle="1" w:styleId="affc">
    <w:name w:val="Содержимое таблицы"/>
    <w:basedOn w:val="a2"/>
    <w:rsid w:val="00C844F4"/>
    <w:pPr>
      <w:suppressLineNumbers/>
      <w:suppressAutoHyphens/>
      <w:spacing w:after="0" w:line="240" w:lineRule="auto"/>
      <w:jc w:val="both"/>
    </w:pPr>
    <w:rPr>
      <w:rFonts w:ascii="Times New Roman" w:eastAsia="Times New Roman" w:hAnsi="Times New Roman" w:cs="Times New Roman"/>
      <w:sz w:val="24"/>
      <w:szCs w:val="24"/>
      <w:lang w:eastAsia="ar-SA"/>
    </w:rPr>
  </w:style>
  <w:style w:type="paragraph" w:customStyle="1" w:styleId="affd">
    <w:name w:val="Базовый"/>
    <w:rsid w:val="00C844F4"/>
    <w:pPr>
      <w:tabs>
        <w:tab w:val="left" w:pos="708"/>
      </w:tabs>
      <w:suppressAutoHyphens/>
      <w:spacing w:after="200" w:line="276" w:lineRule="atLeast"/>
    </w:pPr>
    <w:rPr>
      <w:rFonts w:ascii="Times New Roman" w:eastAsia="Arial Unicode MS" w:hAnsi="Times New Roman" w:cs="Mangal"/>
      <w:lang w:eastAsia="ru-RU" w:bidi="hi-IN"/>
    </w:rPr>
  </w:style>
  <w:style w:type="paragraph" w:customStyle="1" w:styleId="font5">
    <w:name w:val="font5"/>
    <w:basedOn w:val="a2"/>
    <w:rsid w:val="00C844F4"/>
    <w:pPr>
      <w:spacing w:before="100" w:beforeAutospacing="1" w:after="100" w:afterAutospacing="1" w:line="240" w:lineRule="auto"/>
      <w:jc w:val="both"/>
    </w:pPr>
    <w:rPr>
      <w:rFonts w:ascii="Tahoma" w:eastAsia="Times New Roman" w:hAnsi="Tahoma" w:cs="Tahoma"/>
      <w:b/>
      <w:bCs/>
      <w:sz w:val="18"/>
      <w:szCs w:val="18"/>
      <w:lang w:eastAsia="ru-RU"/>
    </w:rPr>
  </w:style>
  <w:style w:type="paragraph" w:customStyle="1" w:styleId="font6">
    <w:name w:val="font6"/>
    <w:basedOn w:val="a2"/>
    <w:rsid w:val="00C844F4"/>
    <w:pPr>
      <w:spacing w:before="100" w:beforeAutospacing="1" w:after="100" w:afterAutospacing="1" w:line="240" w:lineRule="auto"/>
      <w:jc w:val="both"/>
    </w:pPr>
    <w:rPr>
      <w:rFonts w:ascii="Tahoma" w:eastAsia="Times New Roman" w:hAnsi="Tahoma" w:cs="Tahoma"/>
      <w:color w:val="800080"/>
      <w:sz w:val="18"/>
      <w:szCs w:val="18"/>
      <w:lang w:eastAsia="ru-RU"/>
    </w:rPr>
  </w:style>
  <w:style w:type="paragraph" w:customStyle="1" w:styleId="font7">
    <w:name w:val="font7"/>
    <w:basedOn w:val="a2"/>
    <w:rsid w:val="00C844F4"/>
    <w:pPr>
      <w:spacing w:before="100" w:beforeAutospacing="1" w:after="100" w:afterAutospacing="1" w:line="240" w:lineRule="auto"/>
      <w:jc w:val="both"/>
    </w:pPr>
    <w:rPr>
      <w:rFonts w:ascii="Tahoma" w:eastAsia="Times New Roman" w:hAnsi="Tahoma" w:cs="Tahoma"/>
      <w:color w:val="800080"/>
      <w:sz w:val="18"/>
      <w:szCs w:val="18"/>
      <w:lang w:eastAsia="ru-RU"/>
    </w:rPr>
  </w:style>
  <w:style w:type="paragraph" w:customStyle="1" w:styleId="font8">
    <w:name w:val="font8"/>
    <w:basedOn w:val="a2"/>
    <w:rsid w:val="00C844F4"/>
    <w:pPr>
      <w:spacing w:before="100" w:beforeAutospacing="1" w:after="100" w:afterAutospacing="1" w:line="240" w:lineRule="auto"/>
      <w:jc w:val="both"/>
    </w:pPr>
    <w:rPr>
      <w:rFonts w:ascii="Tahoma" w:eastAsia="Times New Roman" w:hAnsi="Tahoma" w:cs="Tahoma"/>
      <w:b/>
      <w:bCs/>
      <w:sz w:val="18"/>
      <w:szCs w:val="18"/>
      <w:lang w:eastAsia="ru-RU"/>
    </w:rPr>
  </w:style>
  <w:style w:type="paragraph" w:customStyle="1" w:styleId="font9">
    <w:name w:val="font9"/>
    <w:basedOn w:val="a2"/>
    <w:rsid w:val="00C844F4"/>
    <w:pPr>
      <w:spacing w:before="100" w:beforeAutospacing="1" w:after="100" w:afterAutospacing="1" w:line="240" w:lineRule="auto"/>
      <w:jc w:val="both"/>
    </w:pPr>
    <w:rPr>
      <w:rFonts w:ascii="Tahoma" w:eastAsia="Times New Roman" w:hAnsi="Tahoma" w:cs="Tahoma"/>
      <w:b/>
      <w:bCs/>
      <w:color w:val="800080"/>
      <w:sz w:val="18"/>
      <w:szCs w:val="18"/>
      <w:lang w:eastAsia="ru-RU"/>
    </w:rPr>
  </w:style>
  <w:style w:type="paragraph" w:customStyle="1" w:styleId="xl1804">
    <w:name w:val="xl1804"/>
    <w:basedOn w:val="a2"/>
    <w:rsid w:val="00C844F4"/>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5">
    <w:name w:val="xl1805"/>
    <w:basedOn w:val="a2"/>
    <w:rsid w:val="00C844F4"/>
    <w:pPr>
      <w:pBdr>
        <w:top w:val="single" w:sz="4" w:space="0" w:color="333333"/>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06">
    <w:name w:val="xl1806"/>
    <w:basedOn w:val="a2"/>
    <w:rsid w:val="00C844F4"/>
    <w:pPr>
      <w:pBdr>
        <w:top w:val="single" w:sz="4" w:space="0" w:color="333333"/>
        <w:left w:val="single" w:sz="4" w:space="0" w:color="333333"/>
        <w:bottom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07">
    <w:name w:val="xl1807"/>
    <w:basedOn w:val="a2"/>
    <w:rsid w:val="00C844F4"/>
    <w:pPr>
      <w:pBdr>
        <w:top w:val="single" w:sz="4" w:space="0" w:color="333333"/>
        <w:left w:val="single" w:sz="4" w:space="0" w:color="333333"/>
        <w:bottom w:val="single" w:sz="4" w:space="0" w:color="333333"/>
        <w:right w:val="single" w:sz="4" w:space="0" w:color="333333"/>
      </w:pBdr>
      <w:shd w:val="clear" w:color="000000" w:fill="CC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08">
    <w:name w:val="xl1808"/>
    <w:basedOn w:val="a2"/>
    <w:rsid w:val="00C844F4"/>
    <w:pPr>
      <w:pBdr>
        <w:top w:val="single" w:sz="4" w:space="0" w:color="333333"/>
        <w:bottom w:val="single" w:sz="4" w:space="0" w:color="auto"/>
      </w:pBdr>
      <w:shd w:val="thinReverseDiagStripe" w:color="C0C0C0" w:fill="auto"/>
      <w:spacing w:before="100" w:beforeAutospacing="1" w:after="100" w:afterAutospacing="1" w:line="240" w:lineRule="auto"/>
      <w:jc w:val="both"/>
      <w:textAlignment w:val="bottom"/>
    </w:pPr>
    <w:rPr>
      <w:rFonts w:ascii="Times New Roman" w:eastAsia="Times New Roman" w:hAnsi="Times New Roman" w:cs="Times New Roman"/>
      <w:sz w:val="24"/>
      <w:szCs w:val="24"/>
      <w:lang w:eastAsia="ru-RU"/>
    </w:rPr>
  </w:style>
  <w:style w:type="paragraph" w:customStyle="1" w:styleId="xl1809">
    <w:name w:val="xl1809"/>
    <w:basedOn w:val="a2"/>
    <w:rsid w:val="00C844F4"/>
    <w:pPr>
      <w:pBdr>
        <w:top w:val="single" w:sz="4" w:space="0" w:color="333333"/>
        <w:bottom w:val="single" w:sz="4" w:space="0" w:color="auto"/>
        <w:right w:val="single" w:sz="8" w:space="0" w:color="333333"/>
      </w:pBdr>
      <w:shd w:val="thinReverseDiagStripe" w:color="C0C0C0" w:fill="auto"/>
      <w:spacing w:before="100" w:beforeAutospacing="1" w:after="100" w:afterAutospacing="1" w:line="240" w:lineRule="auto"/>
      <w:jc w:val="both"/>
      <w:textAlignment w:val="bottom"/>
    </w:pPr>
    <w:rPr>
      <w:rFonts w:ascii="Times New Roman" w:eastAsia="Times New Roman" w:hAnsi="Times New Roman" w:cs="Times New Roman"/>
      <w:sz w:val="24"/>
      <w:szCs w:val="24"/>
      <w:lang w:eastAsia="ru-RU"/>
    </w:rPr>
  </w:style>
  <w:style w:type="paragraph" w:customStyle="1" w:styleId="xl1810">
    <w:name w:val="xl1810"/>
    <w:basedOn w:val="a2"/>
    <w:rsid w:val="00C844F4"/>
    <w:pPr>
      <w:pBdr>
        <w:top w:val="single" w:sz="4" w:space="0" w:color="333333"/>
        <w:left w:val="single" w:sz="4" w:space="0" w:color="333333"/>
        <w:bottom w:val="single" w:sz="4" w:space="0" w:color="333333"/>
        <w:right w:val="single" w:sz="4" w:space="0" w:color="auto"/>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11">
    <w:name w:val="xl1811"/>
    <w:basedOn w:val="a2"/>
    <w:rsid w:val="00C844F4"/>
    <w:pPr>
      <w:pBdr>
        <w:top w:val="single" w:sz="4" w:space="0" w:color="333333"/>
        <w:left w:val="single" w:sz="4" w:space="0" w:color="333333"/>
        <w:bottom w:val="single" w:sz="4" w:space="0" w:color="333333"/>
        <w:right w:val="single" w:sz="4" w:space="0" w:color="auto"/>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12">
    <w:name w:val="xl1812"/>
    <w:basedOn w:val="a2"/>
    <w:rsid w:val="00C844F4"/>
    <w:pPr>
      <w:spacing w:before="100" w:beforeAutospacing="1" w:after="100" w:afterAutospacing="1" w:line="240" w:lineRule="auto"/>
      <w:jc w:val="both"/>
      <w:textAlignment w:val="bottom"/>
    </w:pPr>
    <w:rPr>
      <w:rFonts w:ascii="Times New Roman" w:eastAsia="Times New Roman" w:hAnsi="Times New Roman" w:cs="Times New Roman"/>
      <w:sz w:val="24"/>
      <w:szCs w:val="24"/>
      <w:lang w:eastAsia="ru-RU"/>
    </w:rPr>
  </w:style>
  <w:style w:type="paragraph" w:customStyle="1" w:styleId="xl1813">
    <w:name w:val="xl1813"/>
    <w:basedOn w:val="a2"/>
    <w:rsid w:val="00C844F4"/>
    <w:pPr>
      <w:spacing w:before="100" w:beforeAutospacing="1" w:after="100" w:afterAutospacing="1" w:line="240" w:lineRule="auto"/>
      <w:jc w:val="center"/>
      <w:textAlignment w:val="bottom"/>
    </w:pPr>
    <w:rPr>
      <w:rFonts w:ascii="Times New Roman" w:eastAsia="Times New Roman" w:hAnsi="Times New Roman" w:cs="Times New Roman"/>
      <w:b/>
      <w:bCs/>
      <w:color w:val="969696"/>
      <w:sz w:val="24"/>
      <w:szCs w:val="24"/>
      <w:lang w:eastAsia="ru-RU"/>
    </w:rPr>
  </w:style>
  <w:style w:type="paragraph" w:customStyle="1" w:styleId="xl1814">
    <w:name w:val="xl1814"/>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15">
    <w:name w:val="xl1815"/>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16">
    <w:name w:val="xl1816"/>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17">
    <w:name w:val="xl1817"/>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18">
    <w:name w:val="xl1818"/>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19">
    <w:name w:val="xl1819"/>
    <w:basedOn w:val="a2"/>
    <w:rsid w:val="00C844F4"/>
    <w:pPr>
      <w:pBdr>
        <w:top w:val="single" w:sz="4" w:space="0" w:color="auto"/>
        <w:left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color w:val="C0C0C0"/>
      <w:sz w:val="24"/>
      <w:szCs w:val="24"/>
      <w:lang w:eastAsia="ru-RU"/>
    </w:rPr>
  </w:style>
  <w:style w:type="paragraph" w:customStyle="1" w:styleId="xl1820">
    <w:name w:val="xl1820"/>
    <w:basedOn w:val="a2"/>
    <w:rsid w:val="00C844F4"/>
    <w:pPr>
      <w:pBdr>
        <w:top w:val="single" w:sz="4" w:space="0" w:color="333333"/>
        <w:bottom w:val="single" w:sz="4" w:space="0" w:color="auto"/>
      </w:pBdr>
      <w:shd w:val="thinReverseDiagStripe" w:color="C0C0C0" w:fill="auto"/>
      <w:spacing w:before="100" w:beforeAutospacing="1" w:after="100" w:afterAutospacing="1" w:line="240" w:lineRule="auto"/>
      <w:jc w:val="center"/>
      <w:textAlignment w:val="bottom"/>
    </w:pPr>
    <w:rPr>
      <w:rFonts w:ascii="Times New Roman" w:eastAsia="Times New Roman" w:hAnsi="Times New Roman" w:cs="Times New Roman"/>
      <w:b/>
      <w:bCs/>
      <w:color w:val="0000FF"/>
      <w:sz w:val="24"/>
      <w:szCs w:val="24"/>
      <w:u w:val="single"/>
      <w:lang w:eastAsia="ru-RU"/>
    </w:rPr>
  </w:style>
  <w:style w:type="paragraph" w:customStyle="1" w:styleId="xl1821">
    <w:name w:val="xl1821"/>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2">
    <w:name w:val="xl1822"/>
    <w:basedOn w:val="a2"/>
    <w:rsid w:val="00C844F4"/>
    <w:pPr>
      <w:pBdr>
        <w:top w:val="single" w:sz="4" w:space="0" w:color="auto"/>
        <w:bottom w:val="single" w:sz="4" w:space="0" w:color="333333"/>
        <w:right w:val="single" w:sz="8"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3">
    <w:name w:val="xl1823"/>
    <w:basedOn w:val="a2"/>
    <w:rsid w:val="00C844F4"/>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color w:val="C0C0C0"/>
      <w:sz w:val="24"/>
      <w:szCs w:val="24"/>
      <w:lang w:eastAsia="ru-RU"/>
    </w:rPr>
  </w:style>
  <w:style w:type="paragraph" w:customStyle="1" w:styleId="xl1824">
    <w:name w:val="xl1824"/>
    <w:basedOn w:val="a2"/>
    <w:rsid w:val="00C844F4"/>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25">
    <w:name w:val="xl1825"/>
    <w:basedOn w:val="a2"/>
    <w:rsid w:val="00C844F4"/>
    <w:pPr>
      <w:pBdr>
        <w:top w:val="single" w:sz="4" w:space="0" w:color="333333"/>
        <w:left w:val="single" w:sz="4" w:space="0" w:color="333333"/>
        <w:bottom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26">
    <w:name w:val="xl1826"/>
    <w:basedOn w:val="a2"/>
    <w:rsid w:val="00C844F4"/>
    <w:pPr>
      <w:pBdr>
        <w:top w:val="single" w:sz="4" w:space="0" w:color="333333"/>
        <w:left w:val="single" w:sz="4" w:space="0" w:color="333333"/>
        <w:bottom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27">
    <w:name w:val="xl1827"/>
    <w:basedOn w:val="a2"/>
    <w:rsid w:val="00C844F4"/>
    <w:pPr>
      <w:pBdr>
        <w:top w:val="single" w:sz="4" w:space="0" w:color="auto"/>
        <w:left w:val="single" w:sz="4" w:space="0" w:color="333333"/>
        <w:bottom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8">
    <w:name w:val="xl1828"/>
    <w:basedOn w:val="a2"/>
    <w:rsid w:val="00C844F4"/>
    <w:pPr>
      <w:pBdr>
        <w:top w:val="single" w:sz="4" w:space="0" w:color="auto"/>
        <w:left w:val="single" w:sz="4" w:space="0" w:color="333333"/>
        <w:bottom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9">
    <w:name w:val="xl1829"/>
    <w:basedOn w:val="a2"/>
    <w:rsid w:val="00C844F4"/>
    <w:pPr>
      <w:pBdr>
        <w:top w:val="single" w:sz="4" w:space="0" w:color="333333"/>
        <w:left w:val="single" w:sz="4" w:space="0" w:color="333333"/>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30">
    <w:name w:val="xl1830"/>
    <w:basedOn w:val="a2"/>
    <w:rsid w:val="00C844F4"/>
    <w:pPr>
      <w:pBdr>
        <w:left w:val="single" w:sz="4" w:space="0" w:color="333333"/>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31">
    <w:name w:val="xl1831"/>
    <w:basedOn w:val="a2"/>
    <w:rsid w:val="00C844F4"/>
    <w:pPr>
      <w:pBdr>
        <w:left w:val="single" w:sz="4" w:space="0" w:color="333333"/>
        <w:bottom w:val="single" w:sz="4" w:space="0" w:color="auto"/>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32">
    <w:name w:val="xl1832"/>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3">
    <w:name w:val="xl1833"/>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4">
    <w:name w:val="xl1834"/>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5">
    <w:name w:val="xl1835"/>
    <w:basedOn w:val="a2"/>
    <w:rsid w:val="00C844F4"/>
    <w:pPr>
      <w:pBdr>
        <w:top w:val="single" w:sz="4" w:space="0" w:color="auto"/>
        <w:left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6">
    <w:name w:val="xl1836"/>
    <w:basedOn w:val="a2"/>
    <w:rsid w:val="00C844F4"/>
    <w:pPr>
      <w:pBdr>
        <w:left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7">
    <w:name w:val="xl1837"/>
    <w:basedOn w:val="a2"/>
    <w:rsid w:val="00C844F4"/>
    <w:pPr>
      <w:pBdr>
        <w:left w:val="single" w:sz="4" w:space="0" w:color="333333"/>
        <w:bottom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8">
    <w:name w:val="xl1838"/>
    <w:basedOn w:val="a2"/>
    <w:rsid w:val="00C844F4"/>
    <w:pPr>
      <w:pBdr>
        <w:top w:val="single" w:sz="4" w:space="0" w:color="auto"/>
        <w:left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9">
    <w:name w:val="xl1839"/>
    <w:basedOn w:val="a2"/>
    <w:rsid w:val="00C844F4"/>
    <w:pPr>
      <w:pBdr>
        <w:left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0">
    <w:name w:val="xl1840"/>
    <w:basedOn w:val="a2"/>
    <w:rsid w:val="00C844F4"/>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1">
    <w:name w:val="xl1841"/>
    <w:basedOn w:val="a2"/>
    <w:rsid w:val="00C844F4"/>
    <w:pPr>
      <w:pBdr>
        <w:top w:val="single" w:sz="4" w:space="0" w:color="auto"/>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2">
    <w:name w:val="xl1842"/>
    <w:basedOn w:val="a2"/>
    <w:rsid w:val="00C844F4"/>
    <w:pPr>
      <w:pBdr>
        <w:top w:val="single" w:sz="4" w:space="0" w:color="auto"/>
        <w:left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3">
    <w:name w:val="xl1843"/>
    <w:basedOn w:val="a2"/>
    <w:rsid w:val="00C844F4"/>
    <w:pPr>
      <w:pBdr>
        <w:left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4">
    <w:name w:val="xl1844"/>
    <w:basedOn w:val="a2"/>
    <w:rsid w:val="00C844F4"/>
    <w:pPr>
      <w:pBdr>
        <w:left w:val="single" w:sz="4" w:space="0" w:color="333333"/>
        <w:bottom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5">
    <w:name w:val="xl1845"/>
    <w:basedOn w:val="a2"/>
    <w:rsid w:val="00C844F4"/>
    <w:pPr>
      <w:pBdr>
        <w:top w:val="single" w:sz="4" w:space="0" w:color="auto"/>
        <w:left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6">
    <w:name w:val="xl1846"/>
    <w:basedOn w:val="a2"/>
    <w:rsid w:val="00C844F4"/>
    <w:pPr>
      <w:pBdr>
        <w:left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7">
    <w:name w:val="xl1847"/>
    <w:basedOn w:val="a2"/>
    <w:rsid w:val="00C844F4"/>
    <w:pPr>
      <w:pBdr>
        <w:left w:val="single" w:sz="4" w:space="0" w:color="333333"/>
        <w:bottom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8">
    <w:name w:val="xl1848"/>
    <w:basedOn w:val="a2"/>
    <w:rsid w:val="00C844F4"/>
    <w:pPr>
      <w:pBdr>
        <w:top w:val="single" w:sz="4" w:space="0" w:color="auto"/>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9">
    <w:name w:val="xl1849"/>
    <w:basedOn w:val="a2"/>
    <w:rsid w:val="00C844F4"/>
    <w:pPr>
      <w:pBdr>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0">
    <w:name w:val="xl1850"/>
    <w:basedOn w:val="a2"/>
    <w:rsid w:val="00C844F4"/>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1">
    <w:name w:val="xl1851"/>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2">
    <w:name w:val="xl1852"/>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3">
    <w:name w:val="xl1853"/>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4">
    <w:name w:val="xl1854"/>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5">
    <w:name w:val="xl1855"/>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6">
    <w:name w:val="xl1856"/>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7">
    <w:name w:val="xl1857"/>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8">
    <w:name w:val="xl1858"/>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9">
    <w:name w:val="xl1859"/>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0">
    <w:name w:val="xl1860"/>
    <w:basedOn w:val="a2"/>
    <w:rsid w:val="00C844F4"/>
    <w:pPr>
      <w:pBdr>
        <w:top w:val="single" w:sz="4" w:space="0" w:color="auto"/>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1">
    <w:name w:val="xl1861"/>
    <w:basedOn w:val="a2"/>
    <w:rsid w:val="00C844F4"/>
    <w:pPr>
      <w:pBdr>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2">
    <w:name w:val="xl1862"/>
    <w:basedOn w:val="a2"/>
    <w:rsid w:val="00C844F4"/>
    <w:pPr>
      <w:pBdr>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3">
    <w:name w:val="xl1863"/>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64">
    <w:name w:val="xl1864"/>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65">
    <w:name w:val="xl1865"/>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66">
    <w:name w:val="xl1866"/>
    <w:basedOn w:val="a2"/>
    <w:rsid w:val="00C844F4"/>
    <w:pPr>
      <w:pBdr>
        <w:top w:val="single" w:sz="4" w:space="0" w:color="auto"/>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67">
    <w:name w:val="xl1867"/>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68">
    <w:name w:val="xl1868"/>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69">
    <w:name w:val="xl1869"/>
    <w:basedOn w:val="a2"/>
    <w:rsid w:val="00C844F4"/>
    <w:pPr>
      <w:pBdr>
        <w:top w:val="single" w:sz="4" w:space="0" w:color="auto"/>
        <w:left w:val="single" w:sz="4" w:space="0" w:color="333333"/>
        <w:bottom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0">
    <w:name w:val="xl1870"/>
    <w:basedOn w:val="a2"/>
    <w:rsid w:val="00C844F4"/>
    <w:pPr>
      <w:pBdr>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1">
    <w:name w:val="xl1871"/>
    <w:basedOn w:val="a2"/>
    <w:rsid w:val="00C844F4"/>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2">
    <w:name w:val="xl1872"/>
    <w:basedOn w:val="a2"/>
    <w:rsid w:val="00C844F4"/>
    <w:pPr>
      <w:pBdr>
        <w:top w:val="single" w:sz="4" w:space="0" w:color="auto"/>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3">
    <w:name w:val="xl1873"/>
    <w:basedOn w:val="a2"/>
    <w:rsid w:val="00C844F4"/>
    <w:pPr>
      <w:pBdr>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4">
    <w:name w:val="xl1874"/>
    <w:basedOn w:val="a2"/>
    <w:rsid w:val="00C844F4"/>
    <w:pPr>
      <w:pBdr>
        <w:left w:val="single" w:sz="4" w:space="0" w:color="333333"/>
        <w:bottom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5">
    <w:name w:val="xl1875"/>
    <w:basedOn w:val="a2"/>
    <w:rsid w:val="00C844F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6">
    <w:name w:val="xl1876"/>
    <w:basedOn w:val="a2"/>
    <w:rsid w:val="00C844F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7">
    <w:name w:val="xl1877"/>
    <w:basedOn w:val="a2"/>
    <w:rsid w:val="00C844F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8">
    <w:name w:val="xl1878"/>
    <w:basedOn w:val="a2"/>
    <w:rsid w:val="00C844F4"/>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1879">
    <w:name w:val="xl1879"/>
    <w:basedOn w:val="a2"/>
    <w:rsid w:val="00C844F4"/>
    <w:pPr>
      <w:pBdr>
        <w:left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1880">
    <w:name w:val="xl1880"/>
    <w:basedOn w:val="a2"/>
    <w:rsid w:val="00C844F4"/>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1881">
    <w:name w:val="xl1881"/>
    <w:basedOn w:val="a2"/>
    <w:rsid w:val="00C844F4"/>
    <w:pPr>
      <w:pBdr>
        <w:top w:val="single" w:sz="4" w:space="0" w:color="333333"/>
        <w:left w:val="single" w:sz="4" w:space="0" w:color="333333"/>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2">
    <w:name w:val="xl1882"/>
    <w:basedOn w:val="a2"/>
    <w:rsid w:val="00C844F4"/>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3">
    <w:name w:val="xl1883"/>
    <w:basedOn w:val="a2"/>
    <w:rsid w:val="00C844F4"/>
    <w:pPr>
      <w:pBdr>
        <w:top w:val="single" w:sz="4" w:space="0" w:color="333333"/>
        <w:left w:val="single" w:sz="4"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4">
    <w:name w:val="xl1884"/>
    <w:basedOn w:val="a2"/>
    <w:rsid w:val="00C844F4"/>
    <w:pPr>
      <w:pBdr>
        <w:left w:val="single" w:sz="4"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5">
    <w:name w:val="xl1885"/>
    <w:basedOn w:val="a2"/>
    <w:rsid w:val="00C844F4"/>
    <w:pPr>
      <w:pBdr>
        <w:left w:val="single" w:sz="4" w:space="0" w:color="333333"/>
        <w:bottom w:val="single" w:sz="8"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6">
    <w:name w:val="xl1886"/>
    <w:basedOn w:val="a2"/>
    <w:rsid w:val="00C844F4"/>
    <w:pPr>
      <w:pBdr>
        <w:top w:val="single" w:sz="4" w:space="0" w:color="333333"/>
        <w:left w:val="single" w:sz="4" w:space="0" w:color="333333"/>
        <w:bottom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7">
    <w:name w:val="xl1887"/>
    <w:basedOn w:val="a2"/>
    <w:rsid w:val="00C844F4"/>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8">
    <w:name w:val="xl1888"/>
    <w:basedOn w:val="a2"/>
    <w:rsid w:val="00C844F4"/>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9">
    <w:name w:val="xl1889"/>
    <w:basedOn w:val="a2"/>
    <w:rsid w:val="00C844F4"/>
    <w:pPr>
      <w:pBdr>
        <w:top w:val="single" w:sz="4" w:space="0" w:color="auto"/>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0">
    <w:name w:val="xl1890"/>
    <w:basedOn w:val="a2"/>
    <w:rsid w:val="00C844F4"/>
    <w:pPr>
      <w:pBdr>
        <w:left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1">
    <w:name w:val="xl1891"/>
    <w:basedOn w:val="a2"/>
    <w:rsid w:val="00C844F4"/>
    <w:pPr>
      <w:pBdr>
        <w:top w:val="single" w:sz="4" w:space="0" w:color="333333"/>
        <w:lef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2">
    <w:name w:val="xl1892"/>
    <w:basedOn w:val="a2"/>
    <w:rsid w:val="00C844F4"/>
    <w:pPr>
      <w:pBdr>
        <w:top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3">
    <w:name w:val="xl1893"/>
    <w:basedOn w:val="a2"/>
    <w:rsid w:val="00C844F4"/>
    <w:pPr>
      <w:pBdr>
        <w:top w:val="single" w:sz="4" w:space="0" w:color="333333"/>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4">
    <w:name w:val="xl1894"/>
    <w:basedOn w:val="a2"/>
    <w:rsid w:val="00C844F4"/>
    <w:pPr>
      <w:pBdr>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5">
    <w:name w:val="xl1895"/>
    <w:basedOn w:val="a2"/>
    <w:rsid w:val="00C844F4"/>
    <w:pPr>
      <w:pBdr>
        <w:top w:val="single" w:sz="4" w:space="0" w:color="333333"/>
        <w:bottom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6">
    <w:name w:val="xl1896"/>
    <w:basedOn w:val="a2"/>
    <w:rsid w:val="00C844F4"/>
    <w:pPr>
      <w:pBdr>
        <w:top w:val="single" w:sz="4" w:space="0" w:color="333333"/>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7">
    <w:name w:val="xl1897"/>
    <w:basedOn w:val="a2"/>
    <w:rsid w:val="00C844F4"/>
    <w:pPr>
      <w:pBdr>
        <w:top w:val="single" w:sz="4" w:space="0" w:color="333333"/>
        <w:left w:val="single" w:sz="4" w:space="0" w:color="333333"/>
        <w:bottom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8">
    <w:name w:val="xl1898"/>
    <w:basedOn w:val="a2"/>
    <w:rsid w:val="00C844F4"/>
    <w:pPr>
      <w:pBdr>
        <w:top w:val="single" w:sz="4" w:space="0" w:color="333333"/>
        <w:left w:val="single" w:sz="4" w:space="0" w:color="333333"/>
        <w:bottom w:val="single" w:sz="8"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9">
    <w:name w:val="xl1899"/>
    <w:basedOn w:val="a2"/>
    <w:rsid w:val="00C844F4"/>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00">
    <w:name w:val="xl1900"/>
    <w:basedOn w:val="a2"/>
    <w:rsid w:val="00C844F4"/>
    <w:pPr>
      <w:pBdr>
        <w:top w:val="single" w:sz="4" w:space="0" w:color="333333"/>
        <w:left w:val="single" w:sz="4" w:space="0" w:color="333333"/>
        <w:bottom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01">
    <w:name w:val="xl1901"/>
    <w:basedOn w:val="a2"/>
    <w:rsid w:val="00C844F4"/>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ConsPlusNonformat">
    <w:name w:val="ConsPlusNonformat"/>
    <w:rsid w:val="00C844F4"/>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xl58">
    <w:name w:val="xl58"/>
    <w:basedOn w:val="a2"/>
    <w:rsid w:val="00C844F4"/>
    <w:pPr>
      <w:spacing w:before="100" w:beforeAutospacing="1" w:after="100" w:afterAutospacing="1" w:line="240" w:lineRule="auto"/>
      <w:jc w:val="both"/>
      <w:textAlignment w:val="center"/>
    </w:pPr>
    <w:rPr>
      <w:rFonts w:ascii="Times New Roman" w:eastAsia="Times New Roman" w:hAnsi="Times New Roman" w:cs="Times New Roman"/>
      <w:b/>
      <w:bCs/>
      <w:sz w:val="40"/>
      <w:szCs w:val="40"/>
      <w:lang w:eastAsia="ru-RU"/>
    </w:rPr>
  </w:style>
  <w:style w:type="paragraph" w:customStyle="1" w:styleId="xl59">
    <w:name w:val="xl59"/>
    <w:basedOn w:val="a2"/>
    <w:rsid w:val="00C844F4"/>
    <w:pPr>
      <w:spacing w:before="100" w:beforeAutospacing="1" w:after="100" w:afterAutospacing="1" w:line="240" w:lineRule="auto"/>
      <w:jc w:val="both"/>
      <w:textAlignment w:val="center"/>
    </w:pPr>
    <w:rPr>
      <w:rFonts w:ascii="Times New Roman" w:eastAsia="Times New Roman" w:hAnsi="Times New Roman" w:cs="Times New Roman"/>
      <w:b/>
      <w:bCs/>
      <w:sz w:val="32"/>
      <w:szCs w:val="32"/>
      <w:lang w:eastAsia="ru-RU"/>
    </w:rPr>
  </w:style>
  <w:style w:type="paragraph" w:customStyle="1" w:styleId="xl60">
    <w:name w:val="xl60"/>
    <w:basedOn w:val="a2"/>
    <w:rsid w:val="00C844F4"/>
    <w:pP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61">
    <w:name w:val="xl61"/>
    <w:basedOn w:val="a2"/>
    <w:rsid w:val="00C844F4"/>
    <w:pPr>
      <w:spacing w:before="100" w:beforeAutospacing="1" w:after="100" w:afterAutospacing="1" w:line="240" w:lineRule="auto"/>
      <w:jc w:val="both"/>
      <w:textAlignment w:val="center"/>
    </w:pPr>
    <w:rPr>
      <w:rFonts w:ascii="Times New Roman" w:eastAsia="Times New Roman" w:hAnsi="Times New Roman" w:cs="Times New Roman"/>
      <w:b/>
      <w:bCs/>
      <w:sz w:val="18"/>
      <w:szCs w:val="18"/>
      <w:lang w:eastAsia="ru-RU"/>
    </w:rPr>
  </w:style>
  <w:style w:type="paragraph" w:customStyle="1" w:styleId="xl62">
    <w:name w:val="xl62"/>
    <w:basedOn w:val="a2"/>
    <w:rsid w:val="00C844F4"/>
    <w:pP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styleId="affe">
    <w:name w:val="Block Text"/>
    <w:basedOn w:val="a2"/>
    <w:rsid w:val="00C844F4"/>
    <w:pPr>
      <w:widowControl w:val="0"/>
      <w:tabs>
        <w:tab w:val="left" w:pos="576"/>
        <w:tab w:val="left" w:pos="720"/>
        <w:tab w:val="left" w:pos="864"/>
        <w:tab w:val="left" w:pos="1152"/>
        <w:tab w:val="left" w:pos="1296"/>
        <w:tab w:val="left" w:pos="3168"/>
      </w:tabs>
      <w:spacing w:after="0" w:line="240" w:lineRule="auto"/>
      <w:ind w:left="643" w:right="49" w:hanging="76"/>
      <w:jc w:val="both"/>
    </w:pPr>
    <w:rPr>
      <w:rFonts w:ascii="Arial" w:eastAsia="Times New Roman" w:hAnsi="Arial" w:cs="Times New Roman"/>
      <w:snapToGrid w:val="0"/>
      <w:sz w:val="24"/>
      <w:szCs w:val="20"/>
      <w:lang w:eastAsia="ru-RU"/>
    </w:rPr>
  </w:style>
  <w:style w:type="paragraph" w:styleId="28">
    <w:name w:val="Body Text Indent 2"/>
    <w:basedOn w:val="a2"/>
    <w:link w:val="29"/>
    <w:rsid w:val="00C844F4"/>
    <w:pPr>
      <w:widowControl w:val="0"/>
      <w:tabs>
        <w:tab w:val="left" w:pos="567"/>
        <w:tab w:val="left" w:pos="709"/>
      </w:tabs>
      <w:spacing w:after="0" w:line="240" w:lineRule="auto"/>
      <w:ind w:left="671" w:hanging="98"/>
      <w:jc w:val="both"/>
    </w:pPr>
    <w:rPr>
      <w:rFonts w:ascii="Arial" w:eastAsia="Times New Roman" w:hAnsi="Arial" w:cs="Times New Roman"/>
      <w:snapToGrid w:val="0"/>
      <w:sz w:val="24"/>
      <w:szCs w:val="20"/>
      <w:lang w:eastAsia="ru-RU"/>
    </w:rPr>
  </w:style>
  <w:style w:type="character" w:customStyle="1" w:styleId="29">
    <w:name w:val="Основной текст с отступом 2 Знак"/>
    <w:basedOn w:val="a3"/>
    <w:link w:val="28"/>
    <w:rsid w:val="00C844F4"/>
    <w:rPr>
      <w:rFonts w:ascii="Arial" w:eastAsia="Times New Roman" w:hAnsi="Arial" w:cs="Times New Roman"/>
      <w:snapToGrid w:val="0"/>
      <w:sz w:val="24"/>
      <w:szCs w:val="20"/>
      <w:lang w:eastAsia="ru-RU"/>
    </w:rPr>
  </w:style>
  <w:style w:type="paragraph" w:styleId="2a">
    <w:name w:val="Body Text 2"/>
    <w:basedOn w:val="a2"/>
    <w:link w:val="2b"/>
    <w:rsid w:val="00C844F4"/>
    <w:pPr>
      <w:widowControl w:val="0"/>
      <w:tabs>
        <w:tab w:val="left" w:pos="0"/>
      </w:tabs>
      <w:spacing w:after="0" w:line="240" w:lineRule="auto"/>
      <w:ind w:right="43" w:firstLine="709"/>
      <w:jc w:val="center"/>
    </w:pPr>
    <w:rPr>
      <w:rFonts w:ascii="Arial" w:eastAsia="Times New Roman" w:hAnsi="Arial" w:cs="Times New Roman"/>
      <w:snapToGrid w:val="0"/>
      <w:sz w:val="24"/>
      <w:szCs w:val="20"/>
      <w:lang w:eastAsia="ru-RU"/>
    </w:rPr>
  </w:style>
  <w:style w:type="character" w:customStyle="1" w:styleId="2b">
    <w:name w:val="Основной текст 2 Знак"/>
    <w:basedOn w:val="a3"/>
    <w:link w:val="2a"/>
    <w:rsid w:val="00C844F4"/>
    <w:rPr>
      <w:rFonts w:ascii="Arial" w:eastAsia="Times New Roman" w:hAnsi="Arial" w:cs="Times New Roman"/>
      <w:snapToGrid w:val="0"/>
      <w:sz w:val="24"/>
      <w:szCs w:val="20"/>
      <w:lang w:eastAsia="ru-RU"/>
    </w:rPr>
  </w:style>
  <w:style w:type="paragraph" w:styleId="36">
    <w:name w:val="Body Text 3"/>
    <w:basedOn w:val="a2"/>
    <w:link w:val="37"/>
    <w:rsid w:val="00C844F4"/>
    <w:pPr>
      <w:widowControl w:val="0"/>
      <w:spacing w:after="0" w:line="240" w:lineRule="auto"/>
      <w:ind w:firstLine="709"/>
      <w:jc w:val="both"/>
    </w:pPr>
    <w:rPr>
      <w:rFonts w:ascii="Arial" w:eastAsia="Times New Roman" w:hAnsi="Arial" w:cs="Times New Roman"/>
      <w:snapToGrid w:val="0"/>
      <w:sz w:val="24"/>
      <w:szCs w:val="20"/>
      <w:lang w:eastAsia="ru-RU"/>
    </w:rPr>
  </w:style>
  <w:style w:type="character" w:customStyle="1" w:styleId="37">
    <w:name w:val="Основной текст 3 Знак"/>
    <w:basedOn w:val="a3"/>
    <w:link w:val="36"/>
    <w:rsid w:val="00C844F4"/>
    <w:rPr>
      <w:rFonts w:ascii="Arial" w:eastAsia="Times New Roman" w:hAnsi="Arial" w:cs="Times New Roman"/>
      <w:snapToGrid w:val="0"/>
      <w:sz w:val="24"/>
      <w:szCs w:val="20"/>
      <w:lang w:eastAsia="ru-RU"/>
    </w:rPr>
  </w:style>
  <w:style w:type="character" w:customStyle="1" w:styleId="1a">
    <w:name w:val="Основной шрифт абзаца1"/>
    <w:rsid w:val="00C844F4"/>
  </w:style>
  <w:style w:type="paragraph" w:customStyle="1" w:styleId="1b">
    <w:name w:val="Текст1"/>
    <w:basedOn w:val="a2"/>
    <w:rsid w:val="00C844F4"/>
    <w:pPr>
      <w:suppressAutoHyphens/>
      <w:spacing w:after="0" w:line="240" w:lineRule="auto"/>
      <w:ind w:firstLine="709"/>
      <w:jc w:val="both"/>
    </w:pPr>
    <w:rPr>
      <w:rFonts w:ascii="Courier New" w:eastAsia="Times New Roman" w:hAnsi="Courier New" w:cs="Courier New"/>
      <w:sz w:val="20"/>
      <w:szCs w:val="20"/>
      <w:lang w:eastAsia="ar-SA"/>
    </w:rPr>
  </w:style>
  <w:style w:type="paragraph" w:customStyle="1" w:styleId="210">
    <w:name w:val="Основной текст 21"/>
    <w:basedOn w:val="a2"/>
    <w:rsid w:val="00C844F4"/>
    <w:pPr>
      <w:suppressAutoHyphens/>
      <w:spacing w:after="0" w:line="240" w:lineRule="auto"/>
      <w:ind w:firstLine="709"/>
      <w:jc w:val="center"/>
    </w:pPr>
    <w:rPr>
      <w:rFonts w:ascii="Times New Roman" w:eastAsia="Times New Roman" w:hAnsi="Times New Roman" w:cs="Times New Roman"/>
      <w:b/>
      <w:sz w:val="26"/>
      <w:szCs w:val="20"/>
      <w:lang w:eastAsia="ar-SA"/>
    </w:rPr>
  </w:style>
  <w:style w:type="paragraph" w:customStyle="1" w:styleId="211">
    <w:name w:val="Основной текст с отступом 21"/>
    <w:basedOn w:val="a2"/>
    <w:rsid w:val="00C844F4"/>
    <w:pPr>
      <w:suppressAutoHyphens/>
      <w:spacing w:after="0" w:line="240" w:lineRule="auto"/>
      <w:ind w:firstLine="708"/>
      <w:jc w:val="both"/>
    </w:pPr>
    <w:rPr>
      <w:rFonts w:ascii="Times New Roman" w:eastAsia="Times New Roman" w:hAnsi="Times New Roman" w:cs="Times New Roman"/>
      <w:sz w:val="24"/>
      <w:szCs w:val="20"/>
      <w:lang w:eastAsia="ar-SA"/>
    </w:rPr>
  </w:style>
  <w:style w:type="paragraph" w:customStyle="1" w:styleId="BodyText23">
    <w:name w:val="Body Text 23"/>
    <w:basedOn w:val="a2"/>
    <w:rsid w:val="00C844F4"/>
    <w:pPr>
      <w:suppressAutoHyphens/>
      <w:spacing w:after="0" w:line="240" w:lineRule="auto"/>
      <w:ind w:firstLine="709"/>
      <w:jc w:val="both"/>
    </w:pPr>
    <w:rPr>
      <w:rFonts w:ascii="Times New Roman" w:eastAsia="Times New Roman" w:hAnsi="Times New Roman" w:cs="Times New Roman"/>
      <w:sz w:val="28"/>
      <w:szCs w:val="20"/>
      <w:lang w:eastAsia="ar-SA"/>
    </w:rPr>
  </w:style>
  <w:style w:type="paragraph" w:customStyle="1" w:styleId="BodyText21">
    <w:name w:val="Body Text 21"/>
    <w:basedOn w:val="a2"/>
    <w:rsid w:val="00C844F4"/>
    <w:pPr>
      <w:suppressAutoHyphens/>
      <w:spacing w:after="0" w:line="240" w:lineRule="auto"/>
      <w:ind w:left="83" w:firstLine="709"/>
      <w:jc w:val="both"/>
    </w:pPr>
    <w:rPr>
      <w:rFonts w:ascii="Times New Roman" w:eastAsia="Times New Roman" w:hAnsi="Times New Roman" w:cs="Times New Roman"/>
      <w:sz w:val="28"/>
      <w:szCs w:val="24"/>
      <w:lang w:eastAsia="ar-SA"/>
    </w:rPr>
  </w:style>
  <w:style w:type="paragraph" w:customStyle="1" w:styleId="220">
    <w:name w:val="Основной текст 22"/>
    <w:basedOn w:val="a2"/>
    <w:rsid w:val="00C844F4"/>
    <w:pPr>
      <w:suppressAutoHyphens/>
      <w:spacing w:after="0" w:line="240" w:lineRule="auto"/>
      <w:ind w:left="83" w:firstLine="709"/>
      <w:jc w:val="both"/>
    </w:pPr>
    <w:rPr>
      <w:rFonts w:ascii="Times New Roman" w:eastAsia="Times New Roman" w:hAnsi="Times New Roman" w:cs="Times New Roman"/>
      <w:sz w:val="28"/>
      <w:szCs w:val="20"/>
      <w:lang w:eastAsia="ar-SA"/>
    </w:rPr>
  </w:style>
  <w:style w:type="paragraph" w:customStyle="1" w:styleId="BodyText22">
    <w:name w:val="Body Text 22"/>
    <w:basedOn w:val="a2"/>
    <w:rsid w:val="00C844F4"/>
    <w:pPr>
      <w:suppressAutoHyphens/>
      <w:spacing w:after="0" w:line="240" w:lineRule="auto"/>
      <w:ind w:firstLine="709"/>
      <w:jc w:val="both"/>
    </w:pPr>
    <w:rPr>
      <w:rFonts w:ascii="Times New Roman" w:eastAsia="Times New Roman" w:hAnsi="Times New Roman" w:cs="Times New Roman"/>
      <w:sz w:val="28"/>
      <w:szCs w:val="20"/>
      <w:lang w:eastAsia="ar-SA"/>
    </w:rPr>
  </w:style>
  <w:style w:type="paragraph" w:customStyle="1" w:styleId="-">
    <w:name w:val="УГТП-Текст"/>
    <w:basedOn w:val="a2"/>
    <w:rsid w:val="00C844F4"/>
    <w:pPr>
      <w:suppressAutoHyphens/>
      <w:spacing w:after="0" w:line="240" w:lineRule="auto"/>
      <w:ind w:left="284" w:right="284" w:firstLine="851"/>
      <w:jc w:val="both"/>
    </w:pPr>
    <w:rPr>
      <w:rFonts w:ascii="Arial" w:eastAsia="Times New Roman" w:hAnsi="Arial" w:cs="Arial"/>
      <w:sz w:val="24"/>
      <w:szCs w:val="24"/>
      <w:lang w:eastAsia="ar-SA"/>
    </w:rPr>
  </w:style>
  <w:style w:type="paragraph" w:customStyle="1" w:styleId="-1">
    <w:name w:val="УГТП-Заголовок 1"/>
    <w:basedOn w:val="a2"/>
    <w:rsid w:val="00C844F4"/>
    <w:pPr>
      <w:suppressAutoHyphens/>
      <w:spacing w:before="240" w:after="0" w:line="240" w:lineRule="auto"/>
      <w:ind w:left="284" w:right="284" w:firstLine="851"/>
      <w:jc w:val="both"/>
    </w:pPr>
    <w:rPr>
      <w:rFonts w:ascii="Arial" w:eastAsia="Times New Roman" w:hAnsi="Arial" w:cs="Arial"/>
      <w:b/>
      <w:caps/>
      <w:sz w:val="28"/>
      <w:szCs w:val="28"/>
      <w:lang w:eastAsia="ar-SA"/>
    </w:rPr>
  </w:style>
  <w:style w:type="paragraph" w:customStyle="1" w:styleId="221">
    <w:name w:val="Основной текст с отступом 22"/>
    <w:basedOn w:val="a2"/>
    <w:rsid w:val="00C844F4"/>
    <w:pPr>
      <w:suppressAutoHyphens/>
      <w:spacing w:after="0" w:line="240" w:lineRule="auto"/>
      <w:ind w:firstLine="709"/>
      <w:jc w:val="both"/>
    </w:pPr>
    <w:rPr>
      <w:rFonts w:ascii="Times New Roman" w:eastAsia="Times New Roman" w:hAnsi="Times New Roman" w:cs="Times New Roman"/>
      <w:color w:val="000000"/>
      <w:sz w:val="28"/>
      <w:szCs w:val="20"/>
      <w:lang w:eastAsia="ar-SA"/>
    </w:rPr>
  </w:style>
  <w:style w:type="character" w:customStyle="1" w:styleId="1c">
    <w:name w:val="Заголовок 1 Знак Знак Знак"/>
    <w:rsid w:val="00C844F4"/>
    <w:rPr>
      <w:rFonts w:ascii="Arial" w:hAnsi="Arial" w:cs="Arial"/>
      <w:b/>
      <w:caps/>
      <w:color w:val="000000"/>
      <w:sz w:val="24"/>
      <w:szCs w:val="24"/>
    </w:rPr>
  </w:style>
  <w:style w:type="paragraph" w:styleId="afff">
    <w:name w:val="Normal (Web)"/>
    <w:aliases w:val=" Знак,Знак"/>
    <w:basedOn w:val="a2"/>
    <w:link w:val="afff0"/>
    <w:unhideWhenUsed/>
    <w:rsid w:val="00C844F4"/>
    <w:pPr>
      <w:spacing w:before="100" w:beforeAutospacing="1" w:after="119" w:line="240" w:lineRule="auto"/>
      <w:ind w:firstLine="709"/>
      <w:jc w:val="both"/>
    </w:pPr>
    <w:rPr>
      <w:rFonts w:ascii="Times New Roman" w:eastAsia="Times New Roman" w:hAnsi="Times New Roman" w:cs="Times New Roman"/>
      <w:sz w:val="24"/>
      <w:szCs w:val="24"/>
      <w:lang w:eastAsia="ru-RU"/>
    </w:rPr>
  </w:style>
  <w:style w:type="character" w:customStyle="1" w:styleId="afff0">
    <w:name w:val="Обычный (веб) Знак"/>
    <w:aliases w:val=" Знак Знак,Знак Знак"/>
    <w:basedOn w:val="a3"/>
    <w:link w:val="afff"/>
    <w:rsid w:val="00C844F4"/>
    <w:rPr>
      <w:rFonts w:ascii="Times New Roman" w:eastAsia="Times New Roman" w:hAnsi="Times New Roman" w:cs="Times New Roman"/>
      <w:sz w:val="24"/>
      <w:szCs w:val="24"/>
      <w:lang w:eastAsia="ru-RU"/>
    </w:rPr>
  </w:style>
  <w:style w:type="paragraph" w:customStyle="1" w:styleId="xl121">
    <w:name w:val="xl121"/>
    <w:basedOn w:val="a2"/>
    <w:rsid w:val="00C844F4"/>
    <w:pPr>
      <w:pBdr>
        <w:bottom w:val="double" w:sz="6"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2">
    <w:name w:val="xl122"/>
    <w:basedOn w:val="a2"/>
    <w:rsid w:val="00C844F4"/>
    <w:pPr>
      <w:pBdr>
        <w:bottom w:val="double" w:sz="6"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3">
    <w:name w:val="xl123"/>
    <w:basedOn w:val="a2"/>
    <w:rsid w:val="00C844F4"/>
    <w:pPr>
      <w:spacing w:before="100" w:beforeAutospacing="1" w:after="100" w:afterAutospacing="1" w:line="240" w:lineRule="auto"/>
      <w:jc w:val="center"/>
    </w:pPr>
    <w:rPr>
      <w:rFonts w:ascii="Calibri" w:eastAsia="Times New Roman" w:hAnsi="Calibri" w:cs="Times New Roman"/>
      <w:b/>
      <w:bCs/>
      <w:color w:val="000000"/>
      <w:sz w:val="24"/>
      <w:szCs w:val="24"/>
      <w:lang w:eastAsia="ru-RU"/>
    </w:rPr>
  </w:style>
  <w:style w:type="paragraph" w:styleId="afff1">
    <w:name w:val="Title"/>
    <w:basedOn w:val="a2"/>
    <w:link w:val="afff2"/>
    <w:qFormat/>
    <w:rsid w:val="00C844F4"/>
    <w:pPr>
      <w:spacing w:after="0" w:line="240" w:lineRule="auto"/>
      <w:jc w:val="center"/>
    </w:pPr>
    <w:rPr>
      <w:rFonts w:ascii="Times New Roman" w:eastAsia="Times New Roman" w:hAnsi="Times New Roman" w:cs="Times New Roman"/>
      <w:b/>
      <w:bCs/>
      <w:sz w:val="24"/>
      <w:szCs w:val="24"/>
      <w:lang w:eastAsia="ru-RU"/>
    </w:rPr>
  </w:style>
  <w:style w:type="character" w:customStyle="1" w:styleId="afff2">
    <w:name w:val="Название Знак"/>
    <w:basedOn w:val="a3"/>
    <w:link w:val="afff1"/>
    <w:rsid w:val="00C844F4"/>
    <w:rPr>
      <w:rFonts w:ascii="Times New Roman" w:eastAsia="Times New Roman" w:hAnsi="Times New Roman" w:cs="Times New Roman"/>
      <w:b/>
      <w:bCs/>
      <w:sz w:val="24"/>
      <w:szCs w:val="24"/>
      <w:lang w:eastAsia="ru-RU"/>
    </w:rPr>
  </w:style>
  <w:style w:type="paragraph" w:customStyle="1" w:styleId="xl124">
    <w:name w:val="xl124"/>
    <w:basedOn w:val="a2"/>
    <w:rsid w:val="00C844F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5">
    <w:name w:val="xl125"/>
    <w:basedOn w:val="a2"/>
    <w:rsid w:val="00C844F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6">
    <w:name w:val="xl126"/>
    <w:basedOn w:val="a2"/>
    <w:rsid w:val="00C844F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7">
    <w:name w:val="xl127"/>
    <w:basedOn w:val="a2"/>
    <w:rsid w:val="00C844F4"/>
    <w:pPr>
      <w:pBdr>
        <w:top w:val="single" w:sz="4" w:space="0" w:color="auto"/>
        <w:left w:val="single" w:sz="8"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8">
    <w:name w:val="xl128"/>
    <w:basedOn w:val="a2"/>
    <w:rsid w:val="00C844F4"/>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29">
    <w:name w:val="xl129"/>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0">
    <w:name w:val="xl130"/>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1">
    <w:name w:val="xl131"/>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2">
    <w:name w:val="xl132"/>
    <w:basedOn w:val="a2"/>
    <w:rsid w:val="00C844F4"/>
    <w:pPr>
      <w:pBdr>
        <w:left w:val="double" w:sz="6" w:space="0" w:color="auto"/>
        <w:bottom w:val="single" w:sz="4"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3">
    <w:name w:val="xl133"/>
    <w:basedOn w:val="a2"/>
    <w:rsid w:val="00C844F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4">
    <w:name w:val="xl134"/>
    <w:basedOn w:val="a2"/>
    <w:rsid w:val="00C844F4"/>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5">
    <w:name w:val="xl135"/>
    <w:basedOn w:val="a2"/>
    <w:rsid w:val="00C844F4"/>
    <w:pPr>
      <w:pBdr>
        <w:left w:val="single" w:sz="8" w:space="0" w:color="auto"/>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6">
    <w:name w:val="xl136"/>
    <w:basedOn w:val="a2"/>
    <w:rsid w:val="00C844F4"/>
    <w:pPr>
      <w:pBdr>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7">
    <w:name w:val="xl137"/>
    <w:basedOn w:val="a2"/>
    <w:rsid w:val="00C844F4"/>
    <w:pPr>
      <w:pBdr>
        <w:top w:val="double" w:sz="6" w:space="0" w:color="auto"/>
        <w:bottom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38">
    <w:name w:val="xl138"/>
    <w:basedOn w:val="a2"/>
    <w:rsid w:val="00C844F4"/>
    <w:pPr>
      <w:pBdr>
        <w:top w:val="double" w:sz="6"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39">
    <w:name w:val="xl139"/>
    <w:basedOn w:val="a2"/>
    <w:rsid w:val="00C844F4"/>
    <w:pPr>
      <w:pBdr>
        <w:top w:val="double" w:sz="6"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40">
    <w:name w:val="xl140"/>
    <w:basedOn w:val="a2"/>
    <w:rsid w:val="00C844F4"/>
    <w:pPr>
      <w:pBdr>
        <w:top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lang w:eastAsia="ru-RU"/>
    </w:rPr>
  </w:style>
  <w:style w:type="paragraph" w:customStyle="1" w:styleId="xl141">
    <w:name w:val="xl141"/>
    <w:basedOn w:val="a2"/>
    <w:rsid w:val="00C844F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lang w:eastAsia="ru-RU"/>
    </w:rPr>
  </w:style>
  <w:style w:type="paragraph" w:customStyle="1" w:styleId="xl142">
    <w:name w:val="xl142"/>
    <w:basedOn w:val="a2"/>
    <w:rsid w:val="00C844F4"/>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3">
    <w:name w:val="xl143"/>
    <w:basedOn w:val="a2"/>
    <w:rsid w:val="00C844F4"/>
    <w:pPr>
      <w:pBdr>
        <w:top w:val="double" w:sz="6" w:space="0" w:color="auto"/>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4">
    <w:name w:val="xl144"/>
    <w:basedOn w:val="a2"/>
    <w:rsid w:val="00C844F4"/>
    <w:pPr>
      <w:pBdr>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5">
    <w:name w:val="xl145"/>
    <w:basedOn w:val="a2"/>
    <w:rsid w:val="00C844F4"/>
    <w:pPr>
      <w:pBdr>
        <w:top w:val="single" w:sz="4" w:space="0" w:color="auto"/>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6">
    <w:name w:val="xl146"/>
    <w:basedOn w:val="a2"/>
    <w:rsid w:val="00C844F4"/>
    <w:pPr>
      <w:pBdr>
        <w:top w:val="single" w:sz="4" w:space="0" w:color="auto"/>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7">
    <w:name w:val="xl147"/>
    <w:basedOn w:val="a2"/>
    <w:rsid w:val="00C844F4"/>
    <w:pPr>
      <w:pBdr>
        <w:top w:val="single" w:sz="4" w:space="0" w:color="auto"/>
        <w:left w:val="single" w:sz="8" w:space="0" w:color="auto"/>
        <w:bottom w:val="single" w:sz="4" w:space="0" w:color="auto"/>
        <w:right w:val="dotDash"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48">
    <w:name w:val="xl148"/>
    <w:basedOn w:val="a2"/>
    <w:rsid w:val="00C844F4"/>
    <w:pPr>
      <w:pBdr>
        <w:top w:val="single" w:sz="4"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49">
    <w:name w:val="xl149"/>
    <w:basedOn w:val="a2"/>
    <w:rsid w:val="00C844F4"/>
    <w:pPr>
      <w:pBdr>
        <w:top w:val="single" w:sz="4" w:space="0" w:color="auto"/>
        <w:left w:val="single" w:sz="8"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0">
    <w:name w:val="xl150"/>
    <w:basedOn w:val="a2"/>
    <w:rsid w:val="00C844F4"/>
    <w:pPr>
      <w:pBdr>
        <w:top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1">
    <w:name w:val="xl151"/>
    <w:basedOn w:val="a2"/>
    <w:rsid w:val="00C844F4"/>
    <w:pPr>
      <w:pBdr>
        <w:top w:val="double" w:sz="6" w:space="0" w:color="auto"/>
        <w:left w:val="single" w:sz="8" w:space="0" w:color="auto"/>
        <w:bottom w:val="double" w:sz="6"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2">
    <w:name w:val="xl152"/>
    <w:basedOn w:val="a2"/>
    <w:rsid w:val="00C844F4"/>
    <w:pPr>
      <w:pBdr>
        <w:top w:val="double" w:sz="6" w:space="0" w:color="auto"/>
        <w:bottom w:val="double" w:sz="6"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3">
    <w:name w:val="xl153"/>
    <w:basedOn w:val="a2"/>
    <w:rsid w:val="00C844F4"/>
    <w:pPr>
      <w:pBdr>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4">
    <w:name w:val="xl154"/>
    <w:basedOn w:val="a2"/>
    <w:rsid w:val="00C844F4"/>
    <w:pPr>
      <w:pBdr>
        <w:top w:val="single" w:sz="4" w:space="0" w:color="auto"/>
        <w:left w:val="single" w:sz="8" w:space="0" w:color="auto"/>
        <w:bottom w:val="double" w:sz="6" w:space="0" w:color="auto"/>
        <w:right w:val="dotDash"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5">
    <w:name w:val="xl155"/>
    <w:basedOn w:val="a2"/>
    <w:rsid w:val="00C844F4"/>
    <w:pPr>
      <w:pBdr>
        <w:top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6">
    <w:name w:val="xl156"/>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7">
    <w:name w:val="xl157"/>
    <w:basedOn w:val="a2"/>
    <w:rsid w:val="00C844F4"/>
    <w:pPr>
      <w:pBdr>
        <w:top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8">
    <w:name w:val="xl158"/>
    <w:basedOn w:val="a2"/>
    <w:rsid w:val="00C844F4"/>
    <w:pPr>
      <w:pBdr>
        <w:top w:val="single" w:sz="4"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9">
    <w:name w:val="xl159"/>
    <w:basedOn w:val="a2"/>
    <w:rsid w:val="00C844F4"/>
    <w:pPr>
      <w:pBdr>
        <w:top w:val="single" w:sz="4" w:space="0" w:color="auto"/>
        <w:left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0">
    <w:name w:val="xl160"/>
    <w:basedOn w:val="a2"/>
    <w:rsid w:val="00C844F4"/>
    <w:pPr>
      <w:pBdr>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1">
    <w:name w:val="xl161"/>
    <w:basedOn w:val="a2"/>
    <w:rsid w:val="00C844F4"/>
    <w:pPr>
      <w:pBdr>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2">
    <w:name w:val="xl162"/>
    <w:basedOn w:val="a2"/>
    <w:rsid w:val="00C844F4"/>
    <w:pPr>
      <w:pBdr>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3">
    <w:name w:val="xl163"/>
    <w:basedOn w:val="a2"/>
    <w:rsid w:val="00C844F4"/>
    <w:pPr>
      <w:pBdr>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4">
    <w:name w:val="xl164"/>
    <w:basedOn w:val="a2"/>
    <w:rsid w:val="00C844F4"/>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65">
    <w:name w:val="xl165"/>
    <w:basedOn w:val="a2"/>
    <w:rsid w:val="00C844F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66">
    <w:name w:val="xl166"/>
    <w:basedOn w:val="a2"/>
    <w:rsid w:val="00C844F4"/>
    <w:pPr>
      <w:pBdr>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67">
    <w:name w:val="xl167"/>
    <w:basedOn w:val="a2"/>
    <w:rsid w:val="00C844F4"/>
    <w:pPr>
      <w:pBdr>
        <w:top w:val="double" w:sz="6"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68">
    <w:name w:val="xl168"/>
    <w:basedOn w:val="a2"/>
    <w:rsid w:val="00C844F4"/>
    <w:pPr>
      <w:pBdr>
        <w:left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9">
    <w:name w:val="xl169"/>
    <w:basedOn w:val="a2"/>
    <w:rsid w:val="00C844F4"/>
    <w:pPr>
      <w:pBdr>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0">
    <w:name w:val="xl170"/>
    <w:basedOn w:val="a2"/>
    <w:rsid w:val="00C844F4"/>
    <w:pPr>
      <w:pBdr>
        <w:top w:val="single" w:sz="4" w:space="0" w:color="auto"/>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1">
    <w:name w:val="xl171"/>
    <w:basedOn w:val="a2"/>
    <w:rsid w:val="00C844F4"/>
    <w:pPr>
      <w:pBdr>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2">
    <w:name w:val="xl172"/>
    <w:basedOn w:val="a2"/>
    <w:rsid w:val="00C844F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3">
    <w:name w:val="xl173"/>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4">
    <w:name w:val="xl174"/>
    <w:basedOn w:val="a2"/>
    <w:rsid w:val="00C844F4"/>
    <w:pPr>
      <w:pBdr>
        <w:top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5">
    <w:name w:val="xl175"/>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76">
    <w:name w:val="xl176"/>
    <w:basedOn w:val="a2"/>
    <w:rsid w:val="00C844F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7">
    <w:name w:val="xl177"/>
    <w:basedOn w:val="a2"/>
    <w:rsid w:val="00C844F4"/>
    <w:pPr>
      <w:pBdr>
        <w:top w:val="single" w:sz="4"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8">
    <w:name w:val="xl178"/>
    <w:basedOn w:val="a2"/>
    <w:rsid w:val="00C844F4"/>
    <w:pPr>
      <w:pBdr>
        <w:top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9">
    <w:name w:val="xl179"/>
    <w:basedOn w:val="a2"/>
    <w:rsid w:val="00C844F4"/>
    <w:pPr>
      <w:pBdr>
        <w:top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0">
    <w:name w:val="xl180"/>
    <w:basedOn w:val="a2"/>
    <w:rsid w:val="00C844F4"/>
    <w:pPr>
      <w:pBdr>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1">
    <w:name w:val="xl181"/>
    <w:basedOn w:val="a2"/>
    <w:rsid w:val="00C844F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82">
    <w:name w:val="xl182"/>
    <w:basedOn w:val="a2"/>
    <w:rsid w:val="00C844F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83">
    <w:name w:val="xl183"/>
    <w:basedOn w:val="a2"/>
    <w:rsid w:val="00C844F4"/>
    <w:pPr>
      <w:pBdr>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84">
    <w:name w:val="xl184"/>
    <w:basedOn w:val="a2"/>
    <w:rsid w:val="00C844F4"/>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85">
    <w:name w:val="xl185"/>
    <w:basedOn w:val="a2"/>
    <w:rsid w:val="00C844F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86">
    <w:name w:val="xl186"/>
    <w:basedOn w:val="a2"/>
    <w:rsid w:val="00C844F4"/>
    <w:pPr>
      <w:pBdr>
        <w:top w:val="single" w:sz="4"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7">
    <w:name w:val="xl187"/>
    <w:basedOn w:val="a2"/>
    <w:rsid w:val="00C844F4"/>
    <w:pPr>
      <w:pBdr>
        <w:top w:val="single" w:sz="4" w:space="0" w:color="auto"/>
        <w:left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8">
    <w:name w:val="xl188"/>
    <w:basedOn w:val="a2"/>
    <w:rsid w:val="00C844F4"/>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9">
    <w:name w:val="xl189"/>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0">
    <w:name w:val="xl190"/>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1">
    <w:name w:val="xl191"/>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92">
    <w:name w:val="xl192"/>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3">
    <w:name w:val="xl193"/>
    <w:basedOn w:val="a2"/>
    <w:rsid w:val="00C844F4"/>
    <w:pPr>
      <w:pBdr>
        <w:top w:val="double" w:sz="6"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94">
    <w:name w:val="xl194"/>
    <w:basedOn w:val="a2"/>
    <w:rsid w:val="00C844F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95">
    <w:name w:val="xl195"/>
    <w:basedOn w:val="a2"/>
    <w:rsid w:val="00C844F4"/>
    <w:pPr>
      <w:pBdr>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96">
    <w:name w:val="xl196"/>
    <w:basedOn w:val="a2"/>
    <w:rsid w:val="00C844F4"/>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7">
    <w:name w:val="xl197"/>
    <w:basedOn w:val="a2"/>
    <w:rsid w:val="00C844F4"/>
    <w:pPr>
      <w:pBdr>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98">
    <w:name w:val="xl198"/>
    <w:basedOn w:val="a2"/>
    <w:rsid w:val="00C844F4"/>
    <w:pPr>
      <w:pBdr>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9">
    <w:name w:val="xl199"/>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0">
    <w:name w:val="xl200"/>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1">
    <w:name w:val="xl201"/>
    <w:basedOn w:val="a2"/>
    <w:rsid w:val="00C844F4"/>
    <w:pPr>
      <w:pBdr>
        <w:top w:val="single" w:sz="4"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2">
    <w:name w:val="xl202"/>
    <w:basedOn w:val="a2"/>
    <w:rsid w:val="00C844F4"/>
    <w:pPr>
      <w:pBdr>
        <w:top w:val="single" w:sz="4" w:space="0" w:color="auto"/>
        <w:left w:val="double" w:sz="6" w:space="0" w:color="auto"/>
        <w:bottom w:val="double" w:sz="6"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03">
    <w:name w:val="xl203"/>
    <w:basedOn w:val="a2"/>
    <w:rsid w:val="00C844F4"/>
    <w:pPr>
      <w:pBdr>
        <w:top w:val="single" w:sz="4"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4">
    <w:name w:val="xl204"/>
    <w:basedOn w:val="a2"/>
    <w:rsid w:val="00C844F4"/>
    <w:pPr>
      <w:pBdr>
        <w:top w:val="single" w:sz="4"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5">
    <w:name w:val="xl205"/>
    <w:basedOn w:val="a2"/>
    <w:rsid w:val="00C844F4"/>
    <w:pPr>
      <w:pBdr>
        <w:top w:val="single" w:sz="4"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6">
    <w:name w:val="xl206"/>
    <w:basedOn w:val="a2"/>
    <w:rsid w:val="00C844F4"/>
    <w:pPr>
      <w:pBdr>
        <w:top w:val="single" w:sz="4"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7">
    <w:name w:val="xl207"/>
    <w:basedOn w:val="a2"/>
    <w:rsid w:val="00C844F4"/>
    <w:pPr>
      <w:pBdr>
        <w:top w:val="double" w:sz="6" w:space="0" w:color="auto"/>
        <w:left w:val="double" w:sz="6"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208">
    <w:name w:val="xl208"/>
    <w:basedOn w:val="a2"/>
    <w:rsid w:val="00C844F4"/>
    <w:pPr>
      <w:pBdr>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9">
    <w:name w:val="xl209"/>
    <w:basedOn w:val="a2"/>
    <w:rsid w:val="00C844F4"/>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210">
    <w:name w:val="xl210"/>
    <w:basedOn w:val="a2"/>
    <w:rsid w:val="00C844F4"/>
    <w:pPr>
      <w:pBdr>
        <w:bottom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1">
    <w:name w:val="xl211"/>
    <w:basedOn w:val="a2"/>
    <w:rsid w:val="00C844F4"/>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2">
    <w:name w:val="xl212"/>
    <w:basedOn w:val="a2"/>
    <w:rsid w:val="00C844F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lang w:eastAsia="ru-RU"/>
    </w:rPr>
  </w:style>
  <w:style w:type="paragraph" w:customStyle="1" w:styleId="xl213">
    <w:name w:val="xl213"/>
    <w:basedOn w:val="a2"/>
    <w:rsid w:val="00C844F4"/>
    <w:pPr>
      <w:pBdr>
        <w:top w:val="double" w:sz="6"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4">
    <w:name w:val="xl214"/>
    <w:basedOn w:val="a2"/>
    <w:rsid w:val="00C844F4"/>
    <w:pPr>
      <w:pBdr>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5">
    <w:name w:val="xl215"/>
    <w:basedOn w:val="a2"/>
    <w:rsid w:val="00C844F4"/>
    <w:pPr>
      <w:pBdr>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6">
    <w:name w:val="xl216"/>
    <w:basedOn w:val="a2"/>
    <w:rsid w:val="00C844F4"/>
    <w:pPr>
      <w:pBdr>
        <w:top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17">
    <w:name w:val="xl217"/>
    <w:basedOn w:val="a2"/>
    <w:rsid w:val="00C844F4"/>
    <w:pPr>
      <w:pBdr>
        <w:top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18">
    <w:name w:val="xl218"/>
    <w:basedOn w:val="a2"/>
    <w:rsid w:val="00C844F4"/>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9">
    <w:name w:val="xl219"/>
    <w:basedOn w:val="a2"/>
    <w:rsid w:val="00C844F4"/>
    <w:pPr>
      <w:pBdr>
        <w:top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0">
    <w:name w:val="xl220"/>
    <w:basedOn w:val="a2"/>
    <w:rsid w:val="00C844F4"/>
    <w:pPr>
      <w:pBdr>
        <w:top w:val="double" w:sz="6"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21">
    <w:name w:val="xl221"/>
    <w:basedOn w:val="a2"/>
    <w:rsid w:val="00C844F4"/>
    <w:pPr>
      <w:pBdr>
        <w:top w:val="double" w:sz="6"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2">
    <w:name w:val="xl222"/>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23">
    <w:name w:val="xl223"/>
    <w:basedOn w:val="a2"/>
    <w:rsid w:val="00C844F4"/>
    <w:pPr>
      <w:pBdr>
        <w:top w:val="double" w:sz="6"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4">
    <w:name w:val="xl224"/>
    <w:basedOn w:val="a2"/>
    <w:rsid w:val="00C844F4"/>
    <w:pPr>
      <w:pBdr>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5">
    <w:name w:val="xl225"/>
    <w:basedOn w:val="a2"/>
    <w:rsid w:val="00C844F4"/>
    <w:pPr>
      <w:pBdr>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6">
    <w:name w:val="xl226"/>
    <w:basedOn w:val="a2"/>
    <w:rsid w:val="00C844F4"/>
    <w:pPr>
      <w:pBdr>
        <w:top w:val="single" w:sz="4"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1TimesNewRoman16">
    <w:name w:val="Стиль Заголовок 1 (без№) + Times New Roman 16 пт"/>
    <w:basedOn w:val="a2"/>
    <w:link w:val="1TimesNewRoman160"/>
    <w:rsid w:val="00C844F4"/>
    <w:pPr>
      <w:keepNext/>
      <w:keepLines/>
      <w:tabs>
        <w:tab w:val="left" w:pos="0"/>
      </w:tabs>
      <w:spacing w:after="240" w:line="360" w:lineRule="auto"/>
      <w:jc w:val="center"/>
      <w:outlineLvl w:val="0"/>
    </w:pPr>
    <w:rPr>
      <w:rFonts w:ascii="Times New Roman" w:eastAsia="Times New Roman" w:hAnsi="Times New Roman" w:cs="Arial"/>
      <w:b/>
      <w:bCs/>
      <w:sz w:val="32"/>
      <w:szCs w:val="28"/>
      <w:lang w:eastAsia="ru-RU"/>
    </w:rPr>
  </w:style>
  <w:style w:type="character" w:customStyle="1" w:styleId="1TimesNewRoman160">
    <w:name w:val="Стиль Заголовок 1 (без№) + Times New Roman 16 пт Знак"/>
    <w:basedOn w:val="a3"/>
    <w:link w:val="1TimesNewRoman16"/>
    <w:rsid w:val="00C844F4"/>
    <w:rPr>
      <w:rFonts w:ascii="Times New Roman" w:eastAsia="Times New Roman" w:hAnsi="Times New Roman" w:cs="Arial"/>
      <w:b/>
      <w:bCs/>
      <w:sz w:val="32"/>
      <w:szCs w:val="28"/>
      <w:lang w:eastAsia="ru-RU"/>
    </w:rPr>
  </w:style>
  <w:style w:type="paragraph" w:customStyle="1" w:styleId="ConsPlusCell">
    <w:name w:val="ConsPlusCell"/>
    <w:rsid w:val="00C844F4"/>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ff3">
    <w:name w:val="page number"/>
    <w:basedOn w:val="a3"/>
    <w:rsid w:val="00C844F4"/>
  </w:style>
  <w:style w:type="character" w:styleId="afff4">
    <w:name w:val="Emphasis"/>
    <w:qFormat/>
    <w:rsid w:val="00C844F4"/>
    <w:rPr>
      <w:i/>
      <w:iCs/>
    </w:rPr>
  </w:style>
  <w:style w:type="paragraph" w:customStyle="1" w:styleId="afff5">
    <w:name w:val="Îáû÷íûé"/>
    <w:rsid w:val="00C844F4"/>
    <w:pPr>
      <w:spacing w:after="0" w:line="240" w:lineRule="auto"/>
    </w:pPr>
    <w:rPr>
      <w:rFonts w:ascii="Times New Roman" w:eastAsia="Times New Roman" w:hAnsi="Times New Roman" w:cs="Times New Roman"/>
      <w:sz w:val="28"/>
      <w:szCs w:val="20"/>
      <w:lang w:eastAsia="ru-RU"/>
    </w:rPr>
  </w:style>
  <w:style w:type="paragraph" w:customStyle="1" w:styleId="afff6">
    <w:name w:val="Заголовок таблицы"/>
    <w:basedOn w:val="affc"/>
    <w:rsid w:val="00C844F4"/>
    <w:pPr>
      <w:widowControl w:val="0"/>
      <w:jc w:val="center"/>
    </w:pPr>
    <w:rPr>
      <w:rFonts w:eastAsia="Lucida Sans Unicode" w:cs="Mangal"/>
      <w:b/>
      <w:bCs/>
      <w:kern w:val="1"/>
      <w:lang w:eastAsia="hi-IN" w:bidi="hi-IN"/>
    </w:rPr>
  </w:style>
  <w:style w:type="paragraph" w:styleId="afff7">
    <w:name w:val="annotation text"/>
    <w:basedOn w:val="a2"/>
    <w:link w:val="afff8"/>
    <w:uiPriority w:val="99"/>
    <w:rsid w:val="00C844F4"/>
    <w:pPr>
      <w:spacing w:after="0" w:line="240" w:lineRule="auto"/>
      <w:jc w:val="both"/>
    </w:pPr>
    <w:rPr>
      <w:rFonts w:ascii="Times New Roman" w:eastAsia="Times New Roman" w:hAnsi="Times New Roman" w:cs="Times New Roman"/>
      <w:sz w:val="20"/>
      <w:szCs w:val="20"/>
      <w:lang w:eastAsia="ru-RU"/>
    </w:rPr>
  </w:style>
  <w:style w:type="character" w:customStyle="1" w:styleId="afff8">
    <w:name w:val="Текст примечания Знак"/>
    <w:basedOn w:val="a3"/>
    <w:link w:val="afff7"/>
    <w:uiPriority w:val="99"/>
    <w:rsid w:val="00C844F4"/>
    <w:rPr>
      <w:rFonts w:ascii="Times New Roman" w:eastAsia="Times New Roman" w:hAnsi="Times New Roman" w:cs="Times New Roman"/>
      <w:sz w:val="20"/>
      <w:szCs w:val="20"/>
      <w:lang w:eastAsia="ru-RU"/>
    </w:rPr>
  </w:style>
  <w:style w:type="paragraph" w:customStyle="1" w:styleId="1d">
    <w:name w:val="О чем1"/>
    <w:basedOn w:val="a2"/>
    <w:next w:val="a2"/>
    <w:rsid w:val="00C844F4"/>
    <w:pPr>
      <w:widowControl w:val="0"/>
      <w:autoSpaceDE w:val="0"/>
      <w:autoSpaceDN w:val="0"/>
      <w:spacing w:before="240" w:after="60" w:line="240" w:lineRule="auto"/>
      <w:ind w:right="5902"/>
      <w:jc w:val="both"/>
    </w:pPr>
    <w:rPr>
      <w:rFonts w:ascii="Times New Roman" w:eastAsia="Times New Roman" w:hAnsi="Times New Roman" w:cs="Times New Roman"/>
      <w:sz w:val="24"/>
      <w:szCs w:val="24"/>
      <w:lang w:eastAsia="ru-RU"/>
    </w:rPr>
  </w:style>
  <w:style w:type="character" w:customStyle="1" w:styleId="WW8Num2z0">
    <w:name w:val="WW8Num2z0"/>
    <w:rsid w:val="00C844F4"/>
    <w:rPr>
      <w:rFonts w:ascii="Times New Roman" w:hAnsi="Times New Roman" w:cs="Times New Roman"/>
    </w:rPr>
  </w:style>
  <w:style w:type="character" w:customStyle="1" w:styleId="WW8Num3z0">
    <w:name w:val="WW8Num3z0"/>
    <w:rsid w:val="00C844F4"/>
    <w:rPr>
      <w:rFonts w:ascii="Symbol" w:hAnsi="Symbol" w:cs="StarSymbol"/>
      <w:sz w:val="18"/>
      <w:szCs w:val="18"/>
    </w:rPr>
  </w:style>
  <w:style w:type="character" w:customStyle="1" w:styleId="WW8Num5z0">
    <w:name w:val="WW8Num5z0"/>
    <w:rsid w:val="00C844F4"/>
    <w:rPr>
      <w:rFonts w:ascii="Symbol" w:hAnsi="Symbol" w:cs="StarSymbol"/>
      <w:sz w:val="18"/>
      <w:szCs w:val="18"/>
    </w:rPr>
  </w:style>
  <w:style w:type="character" w:customStyle="1" w:styleId="WW8Num10z0">
    <w:name w:val="WW8Num10z0"/>
    <w:rsid w:val="00C844F4"/>
    <w:rPr>
      <w:i/>
      <w:sz w:val="28"/>
      <w:szCs w:val="28"/>
    </w:rPr>
  </w:style>
  <w:style w:type="character" w:customStyle="1" w:styleId="WW8Num10z1">
    <w:name w:val="WW8Num10z1"/>
    <w:rsid w:val="00C844F4"/>
    <w:rPr>
      <w:rFonts w:ascii="Symbol" w:hAnsi="Symbol"/>
      <w:i/>
      <w:sz w:val="22"/>
      <w:szCs w:val="22"/>
    </w:rPr>
  </w:style>
  <w:style w:type="character" w:customStyle="1" w:styleId="WW8Num10z3">
    <w:name w:val="WW8Num10z3"/>
    <w:rsid w:val="00C844F4"/>
    <w:rPr>
      <w:i/>
      <w:sz w:val="22"/>
      <w:szCs w:val="22"/>
    </w:rPr>
  </w:style>
  <w:style w:type="character" w:customStyle="1" w:styleId="38">
    <w:name w:val="Основной шрифт абзаца3"/>
    <w:rsid w:val="00C844F4"/>
  </w:style>
  <w:style w:type="character" w:customStyle="1" w:styleId="Absatz-Standardschriftart">
    <w:name w:val="Absatz-Standardschriftart"/>
    <w:rsid w:val="00C844F4"/>
  </w:style>
  <w:style w:type="character" w:customStyle="1" w:styleId="WW-Absatz-Standardschriftart">
    <w:name w:val="WW-Absatz-Standardschriftart"/>
    <w:rsid w:val="00C844F4"/>
  </w:style>
  <w:style w:type="character" w:customStyle="1" w:styleId="2c">
    <w:name w:val="Основной шрифт абзаца2"/>
    <w:rsid w:val="00C844F4"/>
  </w:style>
  <w:style w:type="character" w:customStyle="1" w:styleId="WW-Absatz-Standardschriftart1">
    <w:name w:val="WW-Absatz-Standardschriftart1"/>
    <w:rsid w:val="00C844F4"/>
  </w:style>
  <w:style w:type="character" w:customStyle="1" w:styleId="WW-Absatz-Standardschriftart11">
    <w:name w:val="WW-Absatz-Standardschriftart11"/>
    <w:rsid w:val="00C844F4"/>
  </w:style>
  <w:style w:type="character" w:customStyle="1" w:styleId="WW-Absatz-Standardschriftart111">
    <w:name w:val="WW-Absatz-Standardschriftart111"/>
    <w:rsid w:val="00C844F4"/>
  </w:style>
  <w:style w:type="character" w:customStyle="1" w:styleId="WW-Absatz-Standardschriftart1111">
    <w:name w:val="WW-Absatz-Standardschriftart1111"/>
    <w:rsid w:val="00C844F4"/>
  </w:style>
  <w:style w:type="character" w:customStyle="1" w:styleId="afff9">
    <w:name w:val="Символ нумерации"/>
    <w:rsid w:val="00C844F4"/>
  </w:style>
  <w:style w:type="paragraph" w:styleId="afffa">
    <w:name w:val="List"/>
    <w:basedOn w:val="afb"/>
    <w:rsid w:val="00C844F4"/>
    <w:pPr>
      <w:widowControl/>
      <w:tabs>
        <w:tab w:val="clear" w:pos="0"/>
        <w:tab w:val="clear" w:pos="15840"/>
      </w:tabs>
      <w:suppressAutoHyphens/>
      <w:spacing w:after="120"/>
      <w:ind w:firstLine="0"/>
      <w:jc w:val="left"/>
    </w:pPr>
    <w:rPr>
      <w:rFonts w:ascii="Times New Roman" w:hAnsi="Times New Roman" w:cs="Tahoma"/>
      <w:snapToGrid/>
      <w:szCs w:val="24"/>
      <w:lang w:eastAsia="ar-SA"/>
    </w:rPr>
  </w:style>
  <w:style w:type="paragraph" w:customStyle="1" w:styleId="39">
    <w:name w:val="Название3"/>
    <w:basedOn w:val="a2"/>
    <w:rsid w:val="00C844F4"/>
    <w:pPr>
      <w:suppressLineNumbers/>
      <w:suppressAutoHyphens/>
      <w:spacing w:before="120" w:after="120" w:line="240" w:lineRule="auto"/>
      <w:jc w:val="both"/>
    </w:pPr>
    <w:rPr>
      <w:rFonts w:ascii="Arial" w:eastAsia="Times New Roman" w:hAnsi="Arial" w:cs="Tahoma"/>
      <w:i/>
      <w:iCs/>
      <w:sz w:val="20"/>
      <w:szCs w:val="24"/>
      <w:lang w:eastAsia="ar-SA"/>
    </w:rPr>
  </w:style>
  <w:style w:type="paragraph" w:customStyle="1" w:styleId="3a">
    <w:name w:val="Указатель3"/>
    <w:basedOn w:val="a2"/>
    <w:rsid w:val="00C844F4"/>
    <w:pPr>
      <w:suppressLineNumbers/>
      <w:suppressAutoHyphens/>
      <w:spacing w:after="0" w:line="240" w:lineRule="auto"/>
      <w:jc w:val="both"/>
    </w:pPr>
    <w:rPr>
      <w:rFonts w:ascii="Arial" w:eastAsia="Times New Roman" w:hAnsi="Arial" w:cs="Tahoma"/>
      <w:sz w:val="24"/>
      <w:szCs w:val="24"/>
      <w:lang w:eastAsia="ar-SA"/>
    </w:rPr>
  </w:style>
  <w:style w:type="paragraph" w:customStyle="1" w:styleId="2d">
    <w:name w:val="Название2"/>
    <w:basedOn w:val="a2"/>
    <w:rsid w:val="00C844F4"/>
    <w:pPr>
      <w:suppressLineNumbers/>
      <w:suppressAutoHyphens/>
      <w:spacing w:before="120" w:after="120" w:line="240" w:lineRule="auto"/>
      <w:jc w:val="both"/>
    </w:pPr>
    <w:rPr>
      <w:rFonts w:ascii="Arial" w:eastAsia="Times New Roman" w:hAnsi="Arial" w:cs="Tahoma"/>
      <w:i/>
      <w:iCs/>
      <w:sz w:val="20"/>
      <w:szCs w:val="24"/>
      <w:lang w:eastAsia="ar-SA"/>
    </w:rPr>
  </w:style>
  <w:style w:type="paragraph" w:customStyle="1" w:styleId="2e">
    <w:name w:val="Указатель2"/>
    <w:basedOn w:val="a2"/>
    <w:rsid w:val="00C844F4"/>
    <w:pPr>
      <w:suppressLineNumbers/>
      <w:suppressAutoHyphens/>
      <w:spacing w:after="0" w:line="240" w:lineRule="auto"/>
      <w:jc w:val="both"/>
    </w:pPr>
    <w:rPr>
      <w:rFonts w:ascii="Arial" w:eastAsia="Times New Roman" w:hAnsi="Arial" w:cs="Tahoma"/>
      <w:sz w:val="24"/>
      <w:szCs w:val="24"/>
      <w:lang w:eastAsia="ar-SA"/>
    </w:rPr>
  </w:style>
  <w:style w:type="paragraph" w:customStyle="1" w:styleId="1e">
    <w:name w:val="Указатель1"/>
    <w:basedOn w:val="a2"/>
    <w:rsid w:val="00C844F4"/>
    <w:pPr>
      <w:suppressLineNumbers/>
      <w:suppressAutoHyphens/>
      <w:spacing w:after="0" w:line="240" w:lineRule="auto"/>
      <w:jc w:val="both"/>
    </w:pPr>
    <w:rPr>
      <w:rFonts w:ascii="Times New Roman" w:eastAsia="Times New Roman" w:hAnsi="Times New Roman" w:cs="Tahoma"/>
      <w:sz w:val="24"/>
      <w:szCs w:val="24"/>
      <w:lang w:eastAsia="ar-SA"/>
    </w:rPr>
  </w:style>
  <w:style w:type="paragraph" w:customStyle="1" w:styleId="310">
    <w:name w:val="Основной текст с отступом 31"/>
    <w:basedOn w:val="a2"/>
    <w:rsid w:val="00C844F4"/>
    <w:pPr>
      <w:suppressAutoHyphens/>
      <w:spacing w:after="0" w:line="240" w:lineRule="auto"/>
      <w:ind w:left="1800" w:hanging="360"/>
      <w:jc w:val="both"/>
    </w:pPr>
    <w:rPr>
      <w:rFonts w:ascii="Times New Roman" w:eastAsia="Times New Roman" w:hAnsi="Times New Roman" w:cs="Times New Roman"/>
      <w:sz w:val="28"/>
      <w:szCs w:val="24"/>
      <w:lang w:eastAsia="ar-SA"/>
    </w:rPr>
  </w:style>
  <w:style w:type="paragraph" w:customStyle="1" w:styleId="FR3">
    <w:name w:val="FR3"/>
    <w:rsid w:val="00C844F4"/>
    <w:pPr>
      <w:widowControl w:val="0"/>
      <w:autoSpaceDE w:val="0"/>
      <w:autoSpaceDN w:val="0"/>
      <w:adjustRightInd w:val="0"/>
      <w:spacing w:before="180" w:after="0" w:line="360" w:lineRule="auto"/>
      <w:ind w:left="320" w:right="200"/>
      <w:jc w:val="center"/>
    </w:pPr>
    <w:rPr>
      <w:rFonts w:ascii="Arial" w:eastAsia="Times New Roman" w:hAnsi="Arial" w:cs="Times New Roman"/>
      <w:b/>
      <w:noProof/>
      <w:sz w:val="16"/>
      <w:szCs w:val="20"/>
      <w:lang w:eastAsia="ru-RU"/>
    </w:rPr>
  </w:style>
  <w:style w:type="paragraph" w:customStyle="1" w:styleId="Style3">
    <w:name w:val="Style3"/>
    <w:basedOn w:val="a2"/>
    <w:uiPriority w:val="99"/>
    <w:rsid w:val="00C844F4"/>
    <w:pPr>
      <w:widowControl w:val="0"/>
      <w:autoSpaceDE w:val="0"/>
      <w:autoSpaceDN w:val="0"/>
      <w:adjustRightInd w:val="0"/>
      <w:spacing w:after="0" w:line="483" w:lineRule="exact"/>
      <w:ind w:firstLine="720"/>
      <w:jc w:val="both"/>
    </w:pPr>
    <w:rPr>
      <w:rFonts w:ascii="Arial" w:eastAsia="Times New Roman" w:hAnsi="Arial" w:cs="Arial"/>
      <w:sz w:val="24"/>
      <w:szCs w:val="24"/>
      <w:lang w:eastAsia="ru-RU"/>
    </w:rPr>
  </w:style>
  <w:style w:type="paragraph" w:customStyle="1" w:styleId="Style4">
    <w:name w:val="Style4"/>
    <w:basedOn w:val="a2"/>
    <w:uiPriority w:val="99"/>
    <w:rsid w:val="00C844F4"/>
    <w:pPr>
      <w:widowControl w:val="0"/>
      <w:autoSpaceDE w:val="0"/>
      <w:autoSpaceDN w:val="0"/>
      <w:adjustRightInd w:val="0"/>
      <w:spacing w:after="0" w:line="413" w:lineRule="exact"/>
      <w:ind w:firstLine="710"/>
      <w:jc w:val="both"/>
    </w:pPr>
    <w:rPr>
      <w:rFonts w:ascii="Arial" w:eastAsia="Times New Roman" w:hAnsi="Arial" w:cs="Arial"/>
      <w:sz w:val="24"/>
      <w:szCs w:val="24"/>
      <w:lang w:eastAsia="ru-RU"/>
    </w:rPr>
  </w:style>
  <w:style w:type="paragraph" w:customStyle="1" w:styleId="Style5">
    <w:name w:val="Style5"/>
    <w:basedOn w:val="a2"/>
    <w:uiPriority w:val="99"/>
    <w:rsid w:val="00C844F4"/>
    <w:pPr>
      <w:widowControl w:val="0"/>
      <w:autoSpaceDE w:val="0"/>
      <w:autoSpaceDN w:val="0"/>
      <w:adjustRightInd w:val="0"/>
      <w:spacing w:after="0" w:line="415" w:lineRule="exact"/>
      <w:ind w:firstLine="710"/>
      <w:jc w:val="both"/>
    </w:pPr>
    <w:rPr>
      <w:rFonts w:ascii="Arial" w:eastAsia="Times New Roman" w:hAnsi="Arial" w:cs="Arial"/>
      <w:sz w:val="24"/>
      <w:szCs w:val="24"/>
      <w:lang w:eastAsia="ru-RU"/>
    </w:rPr>
  </w:style>
  <w:style w:type="character" w:customStyle="1" w:styleId="FontStyle63">
    <w:name w:val="Font Style63"/>
    <w:basedOn w:val="a3"/>
    <w:uiPriority w:val="99"/>
    <w:rsid w:val="00C844F4"/>
    <w:rPr>
      <w:rFonts w:ascii="Arial" w:hAnsi="Arial" w:cs="Arial"/>
      <w:sz w:val="20"/>
      <w:szCs w:val="20"/>
    </w:rPr>
  </w:style>
  <w:style w:type="character" w:customStyle="1" w:styleId="FontStyle66">
    <w:name w:val="Font Style66"/>
    <w:basedOn w:val="a3"/>
    <w:uiPriority w:val="99"/>
    <w:rsid w:val="00C844F4"/>
    <w:rPr>
      <w:rFonts w:ascii="Arial" w:hAnsi="Arial" w:cs="Arial"/>
      <w:b/>
      <w:bCs/>
      <w:sz w:val="18"/>
      <w:szCs w:val="18"/>
    </w:rPr>
  </w:style>
  <w:style w:type="paragraph" w:customStyle="1" w:styleId="Max">
    <w:name w:val="Max"/>
    <w:basedOn w:val="a2"/>
    <w:link w:val="Max0"/>
    <w:rsid w:val="00C844F4"/>
    <w:pPr>
      <w:spacing w:after="0" w:line="360" w:lineRule="auto"/>
      <w:ind w:right="-57" w:firstLine="709"/>
      <w:jc w:val="both"/>
    </w:pPr>
    <w:rPr>
      <w:rFonts w:ascii="Arial" w:eastAsia="Times New Roman" w:hAnsi="Arial" w:cs="Arial"/>
      <w:bCs/>
      <w:sz w:val="24"/>
      <w:szCs w:val="24"/>
      <w:lang w:eastAsia="ru-RU"/>
    </w:rPr>
  </w:style>
  <w:style w:type="character" w:customStyle="1" w:styleId="Max0">
    <w:name w:val="Max Знак"/>
    <w:basedOn w:val="a3"/>
    <w:link w:val="Max"/>
    <w:rsid w:val="00C844F4"/>
    <w:rPr>
      <w:rFonts w:ascii="Arial" w:eastAsia="Times New Roman" w:hAnsi="Arial" w:cs="Arial"/>
      <w:bCs/>
      <w:sz w:val="24"/>
      <w:szCs w:val="24"/>
      <w:lang w:eastAsia="ru-RU"/>
    </w:rPr>
  </w:style>
  <w:style w:type="character" w:customStyle="1" w:styleId="FontStyle59">
    <w:name w:val="Font Style59"/>
    <w:basedOn w:val="a3"/>
    <w:uiPriority w:val="99"/>
    <w:rsid w:val="00C844F4"/>
    <w:rPr>
      <w:rFonts w:ascii="Arial Narrow" w:hAnsi="Arial Narrow" w:cs="Arial Narrow"/>
      <w:color w:val="000000"/>
      <w:sz w:val="18"/>
      <w:szCs w:val="18"/>
    </w:rPr>
  </w:style>
  <w:style w:type="character" w:customStyle="1" w:styleId="FontStyle60">
    <w:name w:val="Font Style60"/>
    <w:basedOn w:val="a3"/>
    <w:uiPriority w:val="99"/>
    <w:rsid w:val="00C844F4"/>
    <w:rPr>
      <w:rFonts w:ascii="Arial Narrow" w:hAnsi="Arial Narrow" w:cs="Arial Narrow"/>
      <w:color w:val="000000"/>
      <w:sz w:val="18"/>
      <w:szCs w:val="18"/>
    </w:rPr>
  </w:style>
  <w:style w:type="character" w:customStyle="1" w:styleId="FontStyle51">
    <w:name w:val="Font Style51"/>
    <w:basedOn w:val="a3"/>
    <w:uiPriority w:val="99"/>
    <w:rsid w:val="00C844F4"/>
    <w:rPr>
      <w:rFonts w:ascii="Arial Narrow" w:hAnsi="Arial Narrow" w:cs="Arial Narrow"/>
      <w:color w:val="000000"/>
      <w:sz w:val="14"/>
      <w:szCs w:val="14"/>
    </w:rPr>
  </w:style>
  <w:style w:type="character" w:customStyle="1" w:styleId="FontStyle53">
    <w:name w:val="Font Style53"/>
    <w:basedOn w:val="a3"/>
    <w:uiPriority w:val="99"/>
    <w:rsid w:val="00C844F4"/>
    <w:rPr>
      <w:rFonts w:ascii="Arial" w:hAnsi="Arial" w:cs="Arial"/>
      <w:b/>
      <w:bCs/>
      <w:color w:val="000000"/>
      <w:sz w:val="20"/>
      <w:szCs w:val="20"/>
    </w:rPr>
  </w:style>
  <w:style w:type="character" w:customStyle="1" w:styleId="FontStyle54">
    <w:name w:val="Font Style54"/>
    <w:basedOn w:val="a3"/>
    <w:uiPriority w:val="99"/>
    <w:rsid w:val="00C844F4"/>
    <w:rPr>
      <w:rFonts w:ascii="Arial Narrow" w:hAnsi="Arial Narrow" w:cs="Arial Narrow"/>
      <w:color w:val="000000"/>
      <w:sz w:val="16"/>
      <w:szCs w:val="16"/>
    </w:rPr>
  </w:style>
  <w:style w:type="character" w:customStyle="1" w:styleId="FontStyle55">
    <w:name w:val="Font Style55"/>
    <w:basedOn w:val="a3"/>
    <w:uiPriority w:val="99"/>
    <w:rsid w:val="00C844F4"/>
    <w:rPr>
      <w:rFonts w:ascii="Arial Narrow" w:hAnsi="Arial Narrow" w:cs="Arial Narrow"/>
      <w:color w:val="000000"/>
      <w:sz w:val="18"/>
      <w:szCs w:val="18"/>
    </w:rPr>
  </w:style>
  <w:style w:type="character" w:customStyle="1" w:styleId="FontStyle20">
    <w:name w:val="Font Style20"/>
    <w:basedOn w:val="a3"/>
    <w:uiPriority w:val="99"/>
    <w:rsid w:val="00C844F4"/>
    <w:rPr>
      <w:rFonts w:ascii="Times New Roman" w:hAnsi="Times New Roman" w:cs="Times New Roman"/>
      <w:b/>
      <w:bCs/>
      <w:sz w:val="38"/>
      <w:szCs w:val="38"/>
    </w:rPr>
  </w:style>
  <w:style w:type="character" w:customStyle="1" w:styleId="311">
    <w:name w:val="Заголовок 3 Знак1"/>
    <w:basedOn w:val="a3"/>
    <w:rsid w:val="00C844F4"/>
    <w:rPr>
      <w:rFonts w:ascii="Arial" w:hAnsi="Arial"/>
      <w:b/>
      <w:sz w:val="26"/>
      <w:lang w:val="ru-RU" w:eastAsia="ru-RU" w:bidi="ar-SA"/>
    </w:rPr>
  </w:style>
  <w:style w:type="paragraph" w:styleId="a">
    <w:name w:val="List Bullet"/>
    <w:basedOn w:val="a2"/>
    <w:rsid w:val="00C844F4"/>
    <w:pPr>
      <w:numPr>
        <w:numId w:val="7"/>
      </w:numPr>
      <w:spacing w:after="0" w:line="360" w:lineRule="auto"/>
      <w:jc w:val="both"/>
    </w:pPr>
    <w:rPr>
      <w:rFonts w:ascii="Arial" w:eastAsia="Times New Roman" w:hAnsi="Arial" w:cs="Times New Roman"/>
      <w:sz w:val="24"/>
      <w:szCs w:val="20"/>
      <w:lang w:eastAsia="ru-RU"/>
    </w:rPr>
  </w:style>
  <w:style w:type="paragraph" w:styleId="afffb">
    <w:name w:val="List Number"/>
    <w:basedOn w:val="a2"/>
    <w:rsid w:val="00C844F4"/>
    <w:pPr>
      <w:spacing w:after="0" w:line="360" w:lineRule="auto"/>
      <w:ind w:left="1429" w:hanging="360"/>
      <w:jc w:val="both"/>
    </w:pPr>
    <w:rPr>
      <w:rFonts w:ascii="Arial" w:eastAsia="Times New Roman" w:hAnsi="Arial" w:cs="Times New Roman"/>
      <w:sz w:val="24"/>
      <w:szCs w:val="20"/>
      <w:lang w:eastAsia="ru-RU"/>
    </w:rPr>
  </w:style>
  <w:style w:type="paragraph" w:styleId="2f">
    <w:name w:val="List Number 2"/>
    <w:basedOn w:val="a2"/>
    <w:rsid w:val="00C844F4"/>
    <w:pPr>
      <w:spacing w:after="0" w:line="360" w:lineRule="auto"/>
      <w:ind w:left="644" w:hanging="360"/>
      <w:jc w:val="both"/>
    </w:pPr>
    <w:rPr>
      <w:rFonts w:ascii="Arial" w:eastAsia="Times New Roman" w:hAnsi="Arial" w:cs="Times New Roman"/>
      <w:sz w:val="24"/>
      <w:szCs w:val="20"/>
      <w:lang w:eastAsia="ru-RU"/>
    </w:rPr>
  </w:style>
  <w:style w:type="paragraph" w:customStyle="1" w:styleId="1f">
    <w:name w:val="Заголовок 1 (без№)"/>
    <w:basedOn w:val="1"/>
    <w:rsid w:val="00C844F4"/>
    <w:pPr>
      <w:keepNext w:val="0"/>
      <w:pageBreakBefore/>
      <w:tabs>
        <w:tab w:val="left" w:pos="0"/>
      </w:tabs>
      <w:spacing w:before="120" w:after="120" w:line="360" w:lineRule="auto"/>
      <w:jc w:val="both"/>
    </w:pPr>
    <w:rPr>
      <w:rFonts w:ascii="Arial" w:eastAsia="Times New Roman" w:hAnsi="Arial" w:cs="Times New Roman"/>
      <w:b/>
      <w:color w:val="auto"/>
      <w:kern w:val="28"/>
      <w:sz w:val="28"/>
      <w:szCs w:val="20"/>
      <w:lang w:eastAsia="ru-RU"/>
    </w:rPr>
  </w:style>
  <w:style w:type="paragraph" w:styleId="afffc">
    <w:name w:val="footnote text"/>
    <w:aliases w:val="Schriftart: 9 pt,Schriftart: 10 pt,Schriftart: 8 pt,Текст сноски Знак1 Знак,Текст сноски Знак Знак Знак,Footnote Text Char Знак Знак,Footnote Text Char Знак,single space,footnote text,Текст сноски-FN,Table_Footnote_last"/>
    <w:basedOn w:val="a2"/>
    <w:link w:val="1f0"/>
    <w:semiHidden/>
    <w:rsid w:val="00C844F4"/>
    <w:pPr>
      <w:spacing w:after="0" w:line="240" w:lineRule="auto"/>
      <w:ind w:firstLine="567"/>
      <w:jc w:val="both"/>
    </w:pPr>
    <w:rPr>
      <w:rFonts w:ascii="Arial" w:eastAsia="Times New Roman" w:hAnsi="Arial" w:cs="Times New Roman"/>
      <w:sz w:val="20"/>
      <w:szCs w:val="20"/>
      <w:lang w:eastAsia="ru-RU"/>
    </w:rPr>
  </w:style>
  <w:style w:type="character" w:customStyle="1" w:styleId="afffd">
    <w:name w:val="Текст сноски Знак"/>
    <w:basedOn w:val="a3"/>
    <w:uiPriority w:val="99"/>
    <w:semiHidden/>
    <w:rsid w:val="00C844F4"/>
    <w:rPr>
      <w:sz w:val="20"/>
      <w:szCs w:val="20"/>
    </w:rPr>
  </w:style>
  <w:style w:type="character" w:customStyle="1" w:styleId="1f0">
    <w:name w:val="Текст сноски Знак1"/>
    <w:aliases w:val="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footnote text Знак"/>
    <w:basedOn w:val="a3"/>
    <w:link w:val="afffc"/>
    <w:semiHidden/>
    <w:locked/>
    <w:rsid w:val="00C844F4"/>
    <w:rPr>
      <w:rFonts w:ascii="Arial" w:eastAsia="Times New Roman" w:hAnsi="Arial" w:cs="Times New Roman"/>
      <w:sz w:val="20"/>
      <w:szCs w:val="20"/>
      <w:lang w:eastAsia="ru-RU"/>
    </w:rPr>
  </w:style>
  <w:style w:type="paragraph" w:customStyle="1" w:styleId="1f1">
    <w:name w:val="Обычный1"/>
    <w:semiHidden/>
    <w:rsid w:val="00C844F4"/>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e">
    <w:name w:val="Осн.текст"/>
    <w:basedOn w:val="a2"/>
    <w:rsid w:val="00C844F4"/>
    <w:pPr>
      <w:spacing w:after="0" w:line="288" w:lineRule="auto"/>
      <w:ind w:right="792" w:firstLine="720"/>
      <w:jc w:val="both"/>
    </w:pPr>
    <w:rPr>
      <w:rFonts w:ascii="Arial" w:eastAsia="Times New Roman" w:hAnsi="Arial" w:cs="Times New Roman"/>
      <w:sz w:val="24"/>
      <w:szCs w:val="20"/>
      <w:lang w:eastAsia="ru-RU"/>
    </w:rPr>
  </w:style>
  <w:style w:type="character" w:customStyle="1" w:styleId="affff">
    <w:name w:val="Текст Знак"/>
    <w:basedOn w:val="a3"/>
    <w:link w:val="affff0"/>
    <w:semiHidden/>
    <w:rsid w:val="00C844F4"/>
    <w:rPr>
      <w:rFonts w:ascii="Courier New" w:eastAsia="Times New Roman" w:hAnsi="Courier New" w:cs="Times New Roman"/>
      <w:sz w:val="20"/>
      <w:szCs w:val="20"/>
      <w:lang w:eastAsia="ru-RU"/>
    </w:rPr>
  </w:style>
  <w:style w:type="paragraph" w:styleId="affff0">
    <w:name w:val="Plain Text"/>
    <w:basedOn w:val="a2"/>
    <w:link w:val="affff"/>
    <w:semiHidden/>
    <w:rsid w:val="00C844F4"/>
    <w:pPr>
      <w:spacing w:after="0" w:line="240" w:lineRule="auto"/>
      <w:jc w:val="both"/>
    </w:pPr>
    <w:rPr>
      <w:rFonts w:ascii="Courier New" w:eastAsia="Times New Roman" w:hAnsi="Courier New" w:cs="Times New Roman"/>
      <w:sz w:val="20"/>
      <w:szCs w:val="20"/>
      <w:lang w:eastAsia="ru-RU"/>
    </w:rPr>
  </w:style>
  <w:style w:type="character" w:customStyle="1" w:styleId="1f2">
    <w:name w:val="Текст Знак1"/>
    <w:basedOn w:val="a3"/>
    <w:uiPriority w:val="99"/>
    <w:semiHidden/>
    <w:rsid w:val="00C844F4"/>
    <w:rPr>
      <w:rFonts w:ascii="Consolas" w:hAnsi="Consolas" w:cs="Consolas"/>
      <w:sz w:val="21"/>
      <w:szCs w:val="21"/>
    </w:rPr>
  </w:style>
  <w:style w:type="character" w:customStyle="1" w:styleId="affff1">
    <w:name w:val="Шапка Знак"/>
    <w:basedOn w:val="a3"/>
    <w:link w:val="affff2"/>
    <w:semiHidden/>
    <w:rsid w:val="00C844F4"/>
    <w:rPr>
      <w:rFonts w:ascii="Arial" w:eastAsia="Times New Roman" w:hAnsi="Arial" w:cs="Arial"/>
      <w:sz w:val="24"/>
      <w:szCs w:val="24"/>
      <w:shd w:val="pct20" w:color="auto" w:fill="auto"/>
      <w:lang w:eastAsia="ru-RU"/>
    </w:rPr>
  </w:style>
  <w:style w:type="paragraph" w:styleId="affff2">
    <w:name w:val="Message Header"/>
    <w:basedOn w:val="a2"/>
    <w:link w:val="affff1"/>
    <w:semiHidden/>
    <w:rsid w:val="00C844F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Times New Roman" w:hAnsi="Arial" w:cs="Arial"/>
      <w:sz w:val="24"/>
      <w:szCs w:val="24"/>
      <w:lang w:eastAsia="ru-RU"/>
    </w:rPr>
  </w:style>
  <w:style w:type="character" w:customStyle="1" w:styleId="1f3">
    <w:name w:val="Шапка Знак1"/>
    <w:basedOn w:val="a3"/>
    <w:uiPriority w:val="99"/>
    <w:semiHidden/>
    <w:rsid w:val="00C844F4"/>
    <w:rPr>
      <w:rFonts w:asciiTheme="majorHAnsi" w:eastAsiaTheme="majorEastAsia" w:hAnsiTheme="majorHAnsi" w:cstheme="majorBidi"/>
      <w:sz w:val="24"/>
      <w:szCs w:val="24"/>
      <w:shd w:val="pct20" w:color="auto" w:fill="auto"/>
    </w:rPr>
  </w:style>
  <w:style w:type="character" w:customStyle="1" w:styleId="HTML">
    <w:name w:val="Стандартный HTML Знак"/>
    <w:basedOn w:val="a3"/>
    <w:link w:val="HTML0"/>
    <w:semiHidden/>
    <w:rsid w:val="00C844F4"/>
    <w:rPr>
      <w:rFonts w:ascii="Courier New" w:eastAsia="Times New Roman" w:hAnsi="Courier New" w:cs="Courier New"/>
      <w:sz w:val="20"/>
      <w:szCs w:val="20"/>
      <w:lang w:eastAsia="ru-RU"/>
    </w:rPr>
  </w:style>
  <w:style w:type="paragraph" w:styleId="HTML0">
    <w:name w:val="HTML Preformatted"/>
    <w:basedOn w:val="a2"/>
    <w:link w:val="HTML"/>
    <w:semiHidden/>
    <w:rsid w:val="00C844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Courier New"/>
      <w:sz w:val="20"/>
      <w:szCs w:val="20"/>
      <w:lang w:eastAsia="ru-RU"/>
    </w:rPr>
  </w:style>
  <w:style w:type="character" w:customStyle="1" w:styleId="HTML1">
    <w:name w:val="Стандартный HTML Знак1"/>
    <w:basedOn w:val="a3"/>
    <w:uiPriority w:val="99"/>
    <w:semiHidden/>
    <w:rsid w:val="00C844F4"/>
    <w:rPr>
      <w:rFonts w:ascii="Consolas" w:hAnsi="Consolas" w:cs="Consolas"/>
      <w:sz w:val="20"/>
      <w:szCs w:val="20"/>
    </w:rPr>
  </w:style>
  <w:style w:type="paragraph" w:customStyle="1" w:styleId="affff3">
    <w:name w:val="текст сноски"/>
    <w:basedOn w:val="a2"/>
    <w:rsid w:val="00C844F4"/>
    <w:pPr>
      <w:widowControl w:val="0"/>
      <w:spacing w:after="0" w:line="240" w:lineRule="auto"/>
      <w:jc w:val="both"/>
    </w:pPr>
    <w:rPr>
      <w:rFonts w:ascii="Times New Roman" w:eastAsia="Times New Roman" w:hAnsi="Times New Roman" w:cs="Times New Roman"/>
      <w:sz w:val="20"/>
      <w:szCs w:val="20"/>
      <w:lang w:eastAsia="ru-RU"/>
    </w:rPr>
  </w:style>
  <w:style w:type="paragraph" w:customStyle="1" w:styleId="BodyTextKeep">
    <w:name w:val="Body Text Keep"/>
    <w:basedOn w:val="afb"/>
    <w:next w:val="afb"/>
    <w:link w:val="BodyTextKeepChar"/>
    <w:semiHidden/>
    <w:rsid w:val="00C844F4"/>
    <w:pPr>
      <w:widowControl/>
      <w:tabs>
        <w:tab w:val="clear" w:pos="0"/>
        <w:tab w:val="clear" w:pos="15840"/>
      </w:tabs>
      <w:spacing w:before="120" w:after="120"/>
      <w:ind w:firstLine="0"/>
    </w:pPr>
    <w:rPr>
      <w:rFonts w:ascii="Times New Roman" w:hAnsi="Times New Roman"/>
      <w:snapToGrid/>
      <w:spacing w:val="-5"/>
    </w:rPr>
  </w:style>
  <w:style w:type="character" w:customStyle="1" w:styleId="BodyTextKeepChar">
    <w:name w:val="Body Text Keep Char"/>
    <w:basedOn w:val="a3"/>
    <w:link w:val="BodyTextKeep"/>
    <w:semiHidden/>
    <w:locked/>
    <w:rsid w:val="00C844F4"/>
    <w:rPr>
      <w:rFonts w:ascii="Times New Roman" w:eastAsia="Times New Roman" w:hAnsi="Times New Roman" w:cs="Times New Roman"/>
      <w:spacing w:val="-5"/>
      <w:sz w:val="24"/>
      <w:szCs w:val="20"/>
      <w:lang w:eastAsia="ru-RU"/>
    </w:rPr>
  </w:style>
  <w:style w:type="paragraph" w:customStyle="1" w:styleId="3b">
    <w:name w:val="Мой заголовок 3"/>
    <w:basedOn w:val="4"/>
    <w:link w:val="3c"/>
    <w:semiHidden/>
    <w:rsid w:val="00C844F4"/>
  </w:style>
  <w:style w:type="character" w:customStyle="1" w:styleId="3c">
    <w:name w:val="Мой заголовок 3 Знак"/>
    <w:basedOn w:val="a3"/>
    <w:link w:val="3b"/>
    <w:semiHidden/>
    <w:rsid w:val="00C844F4"/>
    <w:rPr>
      <w:rFonts w:ascii="Arial" w:eastAsia="Times New Roman" w:hAnsi="Arial" w:cs="Times New Roman"/>
      <w:b/>
      <w:bCs/>
      <w:iCs/>
      <w:caps/>
      <w:sz w:val="28"/>
    </w:rPr>
  </w:style>
  <w:style w:type="paragraph" w:customStyle="1" w:styleId="affff4">
    <w:name w:val="ДанТабл"/>
    <w:basedOn w:val="a2"/>
    <w:next w:val="a2"/>
    <w:link w:val="affff5"/>
    <w:semiHidden/>
    <w:rsid w:val="00C844F4"/>
    <w:pPr>
      <w:tabs>
        <w:tab w:val="left" w:pos="0"/>
      </w:tabs>
      <w:spacing w:after="0" w:line="240" w:lineRule="auto"/>
      <w:jc w:val="center"/>
    </w:pPr>
    <w:rPr>
      <w:rFonts w:ascii="Times New Roman" w:eastAsia="Times New Roman" w:hAnsi="Times New Roman" w:cs="Courier New"/>
      <w:sz w:val="20"/>
      <w:szCs w:val="20"/>
      <w:lang w:eastAsia="ru-RU"/>
    </w:rPr>
  </w:style>
  <w:style w:type="character" w:customStyle="1" w:styleId="affff5">
    <w:name w:val="ДанТабл Знак"/>
    <w:basedOn w:val="a3"/>
    <w:link w:val="affff4"/>
    <w:semiHidden/>
    <w:rsid w:val="00C844F4"/>
    <w:rPr>
      <w:rFonts w:ascii="Times New Roman" w:eastAsia="Times New Roman" w:hAnsi="Times New Roman" w:cs="Courier New"/>
      <w:sz w:val="20"/>
      <w:szCs w:val="20"/>
      <w:lang w:eastAsia="ru-RU"/>
    </w:rPr>
  </w:style>
  <w:style w:type="paragraph" w:customStyle="1" w:styleId="affff6">
    <w:name w:val="таблица заголовок"/>
    <w:basedOn w:val="a2"/>
    <w:link w:val="Char"/>
    <w:semiHidden/>
    <w:rsid w:val="00C844F4"/>
    <w:pPr>
      <w:spacing w:before="80" w:after="80" w:line="240" w:lineRule="auto"/>
      <w:jc w:val="center"/>
    </w:pPr>
    <w:rPr>
      <w:rFonts w:ascii="Times New Roman" w:eastAsia="Times New Roman" w:hAnsi="Times New Roman" w:cs="Times New Roman"/>
      <w:b/>
      <w:snapToGrid w:val="0"/>
      <w:sz w:val="24"/>
      <w:szCs w:val="20"/>
      <w:lang w:eastAsia="ru-RU"/>
    </w:rPr>
  </w:style>
  <w:style w:type="character" w:customStyle="1" w:styleId="Char">
    <w:name w:val="таблица заголовок Char"/>
    <w:basedOn w:val="a3"/>
    <w:link w:val="affff6"/>
    <w:semiHidden/>
    <w:rsid w:val="00C844F4"/>
    <w:rPr>
      <w:rFonts w:ascii="Times New Roman" w:eastAsia="Times New Roman" w:hAnsi="Times New Roman" w:cs="Times New Roman"/>
      <w:b/>
      <w:snapToGrid w:val="0"/>
      <w:sz w:val="24"/>
      <w:szCs w:val="20"/>
      <w:lang w:eastAsia="ru-RU"/>
    </w:rPr>
  </w:style>
  <w:style w:type="paragraph" w:customStyle="1" w:styleId="53">
    <w:name w:val="стиль5"/>
    <w:basedOn w:val="a2"/>
    <w:rsid w:val="00C844F4"/>
    <w:pPr>
      <w:spacing w:before="100" w:beforeAutospacing="1" w:after="100" w:afterAutospacing="1" w:line="240" w:lineRule="auto"/>
      <w:ind w:firstLine="397"/>
      <w:jc w:val="both"/>
    </w:pPr>
    <w:rPr>
      <w:rFonts w:ascii="Arial Narrow" w:eastAsia="Times New Roman" w:hAnsi="Arial Narrow" w:cs="Times New Roman"/>
      <w:color w:val="000000"/>
      <w:sz w:val="21"/>
      <w:szCs w:val="21"/>
      <w:lang w:eastAsia="ru-RU"/>
    </w:rPr>
  </w:style>
  <w:style w:type="paragraph" w:customStyle="1" w:styleId="91">
    <w:name w:val="стиль9"/>
    <w:basedOn w:val="a2"/>
    <w:rsid w:val="00C844F4"/>
    <w:pPr>
      <w:spacing w:before="100" w:beforeAutospacing="1" w:after="100" w:afterAutospacing="1" w:line="240" w:lineRule="auto"/>
      <w:ind w:firstLine="397"/>
      <w:jc w:val="both"/>
    </w:pPr>
    <w:rPr>
      <w:rFonts w:ascii="Arial Narrow" w:eastAsia="Times New Roman" w:hAnsi="Arial Narrow" w:cs="Times New Roman"/>
      <w:color w:val="000000"/>
      <w:sz w:val="20"/>
      <w:szCs w:val="24"/>
      <w:lang w:eastAsia="ru-RU"/>
    </w:rPr>
  </w:style>
  <w:style w:type="paragraph" w:customStyle="1" w:styleId="affff7">
    <w:name w:val="под строительство"/>
    <w:basedOn w:val="a2"/>
    <w:rsid w:val="00C844F4"/>
    <w:pPr>
      <w:spacing w:after="0" w:line="240" w:lineRule="auto"/>
      <w:ind w:firstLine="397"/>
      <w:jc w:val="both"/>
    </w:pPr>
    <w:rPr>
      <w:rFonts w:ascii="Arial" w:eastAsia="Times New Roman" w:hAnsi="Arial" w:cs="Times New Roman"/>
      <w:sz w:val="20"/>
      <w:szCs w:val="24"/>
      <w:u w:val="single"/>
      <w:lang w:eastAsia="ru-RU"/>
    </w:rPr>
  </w:style>
  <w:style w:type="character" w:customStyle="1" w:styleId="affff8">
    <w:name w:val="Результаты с маркером Знак"/>
    <w:basedOn w:val="a3"/>
    <w:link w:val="affff9"/>
    <w:rsid w:val="00C844F4"/>
    <w:rPr>
      <w:rFonts w:ascii="Arial" w:hAnsi="Arial" w:cs="Arial"/>
      <w:lang w:eastAsia="ru-RU"/>
    </w:rPr>
  </w:style>
  <w:style w:type="paragraph" w:customStyle="1" w:styleId="affff9">
    <w:name w:val="Результаты с маркером"/>
    <w:basedOn w:val="a2"/>
    <w:link w:val="affff8"/>
    <w:rsid w:val="00C844F4"/>
    <w:pPr>
      <w:tabs>
        <w:tab w:val="num" w:pos="360"/>
      </w:tabs>
      <w:spacing w:after="0" w:line="240" w:lineRule="auto"/>
      <w:ind w:left="360" w:hanging="360"/>
      <w:jc w:val="both"/>
    </w:pPr>
    <w:rPr>
      <w:rFonts w:ascii="Arial" w:hAnsi="Arial" w:cs="Arial"/>
      <w:lang w:eastAsia="ru-RU"/>
    </w:rPr>
  </w:style>
  <w:style w:type="paragraph" w:customStyle="1" w:styleId="212">
    <w:name w:val="Îñíîâíîé òåêñò 21"/>
    <w:basedOn w:val="a2"/>
    <w:rsid w:val="00C844F4"/>
    <w:pPr>
      <w:tabs>
        <w:tab w:val="left" w:pos="6096"/>
      </w:tabs>
      <w:autoSpaceDE w:val="0"/>
      <w:autoSpaceDN w:val="0"/>
      <w:adjustRightInd w:val="0"/>
      <w:spacing w:after="0" w:line="360" w:lineRule="auto"/>
      <w:ind w:firstLine="680"/>
      <w:jc w:val="both"/>
    </w:pPr>
    <w:rPr>
      <w:rFonts w:ascii="Times New Roman" w:eastAsia="Times New Roman" w:hAnsi="Times New Roman" w:cs="Times New Roman"/>
      <w:sz w:val="24"/>
      <w:szCs w:val="24"/>
      <w:lang w:eastAsia="ru-RU"/>
    </w:rPr>
  </w:style>
  <w:style w:type="paragraph" w:customStyle="1" w:styleId="affffa">
    <w:name w:val="Таблица название"/>
    <w:basedOn w:val="a2"/>
    <w:rsid w:val="00C844F4"/>
    <w:pPr>
      <w:spacing w:after="120" w:line="240" w:lineRule="auto"/>
      <w:ind w:firstLine="397"/>
      <w:contextualSpacing/>
      <w:jc w:val="center"/>
    </w:pPr>
    <w:rPr>
      <w:rFonts w:ascii="Arial" w:eastAsia="Times New Roman" w:hAnsi="Arial" w:cs="Arial"/>
      <w:b/>
      <w:sz w:val="20"/>
      <w:szCs w:val="20"/>
      <w:lang w:eastAsia="ru-RU"/>
    </w:rPr>
  </w:style>
  <w:style w:type="paragraph" w:customStyle="1" w:styleId="affffb">
    <w:name w:val="Описание районов"/>
    <w:basedOn w:val="a2"/>
    <w:rsid w:val="00C844F4"/>
    <w:pPr>
      <w:tabs>
        <w:tab w:val="left" w:pos="2268"/>
      </w:tabs>
      <w:spacing w:after="0" w:line="240" w:lineRule="auto"/>
      <w:ind w:left="851"/>
      <w:jc w:val="both"/>
    </w:pPr>
    <w:rPr>
      <w:rFonts w:ascii="Arial" w:eastAsia="Times New Roman" w:hAnsi="Arial" w:cs="Times New Roman"/>
      <w:sz w:val="20"/>
      <w:szCs w:val="20"/>
      <w:lang w:eastAsia="ru-RU"/>
    </w:rPr>
  </w:style>
  <w:style w:type="paragraph" w:customStyle="1" w:styleId="affffc">
    <w:name w:val="Название районов"/>
    <w:basedOn w:val="a2"/>
    <w:next w:val="a2"/>
    <w:rsid w:val="00C844F4"/>
    <w:pPr>
      <w:spacing w:after="0" w:line="240" w:lineRule="auto"/>
      <w:ind w:left="360" w:hanging="360"/>
      <w:jc w:val="both"/>
    </w:pPr>
    <w:rPr>
      <w:rFonts w:ascii="Arial" w:eastAsia="Times New Roman" w:hAnsi="Arial" w:cs="Times New Roman"/>
      <w:sz w:val="20"/>
      <w:szCs w:val="20"/>
      <w:u w:val="single"/>
      <w:lang w:eastAsia="ru-RU"/>
    </w:rPr>
  </w:style>
  <w:style w:type="paragraph" w:customStyle="1" w:styleId="affffd">
    <w:name w:val="Под таблицу"/>
    <w:basedOn w:val="a2"/>
    <w:rsid w:val="00C844F4"/>
    <w:pPr>
      <w:tabs>
        <w:tab w:val="left" w:pos="851"/>
        <w:tab w:val="right" w:leader="dot" w:pos="8505"/>
      </w:tabs>
      <w:spacing w:after="0" w:line="240" w:lineRule="auto"/>
      <w:ind w:firstLine="397"/>
      <w:jc w:val="both"/>
    </w:pPr>
    <w:rPr>
      <w:rFonts w:ascii="Arial" w:eastAsia="Times New Roman" w:hAnsi="Arial" w:cs="Times New Roman"/>
      <w:sz w:val="20"/>
      <w:szCs w:val="24"/>
      <w:lang w:eastAsia="ru-RU"/>
    </w:rPr>
  </w:style>
  <w:style w:type="paragraph" w:customStyle="1" w:styleId="affffe">
    <w:name w:val="Название таблица"/>
    <w:basedOn w:val="a2"/>
    <w:next w:val="a2"/>
    <w:rsid w:val="00C844F4"/>
    <w:pPr>
      <w:spacing w:after="120" w:line="240" w:lineRule="auto"/>
      <w:contextualSpacing/>
      <w:jc w:val="center"/>
    </w:pPr>
    <w:rPr>
      <w:rFonts w:ascii="Arial" w:eastAsia="Times New Roman" w:hAnsi="Arial" w:cs="Times New Roman"/>
      <w:b/>
      <w:bCs/>
      <w:sz w:val="20"/>
      <w:szCs w:val="20"/>
      <w:lang w:eastAsia="ru-RU"/>
    </w:rPr>
  </w:style>
  <w:style w:type="paragraph" w:customStyle="1" w:styleId="afffff">
    <w:name w:val="Диаграмма"/>
    <w:basedOn w:val="a2"/>
    <w:rsid w:val="00C844F4"/>
    <w:pPr>
      <w:spacing w:before="240" w:after="0" w:line="240" w:lineRule="auto"/>
      <w:ind w:left="1843" w:hanging="360"/>
      <w:jc w:val="right"/>
    </w:pPr>
    <w:rPr>
      <w:rFonts w:ascii="Arial" w:eastAsia="Times New Roman" w:hAnsi="Arial" w:cs="Arial"/>
      <w:i/>
      <w:sz w:val="20"/>
      <w:szCs w:val="20"/>
      <w:lang w:eastAsia="ru-RU"/>
    </w:rPr>
  </w:style>
  <w:style w:type="paragraph" w:customStyle="1" w:styleId="ArialCYR90">
    <w:name w:val="Стиль Arial CYR 9 пт По правому краю Первая строка:  0 см"/>
    <w:basedOn w:val="a2"/>
    <w:rsid w:val="00C844F4"/>
    <w:pPr>
      <w:spacing w:after="0" w:line="240" w:lineRule="auto"/>
      <w:ind w:right="113"/>
      <w:jc w:val="right"/>
    </w:pPr>
    <w:rPr>
      <w:rFonts w:ascii="Arial CYR" w:eastAsia="Times New Roman" w:hAnsi="Arial CYR" w:cs="Times New Roman"/>
      <w:sz w:val="18"/>
      <w:szCs w:val="20"/>
      <w:lang w:eastAsia="ru-RU"/>
    </w:rPr>
  </w:style>
  <w:style w:type="paragraph" w:customStyle="1" w:styleId="ArialCYR9">
    <w:name w:val="Стиль Arial CYR 9 пт полужирный По левому краю Первая строка:  ..."/>
    <w:basedOn w:val="a2"/>
    <w:rsid w:val="00C844F4"/>
    <w:pPr>
      <w:spacing w:after="0" w:line="240" w:lineRule="auto"/>
      <w:ind w:left="113"/>
      <w:jc w:val="both"/>
    </w:pPr>
    <w:rPr>
      <w:rFonts w:ascii="Arial CYR" w:eastAsia="Times New Roman" w:hAnsi="Arial CYR" w:cs="Times New Roman"/>
      <w:b/>
      <w:bCs/>
      <w:sz w:val="18"/>
      <w:szCs w:val="20"/>
      <w:lang w:eastAsia="ru-RU"/>
    </w:rPr>
  </w:style>
  <w:style w:type="paragraph" w:customStyle="1" w:styleId="ArialCYR1">
    <w:name w:val="Стиль Arial CYR 1 пт По центру"/>
    <w:basedOn w:val="a2"/>
    <w:rsid w:val="00C844F4"/>
    <w:pPr>
      <w:spacing w:after="0" w:line="240" w:lineRule="auto"/>
      <w:jc w:val="center"/>
    </w:pPr>
    <w:rPr>
      <w:rFonts w:ascii="Arial CYR" w:eastAsia="Times New Roman" w:hAnsi="Arial CYR" w:cs="Times New Roman"/>
      <w:sz w:val="2"/>
      <w:szCs w:val="20"/>
      <w:lang w:eastAsia="ru-RU"/>
    </w:rPr>
  </w:style>
  <w:style w:type="paragraph" w:customStyle="1" w:styleId="ArialCYR901">
    <w:name w:val="Стиль Arial CYR 9 пт По правому краю Первая строка:  0 см1"/>
    <w:basedOn w:val="a2"/>
    <w:rsid w:val="00C844F4"/>
    <w:pPr>
      <w:spacing w:after="0" w:line="240" w:lineRule="auto"/>
      <w:jc w:val="right"/>
    </w:pPr>
    <w:rPr>
      <w:rFonts w:ascii="Arial CYR" w:eastAsia="Times New Roman" w:hAnsi="Arial CYR" w:cs="Times New Roman"/>
      <w:sz w:val="18"/>
      <w:szCs w:val="20"/>
      <w:lang w:eastAsia="ru-RU"/>
    </w:rPr>
  </w:style>
  <w:style w:type="paragraph" w:customStyle="1" w:styleId="43">
    <w:name w:val="Стиль4"/>
    <w:basedOn w:val="2"/>
    <w:rsid w:val="00C844F4"/>
    <w:pPr>
      <w:keepLines w:val="0"/>
      <w:numPr>
        <w:ilvl w:val="1"/>
      </w:numPr>
      <w:spacing w:before="360" w:line="240" w:lineRule="auto"/>
      <w:ind w:firstLine="709"/>
      <w:jc w:val="center"/>
    </w:pPr>
    <w:rPr>
      <w:rFonts w:ascii="Arial" w:eastAsia="Times New Roman" w:hAnsi="Arial" w:cs="Arial"/>
      <w:b/>
      <w:bCs/>
      <w:iCs/>
      <w:color w:val="FF0000"/>
      <w:sz w:val="20"/>
      <w:szCs w:val="28"/>
      <w:lang w:eastAsia="ru-RU"/>
    </w:rPr>
  </w:style>
  <w:style w:type="paragraph" w:customStyle="1" w:styleId="54">
    <w:name w:val="Стиль5"/>
    <w:basedOn w:val="2"/>
    <w:autoRedefine/>
    <w:rsid w:val="00C844F4"/>
    <w:pPr>
      <w:keepLines w:val="0"/>
      <w:numPr>
        <w:ilvl w:val="1"/>
      </w:numPr>
      <w:spacing w:before="360" w:line="240" w:lineRule="auto"/>
      <w:ind w:firstLine="709"/>
      <w:jc w:val="center"/>
    </w:pPr>
    <w:rPr>
      <w:rFonts w:ascii="Arial" w:eastAsia="Times New Roman" w:hAnsi="Arial" w:cs="Arial"/>
      <w:b/>
      <w:bCs/>
      <w:iCs/>
      <w:color w:val="auto"/>
      <w:sz w:val="20"/>
      <w:szCs w:val="28"/>
      <w:lang w:eastAsia="ru-RU"/>
    </w:rPr>
  </w:style>
  <w:style w:type="paragraph" w:customStyle="1" w:styleId="1f4">
    <w:name w:val="Абзац списка1"/>
    <w:basedOn w:val="a2"/>
    <w:rsid w:val="00C844F4"/>
    <w:pPr>
      <w:widowControl w:val="0"/>
      <w:autoSpaceDE w:val="0"/>
      <w:autoSpaceDN w:val="0"/>
      <w:adjustRightInd w:val="0"/>
      <w:spacing w:after="0" w:line="240" w:lineRule="auto"/>
      <w:ind w:left="720" w:firstLine="720"/>
      <w:contextualSpacing/>
      <w:jc w:val="both"/>
    </w:pPr>
    <w:rPr>
      <w:rFonts w:ascii="Arial" w:eastAsia="Times New Roman" w:hAnsi="Arial" w:cs="Arial"/>
      <w:sz w:val="20"/>
      <w:szCs w:val="20"/>
      <w:lang w:eastAsia="ru-RU"/>
    </w:rPr>
  </w:style>
  <w:style w:type="paragraph" w:customStyle="1" w:styleId="1f5">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2"/>
    <w:rsid w:val="00C844F4"/>
    <w:pPr>
      <w:spacing w:before="100" w:beforeAutospacing="1" w:after="100" w:afterAutospacing="1" w:line="240" w:lineRule="auto"/>
      <w:jc w:val="both"/>
    </w:pPr>
    <w:rPr>
      <w:rFonts w:ascii="Tahoma" w:eastAsia="Times New Roman" w:hAnsi="Tahoma" w:cs="Times New Roman"/>
      <w:sz w:val="20"/>
      <w:szCs w:val="20"/>
      <w:lang w:val="en-US" w:eastAsia="ru-RU"/>
    </w:rPr>
  </w:style>
  <w:style w:type="paragraph" w:customStyle="1" w:styleId="Normal">
    <w:name w:val="Normal Знак"/>
    <w:link w:val="Normal0"/>
    <w:rsid w:val="00C844F4"/>
    <w:pPr>
      <w:spacing w:after="0" w:line="240" w:lineRule="auto"/>
    </w:pPr>
    <w:rPr>
      <w:rFonts w:ascii="Times New Roman" w:eastAsia="Times New Roman" w:hAnsi="Times New Roman" w:cs="Times New Roman"/>
      <w:sz w:val="24"/>
      <w:szCs w:val="20"/>
      <w:lang w:val="en-US" w:eastAsia="ru-RU"/>
    </w:rPr>
  </w:style>
  <w:style w:type="character" w:customStyle="1" w:styleId="Normal0">
    <w:name w:val="Normal Знак Знак"/>
    <w:basedOn w:val="a3"/>
    <w:link w:val="Normal"/>
    <w:rsid w:val="00C844F4"/>
    <w:rPr>
      <w:rFonts w:ascii="Times New Roman" w:eastAsia="Times New Roman" w:hAnsi="Times New Roman" w:cs="Times New Roman"/>
      <w:sz w:val="24"/>
      <w:szCs w:val="20"/>
      <w:lang w:val="en-US" w:eastAsia="ru-RU"/>
    </w:rPr>
  </w:style>
  <w:style w:type="paragraph" w:customStyle="1" w:styleId="BodyText">
    <w:name w:val="Body Text Знак Знак Знак Знак Знак Знак Знак"/>
    <w:basedOn w:val="Normal"/>
    <w:link w:val="BodyText0"/>
    <w:rsid w:val="00C844F4"/>
    <w:pPr>
      <w:jc w:val="both"/>
    </w:pPr>
    <w:rPr>
      <w:sz w:val="28"/>
    </w:rPr>
  </w:style>
  <w:style w:type="character" w:customStyle="1" w:styleId="BodyText0">
    <w:name w:val="Body Text Знак Знак Знак Знак Знак Знак Знак Знак"/>
    <w:basedOn w:val="Normal0"/>
    <w:link w:val="BodyText"/>
    <w:rsid w:val="00C844F4"/>
    <w:rPr>
      <w:rFonts w:ascii="Times New Roman" w:eastAsia="Times New Roman" w:hAnsi="Times New Roman" w:cs="Times New Roman"/>
      <w:sz w:val="28"/>
      <w:szCs w:val="20"/>
      <w:lang w:val="en-US" w:eastAsia="ru-RU"/>
    </w:rPr>
  </w:style>
  <w:style w:type="paragraph" w:styleId="55">
    <w:name w:val="List Bullet 5"/>
    <w:basedOn w:val="a2"/>
    <w:autoRedefine/>
    <w:rsid w:val="00C844F4"/>
    <w:pPr>
      <w:tabs>
        <w:tab w:val="num" w:pos="567"/>
        <w:tab w:val="num" w:pos="1551"/>
      </w:tabs>
      <w:spacing w:after="0" w:line="240" w:lineRule="auto"/>
      <w:ind w:left="1645" w:hanging="454"/>
      <w:jc w:val="both"/>
    </w:pPr>
    <w:rPr>
      <w:rFonts w:ascii="Times New Roman" w:eastAsia="Times New Roman" w:hAnsi="Times New Roman" w:cs="Times New Roman"/>
      <w:sz w:val="24"/>
      <w:szCs w:val="20"/>
      <w:lang w:eastAsia="ru-RU"/>
    </w:rPr>
  </w:style>
  <w:style w:type="paragraph" w:styleId="44">
    <w:name w:val="List Number 4"/>
    <w:basedOn w:val="a2"/>
    <w:rsid w:val="00C844F4"/>
    <w:pPr>
      <w:tabs>
        <w:tab w:val="num" w:pos="1209"/>
      </w:tabs>
      <w:spacing w:after="0" w:line="240" w:lineRule="auto"/>
      <w:ind w:left="1209" w:hanging="465"/>
      <w:jc w:val="both"/>
    </w:pPr>
    <w:rPr>
      <w:rFonts w:ascii="Times New Roman" w:eastAsia="Times New Roman" w:hAnsi="Times New Roman" w:cs="Times New Roman"/>
      <w:sz w:val="24"/>
      <w:szCs w:val="20"/>
      <w:lang w:eastAsia="ru-RU"/>
    </w:rPr>
  </w:style>
  <w:style w:type="paragraph" w:styleId="56">
    <w:name w:val="List Number 5"/>
    <w:basedOn w:val="a2"/>
    <w:rsid w:val="00C844F4"/>
    <w:pPr>
      <w:tabs>
        <w:tab w:val="num" w:pos="1492"/>
      </w:tabs>
      <w:spacing w:after="0" w:line="240" w:lineRule="auto"/>
      <w:ind w:left="1492" w:hanging="360"/>
      <w:jc w:val="both"/>
    </w:pPr>
    <w:rPr>
      <w:rFonts w:ascii="Times New Roman" w:eastAsia="Times New Roman" w:hAnsi="Times New Roman" w:cs="Times New Roman"/>
      <w:sz w:val="24"/>
      <w:szCs w:val="20"/>
      <w:lang w:eastAsia="ru-RU"/>
    </w:rPr>
  </w:style>
  <w:style w:type="paragraph" w:customStyle="1" w:styleId="2f0">
    <w:name w:val="Список2"/>
    <w:basedOn w:val="a2"/>
    <w:rsid w:val="00C844F4"/>
    <w:pPr>
      <w:tabs>
        <w:tab w:val="num" w:pos="360"/>
        <w:tab w:val="left" w:pos="720"/>
      </w:tabs>
      <w:spacing w:after="120" w:line="240" w:lineRule="auto"/>
      <w:ind w:left="681" w:hanging="397"/>
      <w:jc w:val="both"/>
    </w:pPr>
    <w:rPr>
      <w:rFonts w:ascii="Times New Roman" w:eastAsia="Times New Roman" w:hAnsi="Times New Roman" w:cs="Times New Roman"/>
      <w:spacing w:val="-5"/>
      <w:sz w:val="24"/>
      <w:szCs w:val="20"/>
      <w:lang w:val="en-AU" w:eastAsia="ru-RU"/>
    </w:rPr>
  </w:style>
  <w:style w:type="paragraph" w:customStyle="1" w:styleId="1f6">
    <w:name w:val="Название объекта1"/>
    <w:basedOn w:val="1f1"/>
    <w:next w:val="1f1"/>
    <w:rsid w:val="00C844F4"/>
    <w:pPr>
      <w:tabs>
        <w:tab w:val="num" w:pos="643"/>
        <w:tab w:val="num" w:pos="1134"/>
      </w:tabs>
      <w:spacing w:before="120" w:after="120"/>
      <w:jc w:val="both"/>
    </w:pPr>
    <w:rPr>
      <w:b/>
      <w:snapToGrid/>
    </w:rPr>
  </w:style>
  <w:style w:type="paragraph" w:styleId="afffff0">
    <w:name w:val="envelope address"/>
    <w:basedOn w:val="a2"/>
    <w:rsid w:val="00C844F4"/>
    <w:pPr>
      <w:framePr w:w="7920" w:h="1980" w:hSpace="180" w:wrap="auto" w:hAnchor="page" w:xAlign="center" w:yAlign="bottom"/>
      <w:tabs>
        <w:tab w:val="num" w:pos="1287"/>
      </w:tabs>
      <w:spacing w:after="120" w:line="240" w:lineRule="auto"/>
      <w:ind w:left="2880"/>
      <w:jc w:val="both"/>
    </w:pPr>
    <w:rPr>
      <w:rFonts w:ascii="Arial" w:eastAsia="Times New Roman" w:hAnsi="Arial" w:cs="Times New Roman"/>
      <w:kern w:val="28"/>
      <w:sz w:val="24"/>
      <w:szCs w:val="20"/>
      <w:lang w:val="en-AU" w:eastAsia="ru-RU"/>
    </w:rPr>
  </w:style>
  <w:style w:type="character" w:styleId="afffff1">
    <w:name w:val="annotation reference"/>
    <w:basedOn w:val="a3"/>
    <w:uiPriority w:val="99"/>
    <w:semiHidden/>
    <w:unhideWhenUsed/>
    <w:rsid w:val="00C844F4"/>
    <w:rPr>
      <w:sz w:val="16"/>
      <w:szCs w:val="16"/>
    </w:rPr>
  </w:style>
  <w:style w:type="character" w:customStyle="1" w:styleId="afffff2">
    <w:name w:val="Тема примечания Знак"/>
    <w:basedOn w:val="afff8"/>
    <w:link w:val="afffff3"/>
    <w:uiPriority w:val="99"/>
    <w:semiHidden/>
    <w:rsid w:val="00C844F4"/>
    <w:rPr>
      <w:rFonts w:ascii="Times New Roman" w:eastAsia="Times New Roman" w:hAnsi="Times New Roman" w:cs="Times New Roman"/>
      <w:b/>
      <w:bCs/>
      <w:sz w:val="20"/>
      <w:szCs w:val="20"/>
      <w:lang w:eastAsia="ru-RU"/>
    </w:rPr>
  </w:style>
  <w:style w:type="paragraph" w:styleId="afffff3">
    <w:name w:val="annotation subject"/>
    <w:basedOn w:val="afff7"/>
    <w:next w:val="afff7"/>
    <w:link w:val="afffff2"/>
    <w:uiPriority w:val="99"/>
    <w:semiHidden/>
    <w:unhideWhenUsed/>
    <w:rsid w:val="00C844F4"/>
    <w:pPr>
      <w:spacing w:after="200"/>
    </w:pPr>
    <w:rPr>
      <w:b/>
      <w:bCs/>
    </w:rPr>
  </w:style>
  <w:style w:type="character" w:customStyle="1" w:styleId="1f7">
    <w:name w:val="Тема примечания Знак1"/>
    <w:basedOn w:val="afff8"/>
    <w:uiPriority w:val="99"/>
    <w:semiHidden/>
    <w:rsid w:val="00C844F4"/>
    <w:rPr>
      <w:rFonts w:ascii="Times New Roman" w:eastAsia="Times New Roman" w:hAnsi="Times New Roman" w:cs="Times New Roman"/>
      <w:b/>
      <w:bCs/>
      <w:sz w:val="20"/>
      <w:szCs w:val="20"/>
      <w:lang w:eastAsia="ru-RU"/>
    </w:rPr>
  </w:style>
  <w:style w:type="character" w:customStyle="1" w:styleId="apple-converted-space">
    <w:name w:val="apple-converted-space"/>
    <w:basedOn w:val="a3"/>
    <w:uiPriority w:val="99"/>
    <w:rsid w:val="00C844F4"/>
    <w:rPr>
      <w:rFonts w:cs="Times New Roman"/>
    </w:rPr>
  </w:style>
  <w:style w:type="paragraph" w:customStyle="1" w:styleId="CharChar1">
    <w:name w:val="Char Char1"/>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character" w:customStyle="1" w:styleId="afffff4">
    <w:name w:val="Моя таблица Знак"/>
    <w:link w:val="afffff5"/>
    <w:locked/>
    <w:rsid w:val="00C844F4"/>
    <w:rPr>
      <w:rFonts w:ascii="Arial" w:eastAsia="Times New Roman" w:hAnsi="Arial" w:cs="Times New Roman"/>
      <w:bCs/>
      <w:sz w:val="24"/>
      <w:szCs w:val="28"/>
    </w:rPr>
  </w:style>
  <w:style w:type="paragraph" w:customStyle="1" w:styleId="afffff5">
    <w:name w:val="Моя таблица"/>
    <w:basedOn w:val="a2"/>
    <w:link w:val="afffff4"/>
    <w:autoRedefine/>
    <w:rsid w:val="00C844F4"/>
    <w:pPr>
      <w:spacing w:after="0" w:line="360" w:lineRule="auto"/>
      <w:jc w:val="both"/>
    </w:pPr>
    <w:rPr>
      <w:rFonts w:ascii="Arial" w:eastAsia="Times New Roman" w:hAnsi="Arial" w:cs="Times New Roman"/>
      <w:bCs/>
      <w:sz w:val="24"/>
      <w:szCs w:val="28"/>
    </w:rPr>
  </w:style>
  <w:style w:type="table" w:customStyle="1" w:styleId="-11">
    <w:name w:val="Светлая сетка - Акцент 11"/>
    <w:basedOn w:val="a4"/>
    <w:uiPriority w:val="62"/>
    <w:rsid w:val="00C844F4"/>
    <w:pPr>
      <w:spacing w:after="0" w:line="240" w:lineRule="auto"/>
    </w:pPr>
    <w:rPr>
      <w:lang w:val="en-US"/>
    </w:rPr>
    <w:tblPr>
      <w:tblStyleRowBandSize w:val="1"/>
      <w:tblStyleColBandSize w:val="1"/>
      <w:tblInd w:w="0" w:type="dxa"/>
      <w:tblBorders>
        <w:top w:val="single" w:sz="8" w:space="0" w:color="D34817"/>
        <w:left w:val="single" w:sz="8" w:space="0" w:color="D34817"/>
        <w:bottom w:val="single" w:sz="8" w:space="0" w:color="D34817"/>
        <w:right w:val="single" w:sz="8" w:space="0" w:color="D34817"/>
        <w:insideH w:val="single" w:sz="8" w:space="0" w:color="D34817"/>
        <w:insideV w:val="single" w:sz="8" w:space="0" w:color="D34817"/>
      </w:tblBorders>
      <w:tblCellMar>
        <w:top w:w="0" w:type="dxa"/>
        <w:left w:w="108" w:type="dxa"/>
        <w:bottom w:w="0" w:type="dxa"/>
        <w:right w:w="108" w:type="dxa"/>
      </w:tblCellMar>
    </w:tblPr>
    <w:tblStylePr w:type="firstRow">
      <w:pPr>
        <w:spacing w:beforeLines="0" w:beforeAutospacing="0" w:afterLines="0" w:afterAutospacing="0" w:line="240" w:lineRule="auto"/>
      </w:pPr>
      <w:rPr>
        <w:rFonts w:ascii="Calibri" w:eastAsia="Times New Roman" w:hAnsi="Calibri" w:cs="Times New Roman" w:hint="default"/>
        <w:b/>
        <w:bCs/>
      </w:rPr>
      <w:tblPr/>
      <w:tcPr>
        <w:tcBorders>
          <w:top w:val="single" w:sz="8" w:space="0" w:color="D34817"/>
          <w:left w:val="single" w:sz="8" w:space="0" w:color="D34817"/>
          <w:bottom w:val="single" w:sz="18" w:space="0" w:color="D34817"/>
          <w:right w:val="single" w:sz="8" w:space="0" w:color="D34817"/>
          <w:insideH w:val="nil"/>
          <w:insideV w:val="single" w:sz="8" w:space="0" w:color="D34817"/>
        </w:tcBorders>
      </w:tcPr>
    </w:tblStylePr>
    <w:tblStylePr w:type="lastRow">
      <w:pPr>
        <w:spacing w:beforeLines="0" w:beforeAutospacing="0" w:afterLines="0" w:afterAutospacing="0" w:line="240" w:lineRule="auto"/>
      </w:pPr>
      <w:rPr>
        <w:rFonts w:ascii="Calibri" w:eastAsia="Times New Roman" w:hAnsi="Calibri" w:cs="Times New Roman" w:hint="default"/>
        <w:b/>
        <w:bCs/>
      </w:rPr>
      <w:tblPr/>
      <w:tcPr>
        <w:tcBorders>
          <w:top w:val="double" w:sz="6" w:space="0" w:color="D34817"/>
          <w:left w:val="single" w:sz="8" w:space="0" w:color="D34817"/>
          <w:bottom w:val="single" w:sz="8" w:space="0" w:color="D34817"/>
          <w:right w:val="single" w:sz="8" w:space="0" w:color="D34817"/>
          <w:insideH w:val="nil"/>
          <w:insideV w:val="single" w:sz="8" w:space="0" w:color="D34817"/>
        </w:tcBorders>
      </w:tcPr>
    </w:tblStylePr>
    <w:tblStylePr w:type="firstCol">
      <w:rPr>
        <w:rFonts w:ascii="Calibri" w:eastAsia="Times New Roman" w:hAnsi="Calibri" w:cs="Times New Roman" w:hint="default"/>
        <w:b/>
        <w:bCs/>
      </w:rPr>
    </w:tblStylePr>
    <w:tblStylePr w:type="lastCol">
      <w:rPr>
        <w:rFonts w:ascii="Calibri" w:eastAsia="Times New Roman" w:hAnsi="Calibri" w:cs="Times New Roman" w:hint="default"/>
        <w:b/>
        <w:bCs/>
      </w:rPr>
      <w:tblPr/>
      <w:tcPr>
        <w:tcBorders>
          <w:top w:val="single" w:sz="8" w:space="0" w:color="D34817"/>
          <w:left w:val="single" w:sz="8" w:space="0" w:color="D34817"/>
          <w:bottom w:val="single" w:sz="8" w:space="0" w:color="D34817"/>
          <w:right w:val="single" w:sz="8" w:space="0" w:color="D34817"/>
        </w:tcBorders>
      </w:tcPr>
    </w:tblStylePr>
    <w:tblStylePr w:type="band1Vert">
      <w:tblPr/>
      <w:tcPr>
        <w:tcBorders>
          <w:top w:val="single" w:sz="8" w:space="0" w:color="D34817"/>
          <w:left w:val="single" w:sz="8" w:space="0" w:color="D34817"/>
          <w:bottom w:val="single" w:sz="8" w:space="0" w:color="D34817"/>
          <w:right w:val="single" w:sz="8" w:space="0" w:color="D34817"/>
        </w:tcBorders>
        <w:shd w:val="clear" w:color="auto" w:fill="F8CFC1"/>
      </w:tcPr>
    </w:tblStylePr>
    <w:tblStylePr w:type="band1Horz">
      <w:tblPr/>
      <w:tcPr>
        <w:tcBorders>
          <w:top w:val="single" w:sz="8" w:space="0" w:color="D34817"/>
          <w:left w:val="single" w:sz="8" w:space="0" w:color="D34817"/>
          <w:bottom w:val="single" w:sz="8" w:space="0" w:color="D34817"/>
          <w:right w:val="single" w:sz="8" w:space="0" w:color="D34817"/>
          <w:insideV w:val="single" w:sz="8" w:space="0" w:color="D34817"/>
        </w:tcBorders>
        <w:shd w:val="clear" w:color="auto" w:fill="F8CFC1"/>
      </w:tcPr>
    </w:tblStylePr>
    <w:tblStylePr w:type="band2Horz">
      <w:tblPr/>
      <w:tcPr>
        <w:tcBorders>
          <w:top w:val="single" w:sz="8" w:space="0" w:color="D34817"/>
          <w:left w:val="single" w:sz="8" w:space="0" w:color="D34817"/>
          <w:bottom w:val="single" w:sz="8" w:space="0" w:color="D34817"/>
          <w:right w:val="single" w:sz="8" w:space="0" w:color="D34817"/>
          <w:insideV w:val="single" w:sz="8" w:space="0" w:color="D34817"/>
        </w:tcBorders>
      </w:tcPr>
    </w:tblStylePr>
  </w:style>
  <w:style w:type="paragraph" w:customStyle="1" w:styleId="Standard">
    <w:name w:val="Standard"/>
    <w:rsid w:val="00C844F4"/>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afffff6">
    <w:name w:val="МОЯ ТАБЛИЦА"/>
    <w:basedOn w:val="afffff5"/>
    <w:link w:val="afffff7"/>
    <w:qFormat/>
    <w:rsid w:val="00C844F4"/>
    <w:rPr>
      <w:lang w:eastAsia="ru-RU"/>
    </w:rPr>
  </w:style>
  <w:style w:type="character" w:customStyle="1" w:styleId="afffff7">
    <w:name w:val="МОЯ ТАБЛИЦА Знак"/>
    <w:basedOn w:val="afffff4"/>
    <w:link w:val="afffff6"/>
    <w:rsid w:val="00C844F4"/>
    <w:rPr>
      <w:rFonts w:ascii="Arial" w:eastAsia="Times New Roman" w:hAnsi="Arial" w:cs="Times New Roman"/>
      <w:bCs/>
      <w:sz w:val="24"/>
      <w:szCs w:val="28"/>
      <w:lang w:eastAsia="ru-RU"/>
    </w:rPr>
  </w:style>
  <w:style w:type="character" w:customStyle="1" w:styleId="afffff8">
    <w:name w:val="Подпись к таблице"/>
    <w:basedOn w:val="a3"/>
    <w:rsid w:val="00C844F4"/>
    <w:rPr>
      <w:rFonts w:ascii="Arial" w:eastAsia="Arial" w:hAnsi="Arial" w:cs="Arial"/>
      <w:b w:val="0"/>
      <w:bCs w:val="0"/>
      <w:i w:val="0"/>
      <w:iCs w:val="0"/>
      <w:smallCaps w:val="0"/>
      <w:strike w:val="0"/>
      <w:color w:val="000000"/>
      <w:spacing w:val="0"/>
      <w:w w:val="100"/>
      <w:position w:val="0"/>
      <w:sz w:val="24"/>
      <w:szCs w:val="24"/>
      <w:u w:val="single"/>
      <w:lang w:val="ru-RU" w:eastAsia="ru-RU" w:bidi="ru-RU"/>
    </w:rPr>
  </w:style>
  <w:style w:type="character" w:customStyle="1" w:styleId="2f1">
    <w:name w:val="Основной текст (2)_"/>
    <w:basedOn w:val="a3"/>
    <w:link w:val="2f2"/>
    <w:rsid w:val="00C844F4"/>
    <w:rPr>
      <w:rFonts w:ascii="Times New Roman" w:eastAsia="Times New Roman" w:hAnsi="Times New Roman" w:cs="Times New Roman"/>
      <w:sz w:val="28"/>
      <w:szCs w:val="28"/>
      <w:shd w:val="clear" w:color="auto" w:fill="FFFFFF"/>
    </w:rPr>
  </w:style>
  <w:style w:type="paragraph" w:customStyle="1" w:styleId="2f2">
    <w:name w:val="Основной текст (2)"/>
    <w:basedOn w:val="a2"/>
    <w:link w:val="2f1"/>
    <w:rsid w:val="00C844F4"/>
    <w:pPr>
      <w:widowControl w:val="0"/>
      <w:shd w:val="clear" w:color="auto" w:fill="FFFFFF"/>
      <w:spacing w:before="780" w:after="60" w:line="0" w:lineRule="atLeast"/>
    </w:pPr>
    <w:rPr>
      <w:rFonts w:ascii="Times New Roman" w:eastAsia="Times New Roman" w:hAnsi="Times New Roman" w:cs="Times New Roman"/>
      <w:sz w:val="28"/>
      <w:szCs w:val="28"/>
    </w:rPr>
  </w:style>
  <w:style w:type="character" w:customStyle="1" w:styleId="212pt">
    <w:name w:val="Основной текст (2) + 12 pt"/>
    <w:basedOn w:val="2f1"/>
    <w:rsid w:val="00C844F4"/>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character" w:customStyle="1" w:styleId="45">
    <w:name w:val="Заголовок №4_"/>
    <w:basedOn w:val="a3"/>
    <w:link w:val="46"/>
    <w:rsid w:val="00C844F4"/>
    <w:rPr>
      <w:rFonts w:ascii="Arial" w:eastAsia="Arial" w:hAnsi="Arial" w:cs="Arial"/>
      <w:b/>
      <w:bCs/>
      <w:shd w:val="clear" w:color="auto" w:fill="FFFFFF"/>
    </w:rPr>
  </w:style>
  <w:style w:type="paragraph" w:customStyle="1" w:styleId="46">
    <w:name w:val="Заголовок №4"/>
    <w:basedOn w:val="a2"/>
    <w:link w:val="45"/>
    <w:rsid w:val="00C844F4"/>
    <w:pPr>
      <w:widowControl w:val="0"/>
      <w:shd w:val="clear" w:color="auto" w:fill="FFFFFF"/>
      <w:spacing w:before="420" w:after="0" w:line="413" w:lineRule="exact"/>
      <w:ind w:firstLine="620"/>
      <w:jc w:val="both"/>
      <w:outlineLvl w:val="3"/>
    </w:pPr>
    <w:rPr>
      <w:rFonts w:ascii="Arial" w:eastAsia="Arial" w:hAnsi="Arial" w:cs="Arial"/>
      <w:b/>
      <w:bCs/>
    </w:rPr>
  </w:style>
  <w:style w:type="character" w:customStyle="1" w:styleId="57">
    <w:name w:val="Основной текст (5)_"/>
    <w:basedOn w:val="a3"/>
    <w:link w:val="58"/>
    <w:rsid w:val="00C844F4"/>
    <w:rPr>
      <w:rFonts w:ascii="Arial" w:eastAsia="Arial" w:hAnsi="Arial" w:cs="Arial"/>
      <w:b/>
      <w:bCs/>
      <w:shd w:val="clear" w:color="auto" w:fill="FFFFFF"/>
    </w:rPr>
  </w:style>
  <w:style w:type="paragraph" w:customStyle="1" w:styleId="58">
    <w:name w:val="Основной текст (5)"/>
    <w:basedOn w:val="a2"/>
    <w:link w:val="57"/>
    <w:rsid w:val="00C844F4"/>
    <w:pPr>
      <w:widowControl w:val="0"/>
      <w:shd w:val="clear" w:color="auto" w:fill="FFFFFF"/>
      <w:spacing w:after="180" w:line="413" w:lineRule="exact"/>
      <w:jc w:val="both"/>
    </w:pPr>
    <w:rPr>
      <w:rFonts w:ascii="Arial" w:eastAsia="Arial" w:hAnsi="Arial" w:cs="Arial"/>
      <w:b/>
      <w:bCs/>
    </w:rPr>
  </w:style>
  <w:style w:type="character" w:customStyle="1" w:styleId="3d">
    <w:name w:val="Заголовок №3_"/>
    <w:basedOn w:val="a3"/>
    <w:link w:val="3e"/>
    <w:rsid w:val="00C844F4"/>
    <w:rPr>
      <w:rFonts w:ascii="Arial" w:eastAsia="Arial" w:hAnsi="Arial" w:cs="Arial"/>
      <w:b/>
      <w:bCs/>
      <w:sz w:val="28"/>
      <w:szCs w:val="28"/>
      <w:shd w:val="clear" w:color="auto" w:fill="FFFFFF"/>
    </w:rPr>
  </w:style>
  <w:style w:type="character" w:customStyle="1" w:styleId="312pt">
    <w:name w:val="Заголовок №3 + 12 pt;Курсив"/>
    <w:basedOn w:val="3d"/>
    <w:rsid w:val="00C844F4"/>
    <w:rPr>
      <w:rFonts w:ascii="Arial" w:eastAsia="Arial" w:hAnsi="Arial" w:cs="Arial"/>
      <w:b/>
      <w:bCs/>
      <w:i/>
      <w:iCs/>
      <w:color w:val="000000"/>
      <w:spacing w:val="0"/>
      <w:w w:val="100"/>
      <w:position w:val="0"/>
      <w:sz w:val="24"/>
      <w:szCs w:val="24"/>
      <w:shd w:val="clear" w:color="auto" w:fill="FFFFFF"/>
      <w:lang w:val="ru-RU" w:eastAsia="ru-RU" w:bidi="ru-RU"/>
    </w:rPr>
  </w:style>
  <w:style w:type="paragraph" w:customStyle="1" w:styleId="3e">
    <w:name w:val="Заголовок №3"/>
    <w:basedOn w:val="a2"/>
    <w:link w:val="3d"/>
    <w:rsid w:val="00C844F4"/>
    <w:pPr>
      <w:widowControl w:val="0"/>
      <w:shd w:val="clear" w:color="auto" w:fill="FFFFFF"/>
      <w:spacing w:after="480" w:line="0" w:lineRule="atLeast"/>
      <w:jc w:val="center"/>
      <w:outlineLvl w:val="2"/>
    </w:pPr>
    <w:rPr>
      <w:rFonts w:ascii="Arial" w:eastAsia="Arial" w:hAnsi="Arial" w:cs="Arial"/>
      <w:b/>
      <w:bCs/>
      <w:sz w:val="28"/>
      <w:szCs w:val="28"/>
    </w:rPr>
  </w:style>
  <w:style w:type="paragraph" w:customStyle="1" w:styleId="1f8">
    <w:name w:val="Рецензия1"/>
    <w:next w:val="afffff9"/>
    <w:hidden/>
    <w:uiPriority w:val="99"/>
    <w:semiHidden/>
    <w:rsid w:val="00C844F4"/>
    <w:pPr>
      <w:spacing w:after="0" w:line="240" w:lineRule="auto"/>
    </w:pPr>
    <w:rPr>
      <w:rFonts w:ascii="Arial" w:eastAsia="Times New Roman" w:hAnsi="Arial" w:cs="Times New Roman"/>
      <w:sz w:val="24"/>
      <w:szCs w:val="24"/>
      <w:lang w:eastAsia="ru-RU"/>
    </w:rPr>
  </w:style>
  <w:style w:type="paragraph" w:styleId="92">
    <w:name w:val="toc 9"/>
    <w:basedOn w:val="a2"/>
    <w:next w:val="a2"/>
    <w:autoRedefine/>
    <w:uiPriority w:val="39"/>
    <w:rsid w:val="00C844F4"/>
    <w:pPr>
      <w:spacing w:after="0" w:line="360" w:lineRule="auto"/>
      <w:ind w:left="1920" w:firstLine="567"/>
      <w:jc w:val="both"/>
    </w:pPr>
    <w:rPr>
      <w:rFonts w:ascii="Arial" w:eastAsia="Times New Roman" w:hAnsi="Arial" w:cs="Times New Roman"/>
      <w:sz w:val="24"/>
      <w:szCs w:val="20"/>
      <w:lang w:eastAsia="ru-RU"/>
    </w:rPr>
  </w:style>
  <w:style w:type="paragraph" w:styleId="47">
    <w:name w:val="toc 4"/>
    <w:basedOn w:val="a2"/>
    <w:next w:val="a2"/>
    <w:autoRedefine/>
    <w:uiPriority w:val="39"/>
    <w:rsid w:val="00C844F4"/>
    <w:pPr>
      <w:spacing w:after="0" w:line="360" w:lineRule="auto"/>
      <w:ind w:left="851"/>
      <w:jc w:val="both"/>
    </w:pPr>
    <w:rPr>
      <w:rFonts w:ascii="Arial" w:eastAsia="Times New Roman" w:hAnsi="Arial" w:cs="Times New Roman"/>
      <w:sz w:val="24"/>
      <w:szCs w:val="20"/>
      <w:lang w:eastAsia="ru-RU"/>
    </w:rPr>
  </w:style>
  <w:style w:type="paragraph" w:styleId="59">
    <w:name w:val="toc 5"/>
    <w:basedOn w:val="a2"/>
    <w:next w:val="a2"/>
    <w:autoRedefine/>
    <w:uiPriority w:val="39"/>
    <w:rsid w:val="00C844F4"/>
    <w:pPr>
      <w:spacing w:after="0" w:line="360" w:lineRule="auto"/>
      <w:ind w:left="960" w:firstLine="567"/>
      <w:jc w:val="both"/>
    </w:pPr>
    <w:rPr>
      <w:rFonts w:ascii="Arial" w:eastAsia="Times New Roman" w:hAnsi="Arial" w:cs="Times New Roman"/>
      <w:sz w:val="24"/>
      <w:szCs w:val="20"/>
      <w:lang w:eastAsia="ru-RU"/>
    </w:rPr>
  </w:style>
  <w:style w:type="paragraph" w:styleId="62">
    <w:name w:val="toc 6"/>
    <w:basedOn w:val="a2"/>
    <w:next w:val="a2"/>
    <w:autoRedefine/>
    <w:uiPriority w:val="39"/>
    <w:rsid w:val="00C844F4"/>
    <w:pPr>
      <w:spacing w:after="0" w:line="360" w:lineRule="auto"/>
      <w:ind w:left="1200" w:firstLine="567"/>
      <w:jc w:val="both"/>
    </w:pPr>
    <w:rPr>
      <w:rFonts w:ascii="Arial" w:eastAsia="Times New Roman" w:hAnsi="Arial" w:cs="Times New Roman"/>
      <w:sz w:val="24"/>
      <w:szCs w:val="20"/>
      <w:lang w:eastAsia="ru-RU"/>
    </w:rPr>
  </w:style>
  <w:style w:type="paragraph" w:styleId="72">
    <w:name w:val="toc 7"/>
    <w:basedOn w:val="a2"/>
    <w:next w:val="a2"/>
    <w:autoRedefine/>
    <w:uiPriority w:val="39"/>
    <w:rsid w:val="00C844F4"/>
    <w:pPr>
      <w:spacing w:after="0" w:line="360" w:lineRule="auto"/>
      <w:ind w:left="1440" w:firstLine="567"/>
      <w:jc w:val="both"/>
    </w:pPr>
    <w:rPr>
      <w:rFonts w:ascii="Arial" w:eastAsia="Times New Roman" w:hAnsi="Arial" w:cs="Times New Roman"/>
      <w:sz w:val="24"/>
      <w:szCs w:val="20"/>
      <w:lang w:eastAsia="ru-RU"/>
    </w:rPr>
  </w:style>
  <w:style w:type="paragraph" w:styleId="81">
    <w:name w:val="toc 8"/>
    <w:basedOn w:val="a2"/>
    <w:next w:val="a2"/>
    <w:autoRedefine/>
    <w:uiPriority w:val="39"/>
    <w:rsid w:val="00C844F4"/>
    <w:pPr>
      <w:spacing w:after="0" w:line="360" w:lineRule="auto"/>
      <w:ind w:left="1680" w:firstLine="567"/>
      <w:jc w:val="both"/>
    </w:pPr>
    <w:rPr>
      <w:rFonts w:ascii="Arial" w:eastAsia="Times New Roman" w:hAnsi="Arial" w:cs="Times New Roman"/>
      <w:sz w:val="24"/>
      <w:szCs w:val="20"/>
      <w:lang w:eastAsia="ru-RU"/>
    </w:rPr>
  </w:style>
  <w:style w:type="paragraph" w:customStyle="1" w:styleId="xl49">
    <w:name w:val="xl49"/>
    <w:basedOn w:val="a2"/>
    <w:semiHidden/>
    <w:rsid w:val="00C844F4"/>
    <w:pPr>
      <w:pBdr>
        <w:right w:val="single" w:sz="8" w:space="0" w:color="auto"/>
      </w:pBdr>
      <w:spacing w:before="100" w:beforeAutospacing="1" w:after="100" w:afterAutospacing="1" w:line="240" w:lineRule="auto"/>
      <w:jc w:val="center"/>
    </w:pPr>
    <w:rPr>
      <w:rFonts w:ascii="Arial Unicode MS" w:eastAsia="Arial Unicode MS" w:hAnsi="Arial Unicode MS" w:cs="Arial Unicode MS"/>
      <w:sz w:val="24"/>
      <w:szCs w:val="24"/>
      <w:lang w:eastAsia="ru-RU"/>
    </w:rPr>
  </w:style>
  <w:style w:type="paragraph" w:customStyle="1" w:styleId="xl48">
    <w:name w:val="xl48"/>
    <w:basedOn w:val="a2"/>
    <w:semiHidden/>
    <w:rsid w:val="00C844F4"/>
    <w:pPr>
      <w:spacing w:before="100" w:after="100" w:line="240" w:lineRule="auto"/>
      <w:jc w:val="right"/>
    </w:pPr>
    <w:rPr>
      <w:rFonts w:ascii="Arial" w:eastAsia="Arial Unicode MS" w:hAnsi="Arial" w:cs="Times New Roman"/>
      <w:sz w:val="24"/>
      <w:szCs w:val="20"/>
      <w:lang w:eastAsia="ru-RU"/>
    </w:rPr>
  </w:style>
  <w:style w:type="paragraph" w:customStyle="1" w:styleId="1f9">
    <w:name w:val="Обычный (веб)1"/>
    <w:aliases w:val="Обычный (Web) Знак"/>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a">
    <w:name w:val="Таблица центр"/>
    <w:basedOn w:val="a2"/>
    <w:semiHidden/>
    <w:rsid w:val="00C844F4"/>
    <w:pPr>
      <w:spacing w:before="80" w:after="80" w:line="240" w:lineRule="auto"/>
      <w:jc w:val="center"/>
    </w:pPr>
    <w:rPr>
      <w:rFonts w:ascii="Arial" w:eastAsia="Times New Roman" w:hAnsi="Arial" w:cs="Times New Roman"/>
      <w:sz w:val="18"/>
      <w:szCs w:val="20"/>
      <w:lang w:eastAsia="ru-RU"/>
    </w:rPr>
  </w:style>
  <w:style w:type="paragraph" w:customStyle="1" w:styleId="0">
    <w:name w:val="Таблица 0"/>
    <w:basedOn w:val="a2"/>
    <w:semiHidden/>
    <w:rsid w:val="00C844F4"/>
    <w:pPr>
      <w:spacing w:before="80" w:after="80" w:line="240" w:lineRule="auto"/>
      <w:jc w:val="both"/>
    </w:pPr>
    <w:rPr>
      <w:rFonts w:ascii="Arial" w:eastAsia="Times New Roman" w:hAnsi="Arial" w:cs="Times New Roman"/>
      <w:sz w:val="18"/>
      <w:szCs w:val="20"/>
      <w:lang w:eastAsia="ru-RU"/>
    </w:rPr>
  </w:style>
  <w:style w:type="paragraph" w:customStyle="1" w:styleId="05">
    <w:name w:val="Таблица 0.5"/>
    <w:basedOn w:val="0"/>
    <w:semiHidden/>
    <w:rsid w:val="00C844F4"/>
    <w:pPr>
      <w:ind w:left="284"/>
    </w:pPr>
  </w:style>
  <w:style w:type="paragraph" w:customStyle="1" w:styleId="0-">
    <w:name w:val="Таблица 0-ж"/>
    <w:basedOn w:val="0"/>
    <w:semiHidden/>
    <w:rsid w:val="00C844F4"/>
    <w:rPr>
      <w:b/>
    </w:rPr>
  </w:style>
  <w:style w:type="paragraph" w:customStyle="1" w:styleId="5a">
    <w:name w:val="заголовок 5"/>
    <w:basedOn w:val="a2"/>
    <w:next w:val="a2"/>
    <w:semiHidden/>
    <w:rsid w:val="00C844F4"/>
    <w:pPr>
      <w:keepNext/>
      <w:widowControl w:val="0"/>
      <w:spacing w:after="0" w:line="240" w:lineRule="auto"/>
      <w:jc w:val="both"/>
    </w:pPr>
    <w:rPr>
      <w:rFonts w:ascii="Arial" w:eastAsia="Times New Roman" w:hAnsi="Arial" w:cs="Times New Roman"/>
      <w:sz w:val="24"/>
      <w:szCs w:val="20"/>
      <w:lang w:eastAsia="ru-RU"/>
    </w:rPr>
  </w:style>
  <w:style w:type="paragraph" w:customStyle="1" w:styleId="1fa">
    <w:name w:val="Стиль1"/>
    <w:basedOn w:val="1"/>
    <w:next w:val="affff0"/>
    <w:semiHidden/>
    <w:rsid w:val="00C844F4"/>
    <w:pPr>
      <w:keepNext w:val="0"/>
      <w:keepLines w:val="0"/>
      <w:pageBreakBefore/>
      <w:spacing w:before="120" w:after="120" w:line="360" w:lineRule="auto"/>
      <w:ind w:left="360" w:hanging="360"/>
      <w:jc w:val="center"/>
    </w:pPr>
    <w:rPr>
      <w:rFonts w:ascii="Arial" w:eastAsia="Times New Roman" w:hAnsi="Arial" w:cs="Times New Roman"/>
      <w:b/>
      <w:bCs/>
      <w:color w:val="auto"/>
      <w:sz w:val="28"/>
      <w:szCs w:val="20"/>
      <w:lang w:eastAsia="ru-RU"/>
    </w:rPr>
  </w:style>
  <w:style w:type="paragraph" w:customStyle="1" w:styleId="1fb">
    <w:name w:val="Таблица 1"/>
    <w:basedOn w:val="05"/>
    <w:semiHidden/>
    <w:rsid w:val="00C844F4"/>
    <w:pPr>
      <w:ind w:left="567"/>
    </w:pPr>
  </w:style>
  <w:style w:type="paragraph" w:customStyle="1" w:styleId="xl24">
    <w:name w:val="xl24"/>
    <w:basedOn w:val="a2"/>
    <w:semiHidden/>
    <w:rsid w:val="00C844F4"/>
    <w:pPr>
      <w:pBdr>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Arial" w:eastAsia="Arial Unicode MS" w:hAnsi="Arial" w:cs="Arial"/>
      <w:sz w:val="24"/>
      <w:lang w:eastAsia="ru-RU"/>
    </w:rPr>
  </w:style>
  <w:style w:type="paragraph" w:customStyle="1" w:styleId="xl25">
    <w:name w:val="xl25"/>
    <w:basedOn w:val="a2"/>
    <w:semiHidden/>
    <w:rsid w:val="00C844F4"/>
    <w:pPr>
      <w:pBdr>
        <w:bottom w:val="single" w:sz="4" w:space="0" w:color="auto"/>
        <w:right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26">
    <w:name w:val="xl26"/>
    <w:basedOn w:val="a2"/>
    <w:semiHidden/>
    <w:rsid w:val="00C844F4"/>
    <w:pPr>
      <w:pBdr>
        <w:bottom w:val="single" w:sz="4" w:space="0" w:color="auto"/>
        <w:right w:val="single" w:sz="4" w:space="0" w:color="auto"/>
      </w:pBdr>
      <w:spacing w:before="100" w:beforeAutospacing="1" w:after="100" w:afterAutospacing="1" w:line="240" w:lineRule="auto"/>
      <w:jc w:val="center"/>
      <w:textAlignment w:val="top"/>
    </w:pPr>
    <w:rPr>
      <w:rFonts w:ascii="Arial" w:eastAsia="Arial Unicode MS" w:hAnsi="Arial" w:cs="Arial"/>
      <w:color w:val="000000"/>
      <w:sz w:val="24"/>
      <w:lang w:eastAsia="ru-RU"/>
    </w:rPr>
  </w:style>
  <w:style w:type="paragraph" w:customStyle="1" w:styleId="xl27">
    <w:name w:val="xl27"/>
    <w:basedOn w:val="a2"/>
    <w:semiHidden/>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Unicode MS" w:eastAsia="Arial Unicode MS" w:hAnsi="Arial Unicode MS" w:cs="Arial Unicode MS"/>
      <w:sz w:val="24"/>
      <w:szCs w:val="24"/>
      <w:lang w:eastAsia="ru-RU"/>
    </w:rPr>
  </w:style>
  <w:style w:type="paragraph" w:customStyle="1" w:styleId="xl28">
    <w:name w:val="xl28"/>
    <w:basedOn w:val="a2"/>
    <w:semiHidden/>
    <w:rsid w:val="00C844F4"/>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29">
    <w:name w:val="xl29"/>
    <w:basedOn w:val="a2"/>
    <w:semiHidden/>
    <w:rsid w:val="00C844F4"/>
    <w:pPr>
      <w:pBdr>
        <w:top w:val="single" w:sz="4" w:space="0" w:color="auto"/>
        <w:bottom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0">
    <w:name w:val="xl30"/>
    <w:basedOn w:val="a2"/>
    <w:semiHidden/>
    <w:rsid w:val="00C844F4"/>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1">
    <w:name w:val="xl31"/>
    <w:basedOn w:val="a2"/>
    <w:semiHidden/>
    <w:rsid w:val="00C844F4"/>
    <w:pPr>
      <w:pBdr>
        <w:top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2">
    <w:name w:val="xl32"/>
    <w:basedOn w:val="a2"/>
    <w:semiHidden/>
    <w:rsid w:val="00C844F4"/>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3">
    <w:name w:val="xl33"/>
    <w:basedOn w:val="a2"/>
    <w:semiHidden/>
    <w:rsid w:val="00C844F4"/>
    <w:pPr>
      <w:pBdr>
        <w:top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4">
    <w:name w:val="xl34"/>
    <w:basedOn w:val="a2"/>
    <w:semiHidden/>
    <w:rsid w:val="00C844F4"/>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5">
    <w:name w:val="xl35"/>
    <w:basedOn w:val="a2"/>
    <w:semiHidden/>
    <w:rsid w:val="00C844F4"/>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150">
    <w:name w:val="Таблица 1.5"/>
    <w:basedOn w:val="05"/>
    <w:semiHidden/>
    <w:rsid w:val="00C844F4"/>
    <w:pPr>
      <w:ind w:left="851"/>
    </w:pPr>
  </w:style>
  <w:style w:type="paragraph" w:customStyle="1" w:styleId="222">
    <w:name w:val="Заголовок 22"/>
    <w:semiHidden/>
    <w:rsid w:val="00C844F4"/>
    <w:pPr>
      <w:widowControl w:val="0"/>
      <w:spacing w:before="120" w:after="120" w:line="240" w:lineRule="auto"/>
      <w:jc w:val="center"/>
    </w:pPr>
    <w:rPr>
      <w:rFonts w:ascii="Times New Roman" w:eastAsia="Times New Roman" w:hAnsi="Times New Roman" w:cs="Times New Roman"/>
      <w:b/>
      <w:snapToGrid w:val="0"/>
      <w:sz w:val="24"/>
      <w:szCs w:val="20"/>
      <w:lang w:eastAsia="ru-RU"/>
    </w:rPr>
  </w:style>
  <w:style w:type="paragraph" w:customStyle="1" w:styleId="style21">
    <w:name w:val="style2"/>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b">
    <w:name w:val="Òàáëèöà"/>
    <w:basedOn w:val="affff2"/>
    <w:semiHidden/>
    <w:rsid w:val="00C844F4"/>
    <w:pPr>
      <w:pBdr>
        <w:top w:val="none" w:sz="0" w:space="0" w:color="auto"/>
        <w:left w:val="none" w:sz="0" w:space="0" w:color="auto"/>
        <w:bottom w:val="none" w:sz="0" w:space="0" w:color="auto"/>
        <w:right w:val="none" w:sz="0" w:space="0" w:color="auto"/>
      </w:pBdr>
      <w:shd w:val="clear" w:color="auto" w:fill="auto"/>
      <w:spacing w:line="220" w:lineRule="exact"/>
      <w:ind w:left="0" w:firstLine="0"/>
    </w:pPr>
    <w:rPr>
      <w:rFonts w:cs="Times New Roman"/>
      <w:sz w:val="20"/>
      <w:szCs w:val="20"/>
    </w:rPr>
  </w:style>
  <w:style w:type="paragraph" w:customStyle="1" w:styleId="afffffc">
    <w:name w:val="Åäèíèöû"/>
    <w:basedOn w:val="a2"/>
    <w:semiHidden/>
    <w:rsid w:val="00C844F4"/>
    <w:pPr>
      <w:keepNext/>
      <w:spacing w:before="20" w:after="60" w:line="240" w:lineRule="auto"/>
      <w:ind w:right="284"/>
      <w:jc w:val="right"/>
    </w:pPr>
    <w:rPr>
      <w:rFonts w:ascii="Arial" w:eastAsia="Times New Roman" w:hAnsi="Arial" w:cs="Times New Roman"/>
      <w:sz w:val="24"/>
      <w:szCs w:val="20"/>
      <w:lang w:eastAsia="ru-RU"/>
    </w:rPr>
  </w:style>
  <w:style w:type="paragraph" w:customStyle="1" w:styleId="afffffd">
    <w:name w:val="Òàáëîòñò"/>
    <w:basedOn w:val="afffffb"/>
    <w:semiHidden/>
    <w:rsid w:val="00C844F4"/>
    <w:pPr>
      <w:ind w:left="85"/>
    </w:pPr>
  </w:style>
  <w:style w:type="paragraph" w:customStyle="1" w:styleId="pressshort">
    <w:name w:val="press_short"/>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textjustify">
    <w:name w:val="textjustify"/>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ConsNormal">
    <w:name w:val="ConsNormal"/>
    <w:semiHidden/>
    <w:rsid w:val="00C844F4"/>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Nonformat">
    <w:name w:val="ConsNonformat"/>
    <w:semiHidden/>
    <w:rsid w:val="00C844F4"/>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Title">
    <w:name w:val="ConsTitle"/>
    <w:semiHidden/>
    <w:rsid w:val="00C844F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Cell">
    <w:name w:val="ConsCell"/>
    <w:semiHidden/>
    <w:rsid w:val="00C844F4"/>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afffffe">
    <w:name w:val="Литература"/>
    <w:aliases w:val="гл. 1"/>
    <w:basedOn w:val="afb"/>
    <w:semiHidden/>
    <w:rsid w:val="00C844F4"/>
    <w:pPr>
      <w:widowControl/>
      <w:tabs>
        <w:tab w:val="clear" w:pos="0"/>
        <w:tab w:val="clear" w:pos="15840"/>
        <w:tab w:val="num" w:pos="567"/>
      </w:tabs>
      <w:spacing w:line="360" w:lineRule="auto"/>
      <w:ind w:left="567" w:hanging="567"/>
    </w:pPr>
    <w:rPr>
      <w:snapToGrid/>
    </w:rPr>
  </w:style>
  <w:style w:type="paragraph" w:customStyle="1" w:styleId="1fc">
    <w:name w:val="Перечисление 1ур"/>
    <w:basedOn w:val="a2"/>
    <w:semiHidden/>
    <w:rsid w:val="00C844F4"/>
    <w:pPr>
      <w:tabs>
        <w:tab w:val="num" w:pos="360"/>
      </w:tabs>
      <w:spacing w:after="0" w:line="360" w:lineRule="auto"/>
      <w:ind w:left="360" w:hanging="360"/>
      <w:jc w:val="both"/>
    </w:pPr>
    <w:rPr>
      <w:rFonts w:ascii="Arial" w:eastAsia="Times New Roman" w:hAnsi="Arial" w:cs="Times New Roman"/>
      <w:sz w:val="24"/>
      <w:szCs w:val="20"/>
      <w:lang w:eastAsia="ru-RU"/>
    </w:rPr>
  </w:style>
  <w:style w:type="paragraph" w:customStyle="1" w:styleId="2f3">
    <w:name w:val="Перечисление 2ур"/>
    <w:basedOn w:val="a2"/>
    <w:semiHidden/>
    <w:rsid w:val="00C844F4"/>
    <w:pPr>
      <w:tabs>
        <w:tab w:val="num" w:pos="720"/>
      </w:tabs>
      <w:spacing w:after="0" w:line="360" w:lineRule="auto"/>
      <w:ind w:left="720" w:hanging="360"/>
      <w:jc w:val="both"/>
    </w:pPr>
    <w:rPr>
      <w:rFonts w:ascii="Arial" w:eastAsia="Times New Roman" w:hAnsi="Arial" w:cs="Times New Roman"/>
      <w:sz w:val="24"/>
      <w:szCs w:val="20"/>
      <w:lang w:eastAsia="ru-RU"/>
    </w:rPr>
  </w:style>
  <w:style w:type="paragraph" w:customStyle="1" w:styleId="affffff">
    <w:name w:val="Основной текст док."/>
    <w:basedOn w:val="a2"/>
    <w:semiHidden/>
    <w:rsid w:val="00C844F4"/>
    <w:pPr>
      <w:spacing w:before="60" w:after="60" w:line="360" w:lineRule="auto"/>
      <w:ind w:firstLine="567"/>
      <w:jc w:val="both"/>
    </w:pPr>
    <w:rPr>
      <w:rFonts w:ascii="Arial" w:eastAsia="Times New Roman" w:hAnsi="Arial" w:cs="Times New Roman"/>
      <w:sz w:val="24"/>
      <w:szCs w:val="20"/>
      <w:lang w:eastAsia="ru-RU"/>
    </w:rPr>
  </w:style>
  <w:style w:type="paragraph" w:customStyle="1" w:styleId="2f4">
    <w:name w:val="Название 2"/>
    <w:basedOn w:val="a2"/>
    <w:next w:val="a2"/>
    <w:semiHidden/>
    <w:rsid w:val="00C844F4"/>
    <w:pPr>
      <w:pageBreakBefore/>
      <w:spacing w:before="120" w:after="120" w:line="360" w:lineRule="auto"/>
      <w:ind w:firstLine="567"/>
      <w:jc w:val="both"/>
    </w:pPr>
    <w:rPr>
      <w:rFonts w:ascii="Arial" w:eastAsia="Times New Roman" w:hAnsi="Arial" w:cs="Times New Roman"/>
      <w:bCs/>
      <w:sz w:val="28"/>
      <w:szCs w:val="24"/>
      <w:lang w:eastAsia="ru-RU"/>
    </w:rPr>
  </w:style>
  <w:style w:type="paragraph" w:customStyle="1" w:styleId="serg">
    <w:name w:val="serg"/>
    <w:basedOn w:val="a2"/>
    <w:semiHidden/>
    <w:rsid w:val="00C844F4"/>
    <w:pPr>
      <w:widowControl w:val="0"/>
      <w:spacing w:after="0" w:line="360" w:lineRule="auto"/>
      <w:ind w:firstLine="709"/>
      <w:jc w:val="both"/>
    </w:pPr>
    <w:rPr>
      <w:rFonts w:ascii="Times New Roman" w:eastAsia="Times New Roman" w:hAnsi="Times New Roman" w:cs="Times New Roman"/>
      <w:sz w:val="28"/>
      <w:szCs w:val="20"/>
      <w:lang w:eastAsia="ru-RU"/>
    </w:rPr>
  </w:style>
  <w:style w:type="paragraph" w:customStyle="1" w:styleId="1fd">
    <w:name w:val="Основной текст.Основной текст1"/>
    <w:basedOn w:val="a2"/>
    <w:semiHidden/>
    <w:rsid w:val="00C844F4"/>
    <w:pPr>
      <w:tabs>
        <w:tab w:val="num" w:pos="1080"/>
      </w:tabs>
      <w:spacing w:after="0" w:line="240" w:lineRule="auto"/>
      <w:jc w:val="both"/>
    </w:pPr>
    <w:rPr>
      <w:rFonts w:ascii="Times New Roman" w:eastAsia="Times New Roman" w:hAnsi="Times New Roman" w:cs="Times New Roman"/>
      <w:sz w:val="28"/>
      <w:szCs w:val="20"/>
      <w:lang w:eastAsia="ru-RU"/>
    </w:rPr>
  </w:style>
  <w:style w:type="paragraph" w:customStyle="1" w:styleId="230">
    <w:name w:val="Основной текст 23"/>
    <w:basedOn w:val="a2"/>
    <w:semiHidden/>
    <w:rsid w:val="00C844F4"/>
    <w:pPr>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ru-RU"/>
    </w:rPr>
  </w:style>
  <w:style w:type="paragraph" w:customStyle="1" w:styleId="Arial66">
    <w:name w:val="Стиль Основной текст + Arial по ширине Перед:  6 пт После:  6 пт"/>
    <w:basedOn w:val="a2"/>
    <w:semiHidden/>
    <w:rsid w:val="00C844F4"/>
    <w:pPr>
      <w:spacing w:after="0" w:line="240" w:lineRule="auto"/>
      <w:ind w:left="1429" w:hanging="360"/>
      <w:jc w:val="both"/>
    </w:pPr>
    <w:rPr>
      <w:rFonts w:ascii="Arial" w:eastAsia="Times New Roman" w:hAnsi="Arial" w:cs="Times New Roman"/>
      <w:sz w:val="24"/>
      <w:szCs w:val="24"/>
      <w:lang w:eastAsia="ru-RU"/>
    </w:rPr>
  </w:style>
  <w:style w:type="paragraph" w:customStyle="1" w:styleId="2f5">
    <w:name w:val="Стиль2"/>
    <w:basedOn w:val="a2"/>
    <w:autoRedefine/>
    <w:semiHidden/>
    <w:rsid w:val="00C844F4"/>
    <w:pPr>
      <w:spacing w:after="0" w:line="240" w:lineRule="auto"/>
      <w:jc w:val="center"/>
      <w:outlineLvl w:val="0"/>
    </w:pPr>
    <w:rPr>
      <w:rFonts w:ascii="Arial" w:eastAsia="Times New Roman" w:hAnsi="Arial" w:cs="Times New Roman"/>
      <w:b/>
      <w:sz w:val="28"/>
      <w:szCs w:val="20"/>
      <w:lang w:eastAsia="ru-RU"/>
    </w:rPr>
  </w:style>
  <w:style w:type="paragraph" w:customStyle="1" w:styleId="Normal97">
    <w:name w:val="Normal 97"/>
    <w:semiHidden/>
    <w:rsid w:val="00C844F4"/>
    <w:pPr>
      <w:spacing w:after="0" w:line="240" w:lineRule="auto"/>
      <w:jc w:val="both"/>
    </w:pPr>
    <w:rPr>
      <w:rFonts w:ascii="Times New Roman" w:eastAsia="Times New Roman" w:hAnsi="Times New Roman" w:cs="Times New Roman"/>
      <w:sz w:val="24"/>
      <w:szCs w:val="20"/>
      <w:lang w:eastAsia="ru-RU"/>
    </w:rPr>
  </w:style>
  <w:style w:type="paragraph" w:customStyle="1" w:styleId="1fe">
    <w:name w:val="Основной текст с отступом.Основной текст 1"/>
    <w:basedOn w:val="a2"/>
    <w:semiHidden/>
    <w:rsid w:val="00C844F4"/>
    <w:pPr>
      <w:spacing w:after="0" w:line="360" w:lineRule="auto"/>
      <w:ind w:left="180" w:firstLine="567"/>
      <w:jc w:val="center"/>
    </w:pPr>
    <w:rPr>
      <w:rFonts w:ascii="Arial" w:eastAsia="Times New Roman" w:hAnsi="Arial" w:cs="Times New Roman"/>
      <w:b/>
      <w:sz w:val="24"/>
      <w:szCs w:val="20"/>
      <w:lang w:eastAsia="ru-RU"/>
    </w:rPr>
  </w:style>
  <w:style w:type="paragraph" w:customStyle="1" w:styleId="Web">
    <w:name w:val="Обычный (Web)"/>
    <w:basedOn w:val="a2"/>
    <w:semiHidden/>
    <w:rsid w:val="00C844F4"/>
    <w:pPr>
      <w:spacing w:before="100" w:after="100" w:line="240" w:lineRule="auto"/>
      <w:jc w:val="both"/>
    </w:pPr>
    <w:rPr>
      <w:rFonts w:ascii="Times New Roman" w:eastAsia="Times New Roman" w:hAnsi="Times New Roman" w:cs="Times New Roman"/>
      <w:sz w:val="24"/>
      <w:szCs w:val="20"/>
      <w:lang w:eastAsia="ru-RU"/>
    </w:rPr>
  </w:style>
  <w:style w:type="paragraph" w:customStyle="1" w:styleId="affffff0">
    <w:name w:val="Заголграф"/>
    <w:basedOn w:val="3"/>
    <w:semiHidden/>
    <w:rsid w:val="00C844F4"/>
  </w:style>
  <w:style w:type="paragraph" w:customStyle="1" w:styleId="2f6">
    <w:name w:val="Таблотст2"/>
    <w:basedOn w:val="a2"/>
    <w:semiHidden/>
    <w:rsid w:val="00C844F4"/>
    <w:pPr>
      <w:spacing w:after="0" w:line="220" w:lineRule="exact"/>
      <w:ind w:left="170"/>
      <w:jc w:val="both"/>
    </w:pPr>
    <w:rPr>
      <w:rFonts w:ascii="Arial" w:eastAsia="Times New Roman" w:hAnsi="Arial" w:cs="Times New Roman"/>
      <w:sz w:val="20"/>
      <w:szCs w:val="20"/>
      <w:lang w:eastAsia="ru-RU"/>
    </w:rPr>
  </w:style>
  <w:style w:type="paragraph" w:customStyle="1" w:styleId="H3">
    <w:name w:val="H3"/>
    <w:basedOn w:val="a2"/>
    <w:next w:val="a2"/>
    <w:semiHidden/>
    <w:rsid w:val="00C844F4"/>
    <w:pPr>
      <w:keepNext/>
      <w:spacing w:before="100" w:after="100" w:line="240" w:lineRule="auto"/>
      <w:jc w:val="both"/>
      <w:outlineLvl w:val="3"/>
    </w:pPr>
    <w:rPr>
      <w:rFonts w:ascii="Times New Roman" w:eastAsia="Times New Roman" w:hAnsi="Times New Roman" w:cs="Times New Roman"/>
      <w:b/>
      <w:snapToGrid w:val="0"/>
      <w:sz w:val="28"/>
      <w:szCs w:val="20"/>
      <w:lang w:eastAsia="ru-RU"/>
    </w:rPr>
  </w:style>
  <w:style w:type="paragraph" w:customStyle="1" w:styleId="3f">
    <w:name w:val="Стиль3"/>
    <w:basedOn w:val="27"/>
    <w:semiHidden/>
    <w:rsid w:val="00C844F4"/>
    <w:pPr>
      <w:tabs>
        <w:tab w:val="clear" w:pos="927"/>
      </w:tabs>
      <w:spacing w:line="360" w:lineRule="auto"/>
      <w:ind w:left="1429"/>
    </w:pPr>
    <w:rPr>
      <w:rFonts w:ascii="Arial" w:hAnsi="Arial"/>
      <w:b/>
      <w:szCs w:val="24"/>
    </w:rPr>
  </w:style>
  <w:style w:type="paragraph" w:customStyle="1" w:styleId="affffff1">
    <w:name w:val="Таблотст"/>
    <w:basedOn w:val="a2"/>
    <w:semiHidden/>
    <w:rsid w:val="00C844F4"/>
    <w:pPr>
      <w:spacing w:before="80" w:after="0" w:line="220" w:lineRule="exact"/>
      <w:ind w:left="85"/>
      <w:jc w:val="both"/>
    </w:pPr>
    <w:rPr>
      <w:rFonts w:ascii="Arial" w:eastAsia="Times New Roman" w:hAnsi="Arial" w:cs="Times New Roman"/>
      <w:sz w:val="20"/>
      <w:szCs w:val="20"/>
      <w:lang w:eastAsia="ru-RU"/>
    </w:rPr>
  </w:style>
  <w:style w:type="paragraph" w:customStyle="1" w:styleId="affffff2">
    <w:name w:val="Таблотс"/>
    <w:basedOn w:val="a2"/>
    <w:semiHidden/>
    <w:rsid w:val="00C844F4"/>
    <w:pPr>
      <w:spacing w:before="80" w:after="0" w:line="240" w:lineRule="auto"/>
      <w:jc w:val="both"/>
    </w:pPr>
    <w:rPr>
      <w:rFonts w:ascii="Arial" w:eastAsia="Times New Roman" w:hAnsi="Arial" w:cs="Times New Roman"/>
      <w:sz w:val="20"/>
      <w:szCs w:val="20"/>
      <w:lang w:eastAsia="ru-RU"/>
    </w:rPr>
  </w:style>
  <w:style w:type="paragraph" w:customStyle="1" w:styleId="2f7">
    <w:name w:val="2"/>
    <w:basedOn w:val="a2"/>
    <w:semiHidden/>
    <w:rsid w:val="00C844F4"/>
    <w:pPr>
      <w:spacing w:after="360" w:line="240" w:lineRule="auto"/>
      <w:ind w:left="1588"/>
      <w:jc w:val="both"/>
    </w:pPr>
    <w:rPr>
      <w:rFonts w:ascii="Arial" w:eastAsia="Times New Roman" w:hAnsi="Arial" w:cs="Times New Roman"/>
      <w:caps/>
      <w:sz w:val="24"/>
      <w:szCs w:val="20"/>
      <w:lang w:eastAsia="ru-RU"/>
    </w:rPr>
  </w:style>
  <w:style w:type="paragraph" w:customStyle="1" w:styleId="BodyText211BodyTextIndent">
    <w:name w:val="Body Text 2.Мой Заголовок 1.Основной текст 1.Нумерованный список !!.Надин стиль.Body Text Indent"/>
    <w:basedOn w:val="a2"/>
    <w:semiHidden/>
    <w:rsid w:val="00C844F4"/>
    <w:pPr>
      <w:autoSpaceDE w:val="0"/>
      <w:autoSpaceDN w:val="0"/>
      <w:spacing w:after="0" w:line="240" w:lineRule="auto"/>
      <w:jc w:val="both"/>
    </w:pPr>
    <w:rPr>
      <w:rFonts w:ascii="Times New Roman" w:eastAsia="Times New Roman" w:hAnsi="Times New Roman" w:cs="Times New Roman"/>
      <w:sz w:val="28"/>
      <w:szCs w:val="28"/>
      <w:lang w:eastAsia="ru-RU"/>
    </w:rPr>
  </w:style>
  <w:style w:type="paragraph" w:customStyle="1" w:styleId="1ff">
    <w:name w:val="Основной текст с отступом.Мой Заголовок 1"/>
    <w:basedOn w:val="a2"/>
    <w:semiHidden/>
    <w:rsid w:val="00C844F4"/>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231">
    <w:name w:val="Основной текст с отступом 23"/>
    <w:basedOn w:val="a2"/>
    <w:semiHidden/>
    <w:rsid w:val="00C844F4"/>
    <w:pPr>
      <w:widowControl w:val="0"/>
      <w:spacing w:after="0" w:line="240" w:lineRule="auto"/>
      <w:ind w:firstLine="709"/>
      <w:jc w:val="both"/>
    </w:pPr>
    <w:rPr>
      <w:rFonts w:ascii="Times New Roman" w:eastAsia="Times New Roman" w:hAnsi="Times New Roman" w:cs="Times New Roman"/>
      <w:sz w:val="28"/>
      <w:szCs w:val="20"/>
      <w:lang w:eastAsia="ru-RU"/>
    </w:rPr>
  </w:style>
  <w:style w:type="paragraph" w:customStyle="1" w:styleId="-0">
    <w:name w:val="Таблица центр-ж"/>
    <w:basedOn w:val="afffffa"/>
    <w:semiHidden/>
    <w:rsid w:val="00C844F4"/>
    <w:rPr>
      <w:b/>
      <w:sz w:val="22"/>
    </w:rPr>
  </w:style>
  <w:style w:type="paragraph" w:customStyle="1" w:styleId="affffff3">
    <w:name w:val="заг табл"/>
    <w:basedOn w:val="a2"/>
    <w:semiHidden/>
    <w:rsid w:val="00C844F4"/>
    <w:pPr>
      <w:spacing w:after="240" w:line="288" w:lineRule="auto"/>
      <w:jc w:val="center"/>
    </w:pPr>
    <w:rPr>
      <w:rFonts w:ascii="Arial" w:eastAsia="Times New Roman" w:hAnsi="Arial" w:cs="Arial"/>
      <w:b/>
      <w:bCs/>
      <w:sz w:val="24"/>
      <w:szCs w:val="24"/>
      <w:lang w:eastAsia="ru-RU"/>
    </w:rPr>
  </w:style>
  <w:style w:type="paragraph" w:customStyle="1" w:styleId="affffff4">
    <w:name w:val="Стандартный"/>
    <w:basedOn w:val="a2"/>
    <w:semiHidden/>
    <w:rsid w:val="00C844F4"/>
    <w:pPr>
      <w:widowControl w:val="0"/>
      <w:spacing w:after="0" w:line="240" w:lineRule="auto"/>
      <w:ind w:firstLine="709"/>
      <w:jc w:val="both"/>
    </w:pPr>
    <w:rPr>
      <w:rFonts w:ascii="Times New Roman" w:eastAsia="Times New Roman" w:hAnsi="Times New Roman" w:cs="Times New Roman"/>
      <w:sz w:val="28"/>
      <w:szCs w:val="28"/>
      <w:lang w:eastAsia="ru-RU"/>
    </w:rPr>
  </w:style>
  <w:style w:type="paragraph" w:customStyle="1" w:styleId="111">
    <w:name w:val="Основной текст с отступом.Мой Заголовок 1.Основной текст 1"/>
    <w:basedOn w:val="a2"/>
    <w:semiHidden/>
    <w:rsid w:val="00C844F4"/>
    <w:pPr>
      <w:spacing w:after="0" w:line="240" w:lineRule="auto"/>
      <w:ind w:firstLine="709"/>
      <w:jc w:val="both"/>
    </w:pPr>
    <w:rPr>
      <w:rFonts w:ascii="Times New Roman" w:eastAsia="Times New Roman" w:hAnsi="Times New Roman" w:cs="Times New Roman"/>
      <w:sz w:val="28"/>
      <w:szCs w:val="28"/>
      <w:lang w:eastAsia="ru-RU"/>
    </w:rPr>
  </w:style>
  <w:style w:type="paragraph" w:customStyle="1" w:styleId="BodyText211">
    <w:name w:val="Body Text 2.Мой Заголовок 1.Основной текст 1"/>
    <w:semiHidden/>
    <w:rsid w:val="00C844F4"/>
    <w:pPr>
      <w:spacing w:after="0" w:line="240" w:lineRule="auto"/>
      <w:ind w:firstLine="709"/>
      <w:jc w:val="both"/>
    </w:pPr>
    <w:rPr>
      <w:rFonts w:ascii="Times New Roman" w:eastAsia="Times New Roman" w:hAnsi="Times New Roman" w:cs="Times New Roman"/>
      <w:sz w:val="28"/>
      <w:szCs w:val="28"/>
      <w:lang w:eastAsia="ru-RU"/>
    </w:rPr>
  </w:style>
  <w:style w:type="paragraph" w:customStyle="1" w:styleId="TableText">
    <w:name w:val="Table Text"/>
    <w:semiHidden/>
    <w:rsid w:val="00C844F4"/>
    <w:pPr>
      <w:widowControl w:val="0"/>
      <w:autoSpaceDE w:val="0"/>
      <w:autoSpaceDN w:val="0"/>
      <w:spacing w:after="0" w:line="240" w:lineRule="auto"/>
    </w:pPr>
    <w:rPr>
      <w:rFonts w:ascii="Times New Roman" w:eastAsia="Times New Roman" w:hAnsi="Times New Roman" w:cs="Times New Roman"/>
      <w:sz w:val="18"/>
      <w:szCs w:val="18"/>
      <w:lang w:eastAsia="ru-RU"/>
    </w:rPr>
  </w:style>
  <w:style w:type="paragraph" w:customStyle="1" w:styleId="maintext">
    <w:name w:val="maintext"/>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f5">
    <w:name w:val="названиерисунка"/>
    <w:basedOn w:val="a2"/>
    <w:semiHidden/>
    <w:rsid w:val="00C844F4"/>
    <w:pPr>
      <w:spacing w:after="0" w:line="240" w:lineRule="auto"/>
      <w:jc w:val="center"/>
    </w:pPr>
    <w:rPr>
      <w:rFonts w:ascii="Arial" w:eastAsia="Times New Roman" w:hAnsi="Arial" w:cs="Arial"/>
      <w:sz w:val="24"/>
      <w:szCs w:val="24"/>
      <w:lang w:eastAsia="ru-RU"/>
    </w:rPr>
  </w:style>
  <w:style w:type="paragraph" w:customStyle="1" w:styleId="00">
    <w:name w:val="Стиль Черный влево Первая строка:  0 см Междустр.интервал:  один..."/>
    <w:basedOn w:val="a2"/>
    <w:semiHidden/>
    <w:rsid w:val="00C844F4"/>
    <w:pPr>
      <w:spacing w:after="0" w:line="240" w:lineRule="auto"/>
      <w:jc w:val="both"/>
    </w:pPr>
    <w:rPr>
      <w:rFonts w:ascii="Arial" w:eastAsia="Times New Roman" w:hAnsi="Arial" w:cs="Times New Roman"/>
      <w:sz w:val="24"/>
      <w:szCs w:val="20"/>
      <w:lang w:eastAsia="ru-RU"/>
    </w:rPr>
  </w:style>
  <w:style w:type="paragraph" w:customStyle="1" w:styleId="100">
    <w:name w:val="Стиль 10 пт Первая строка:  0 см Междустр.интервал:  одинарный"/>
    <w:basedOn w:val="a2"/>
    <w:semiHidden/>
    <w:rsid w:val="00C844F4"/>
    <w:pPr>
      <w:spacing w:after="0" w:line="360" w:lineRule="auto"/>
      <w:jc w:val="both"/>
    </w:pPr>
    <w:rPr>
      <w:rFonts w:ascii="Arial" w:eastAsia="Times New Roman" w:hAnsi="Arial" w:cs="Times New Roman"/>
      <w:sz w:val="20"/>
      <w:szCs w:val="20"/>
      <w:lang w:eastAsia="ru-RU"/>
    </w:rPr>
  </w:style>
  <w:style w:type="paragraph" w:customStyle="1" w:styleId="1001">
    <w:name w:val="Стиль 10 пт Первая строка:  0 см Междустр.интервал:  одинарный1"/>
    <w:basedOn w:val="a2"/>
    <w:semiHidden/>
    <w:rsid w:val="00C844F4"/>
    <w:pPr>
      <w:spacing w:after="0" w:line="360" w:lineRule="auto"/>
      <w:jc w:val="both"/>
    </w:pPr>
    <w:rPr>
      <w:rFonts w:ascii="Arial" w:eastAsia="Times New Roman" w:hAnsi="Arial" w:cs="Times New Roman"/>
      <w:sz w:val="20"/>
      <w:szCs w:val="20"/>
      <w:lang w:eastAsia="ru-RU"/>
    </w:rPr>
  </w:style>
  <w:style w:type="paragraph" w:customStyle="1" w:styleId="1002">
    <w:name w:val="Стиль 10 пт Первая строка:  0 см Междустр.интервал:  одинарный2"/>
    <w:basedOn w:val="a2"/>
    <w:semiHidden/>
    <w:rsid w:val="00C844F4"/>
    <w:pPr>
      <w:spacing w:after="0" w:line="360" w:lineRule="auto"/>
      <w:jc w:val="both"/>
    </w:pPr>
    <w:rPr>
      <w:rFonts w:ascii="Arial" w:eastAsia="Times New Roman" w:hAnsi="Arial" w:cs="Times New Roman"/>
      <w:sz w:val="20"/>
      <w:szCs w:val="20"/>
      <w:lang w:eastAsia="ru-RU"/>
    </w:rPr>
  </w:style>
  <w:style w:type="paragraph" w:customStyle="1" w:styleId="1000">
    <w:name w:val="Стиль 10 пт По центру Первая строка:  0 см Междустр.интервал:  о..."/>
    <w:basedOn w:val="a2"/>
    <w:semiHidden/>
    <w:rsid w:val="00C844F4"/>
    <w:pPr>
      <w:spacing w:after="0" w:line="240" w:lineRule="auto"/>
      <w:jc w:val="center"/>
    </w:pPr>
    <w:rPr>
      <w:rFonts w:ascii="Arial" w:eastAsia="Times New Roman" w:hAnsi="Arial" w:cs="Times New Roman"/>
      <w:sz w:val="20"/>
      <w:szCs w:val="20"/>
      <w:lang w:eastAsia="ru-RU"/>
    </w:rPr>
  </w:style>
  <w:style w:type="paragraph" w:styleId="3f0">
    <w:name w:val="List Bullet 3"/>
    <w:basedOn w:val="a2"/>
    <w:semiHidden/>
    <w:rsid w:val="00C844F4"/>
    <w:pPr>
      <w:spacing w:after="0" w:line="360" w:lineRule="auto"/>
      <w:ind w:left="927" w:hanging="360"/>
      <w:jc w:val="both"/>
    </w:pPr>
    <w:rPr>
      <w:rFonts w:ascii="Arial" w:eastAsia="Times New Roman" w:hAnsi="Arial" w:cs="Times New Roman"/>
      <w:sz w:val="24"/>
      <w:szCs w:val="20"/>
      <w:lang w:eastAsia="ru-RU"/>
    </w:rPr>
  </w:style>
  <w:style w:type="paragraph" w:customStyle="1" w:styleId="120">
    <w:name w:val="Таблица12"/>
    <w:basedOn w:val="a2"/>
    <w:semiHidden/>
    <w:rsid w:val="00C844F4"/>
    <w:pPr>
      <w:spacing w:after="0" w:line="240" w:lineRule="auto"/>
      <w:jc w:val="both"/>
    </w:pPr>
    <w:rPr>
      <w:rFonts w:ascii="Times New Roman" w:eastAsia="Times New Roman" w:hAnsi="Times New Roman" w:cs="Times New Roman"/>
      <w:sz w:val="24"/>
      <w:szCs w:val="24"/>
      <w:lang w:eastAsia="ru-RU"/>
    </w:rPr>
  </w:style>
  <w:style w:type="paragraph" w:customStyle="1" w:styleId="223">
    <w:name w:val="Знак2 Знак Знак Знак2 Знак Знак Знак"/>
    <w:basedOn w:val="a2"/>
    <w:semiHidden/>
    <w:rsid w:val="00C844F4"/>
    <w:pPr>
      <w:spacing w:line="240" w:lineRule="exact"/>
      <w:jc w:val="both"/>
    </w:pPr>
    <w:rPr>
      <w:rFonts w:ascii="Verdana" w:eastAsia="Times New Roman" w:hAnsi="Verdana" w:cs="Verdana"/>
      <w:sz w:val="20"/>
      <w:szCs w:val="20"/>
      <w:lang w:val="en-US" w:eastAsia="ru-RU"/>
    </w:rPr>
  </w:style>
  <w:style w:type="paragraph" w:customStyle="1" w:styleId="224">
    <w:name w:val="Знак2 Знак Знак Знак2 Знак Знак Знак Знак Знак Знак Знак Знак Знак"/>
    <w:basedOn w:val="a2"/>
    <w:semiHidden/>
    <w:rsid w:val="00C844F4"/>
    <w:pPr>
      <w:spacing w:line="240" w:lineRule="exact"/>
      <w:jc w:val="both"/>
    </w:pPr>
    <w:rPr>
      <w:rFonts w:ascii="Verdana" w:eastAsia="Times New Roman" w:hAnsi="Verdana" w:cs="Verdana"/>
      <w:sz w:val="20"/>
      <w:szCs w:val="20"/>
      <w:lang w:val="en-US" w:eastAsia="ru-RU"/>
    </w:rPr>
  </w:style>
  <w:style w:type="paragraph" w:customStyle="1" w:styleId="93">
    <w:name w:val="заголовок 9"/>
    <w:basedOn w:val="a2"/>
    <w:next w:val="a2"/>
    <w:semiHidden/>
    <w:rsid w:val="00C844F4"/>
    <w:pPr>
      <w:keepNext/>
      <w:spacing w:after="0" w:line="240" w:lineRule="auto"/>
      <w:ind w:right="141"/>
      <w:jc w:val="both"/>
    </w:pPr>
    <w:rPr>
      <w:rFonts w:ascii="Times New Roman" w:eastAsia="Times New Roman" w:hAnsi="Times New Roman" w:cs="Times New Roman"/>
      <w:sz w:val="24"/>
      <w:szCs w:val="20"/>
      <w:lang w:eastAsia="ru-RU"/>
    </w:rPr>
  </w:style>
  <w:style w:type="paragraph" w:customStyle="1" w:styleId="affffff6">
    <w:name w:val="Годовой Отчет"/>
    <w:basedOn w:val="a2"/>
    <w:autoRedefine/>
    <w:semiHidden/>
    <w:rsid w:val="00C844F4"/>
    <w:pPr>
      <w:spacing w:before="120" w:after="0" w:line="240" w:lineRule="auto"/>
      <w:ind w:firstLine="540"/>
      <w:jc w:val="both"/>
      <w:outlineLvl w:val="0"/>
    </w:pPr>
    <w:rPr>
      <w:rFonts w:ascii="Times New Roman" w:eastAsia="Times New Roman" w:hAnsi="Times New Roman" w:cs="Times New Roman"/>
      <w:b/>
      <w:bCs/>
      <w:i/>
      <w:iCs/>
      <w:color w:val="000000"/>
      <w:sz w:val="24"/>
      <w:szCs w:val="24"/>
      <w:lang w:eastAsia="ru-RU"/>
    </w:rPr>
  </w:style>
  <w:style w:type="paragraph" w:customStyle="1" w:styleId="312">
    <w:name w:val="Основной текст 31"/>
    <w:basedOn w:val="a2"/>
    <w:semiHidden/>
    <w:rsid w:val="00C844F4"/>
    <w:pPr>
      <w:spacing w:before="20" w:after="0" w:line="240" w:lineRule="auto"/>
      <w:jc w:val="both"/>
    </w:pPr>
    <w:rPr>
      <w:rFonts w:ascii="Times New Roman" w:eastAsia="Times New Roman" w:hAnsi="Times New Roman" w:cs="Times New Roman"/>
      <w:sz w:val="24"/>
      <w:szCs w:val="20"/>
      <w:lang w:eastAsia="ru-RU"/>
    </w:rPr>
  </w:style>
  <w:style w:type="paragraph" w:customStyle="1" w:styleId="1ff0">
    <w:name w:val="заголовок 1"/>
    <w:basedOn w:val="a2"/>
    <w:next w:val="a2"/>
    <w:semiHidden/>
    <w:rsid w:val="00C844F4"/>
    <w:pPr>
      <w:keepNext/>
      <w:widowControl w:val="0"/>
      <w:autoSpaceDE w:val="0"/>
      <w:autoSpaceDN w:val="0"/>
      <w:spacing w:after="0" w:line="240" w:lineRule="auto"/>
      <w:jc w:val="center"/>
    </w:pPr>
    <w:rPr>
      <w:rFonts w:ascii="Times New Roman" w:eastAsia="Times New Roman" w:hAnsi="Times New Roman" w:cs="Times New Roman"/>
      <w:sz w:val="24"/>
      <w:szCs w:val="24"/>
      <w:lang w:eastAsia="ru-RU"/>
    </w:rPr>
  </w:style>
  <w:style w:type="paragraph" w:customStyle="1" w:styleId="affffff7">
    <w:name w:val="маркир"/>
    <w:basedOn w:val="a2"/>
    <w:semiHidden/>
    <w:rsid w:val="00C844F4"/>
    <w:pPr>
      <w:tabs>
        <w:tab w:val="num" w:pos="360"/>
      </w:tabs>
      <w:spacing w:after="120" w:line="240" w:lineRule="auto"/>
      <w:ind w:left="360" w:hanging="360"/>
      <w:jc w:val="both"/>
    </w:pPr>
    <w:rPr>
      <w:rFonts w:ascii="Garamond" w:eastAsia="Times New Roman" w:hAnsi="Garamond" w:cs="Times New Roman"/>
      <w:color w:val="000000"/>
      <w:sz w:val="24"/>
      <w:szCs w:val="20"/>
      <w:lang w:eastAsia="ru-RU"/>
    </w:rPr>
  </w:style>
  <w:style w:type="paragraph" w:customStyle="1" w:styleId="320">
    <w:name w:val="Основной текст с отступом 32"/>
    <w:basedOn w:val="a2"/>
    <w:semiHidden/>
    <w:rsid w:val="00C844F4"/>
    <w:pPr>
      <w:widowControl w:val="0"/>
      <w:spacing w:after="0" w:line="240" w:lineRule="auto"/>
      <w:ind w:firstLine="708"/>
      <w:jc w:val="both"/>
    </w:pPr>
    <w:rPr>
      <w:rFonts w:ascii="Times New Roman" w:eastAsia="Times New Roman" w:hAnsi="Times New Roman" w:cs="Times New Roman"/>
      <w:sz w:val="24"/>
      <w:szCs w:val="20"/>
      <w:lang w:eastAsia="ru-RU"/>
    </w:rPr>
  </w:style>
  <w:style w:type="paragraph" w:customStyle="1" w:styleId="affffff8">
    <w:name w:val="Основной текст.Основной"/>
    <w:semiHidden/>
    <w:rsid w:val="00C844F4"/>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ConsPlusTitle">
    <w:name w:val="ConsPlusTitle"/>
    <w:semiHidden/>
    <w:rsid w:val="00C844F4"/>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bodytxt">
    <w:name w:val="bodytxt"/>
    <w:basedOn w:val="a2"/>
    <w:semiHidden/>
    <w:rsid w:val="00C844F4"/>
    <w:pPr>
      <w:spacing w:before="100" w:beforeAutospacing="1" w:after="100" w:afterAutospacing="1" w:line="240" w:lineRule="auto"/>
      <w:jc w:val="both"/>
    </w:pPr>
    <w:rPr>
      <w:rFonts w:ascii="Tahoma" w:eastAsia="Times New Roman" w:hAnsi="Tahoma" w:cs="Tahoma"/>
      <w:color w:val="111111"/>
      <w:sz w:val="33"/>
      <w:szCs w:val="33"/>
      <w:lang w:eastAsia="ru-RU"/>
    </w:rPr>
  </w:style>
  <w:style w:type="paragraph" w:customStyle="1" w:styleId="affffff9">
    <w:name w:val="Дистиль"/>
    <w:basedOn w:val="a2"/>
    <w:semiHidden/>
    <w:rsid w:val="00C844F4"/>
    <w:pPr>
      <w:spacing w:after="0" w:line="240" w:lineRule="auto"/>
      <w:jc w:val="both"/>
    </w:pPr>
    <w:rPr>
      <w:rFonts w:ascii="Times New Roman" w:eastAsia="Times New Roman" w:hAnsi="Times New Roman" w:cs="Times New Roman"/>
      <w:sz w:val="28"/>
      <w:szCs w:val="20"/>
      <w:lang w:eastAsia="ru-RU"/>
    </w:rPr>
  </w:style>
  <w:style w:type="paragraph" w:customStyle="1" w:styleId="basictext">
    <w:name w:val="basic_text"/>
    <w:basedOn w:val="a2"/>
    <w:semiHidden/>
    <w:rsid w:val="00C844F4"/>
    <w:pPr>
      <w:spacing w:after="100" w:afterAutospacing="1" w:line="240" w:lineRule="auto"/>
      <w:ind w:right="75" w:firstLine="567"/>
      <w:jc w:val="both"/>
      <w:textAlignment w:val="baseline"/>
    </w:pPr>
    <w:rPr>
      <w:rFonts w:ascii="Arial" w:eastAsia="Times New Roman" w:hAnsi="Arial" w:cs="Arial"/>
      <w:color w:val="003366"/>
      <w:sz w:val="20"/>
      <w:szCs w:val="20"/>
      <w:lang w:eastAsia="ru-RU"/>
    </w:rPr>
  </w:style>
  <w:style w:type="paragraph" w:customStyle="1" w:styleId="affffffa">
    <w:name w:val="Основной текст доклад"/>
    <w:semiHidden/>
    <w:rsid w:val="00C844F4"/>
    <w:pPr>
      <w:spacing w:before="120" w:after="0" w:line="240" w:lineRule="auto"/>
      <w:ind w:firstLine="720"/>
      <w:jc w:val="both"/>
    </w:pPr>
    <w:rPr>
      <w:rFonts w:ascii="Arial" w:eastAsia="Times New Roman" w:hAnsi="Arial" w:cs="Times New Roman"/>
      <w:szCs w:val="20"/>
      <w:lang w:eastAsia="ru-RU"/>
    </w:rPr>
  </w:style>
  <w:style w:type="paragraph" w:customStyle="1" w:styleId="2f8">
    <w:name w:val="???????? ????? 2"/>
    <w:basedOn w:val="a2"/>
    <w:semiHidden/>
    <w:rsid w:val="00C844F4"/>
    <w:pPr>
      <w:widowControl w:val="0"/>
      <w:spacing w:after="0" w:line="240" w:lineRule="auto"/>
      <w:ind w:right="-283" w:firstLine="567"/>
      <w:jc w:val="both"/>
    </w:pPr>
    <w:rPr>
      <w:rFonts w:ascii="Times New Roman" w:eastAsia="Times New Roman" w:hAnsi="Times New Roman" w:cs="Times New Roman"/>
      <w:sz w:val="26"/>
      <w:szCs w:val="20"/>
      <w:lang w:eastAsia="ru-RU"/>
    </w:rPr>
  </w:style>
  <w:style w:type="paragraph" w:customStyle="1" w:styleId="Iniiaiieoaeno21">
    <w:name w:val="Iniiaiie oaeno 21"/>
    <w:basedOn w:val="a2"/>
    <w:semiHidden/>
    <w:rsid w:val="00C844F4"/>
    <w:pPr>
      <w:widowControl w:val="0"/>
      <w:autoSpaceDE w:val="0"/>
      <w:autoSpaceDN w:val="0"/>
      <w:spacing w:after="0" w:line="300" w:lineRule="auto"/>
      <w:ind w:firstLine="720"/>
      <w:jc w:val="both"/>
    </w:pPr>
    <w:rPr>
      <w:rFonts w:ascii="Times New Roman" w:eastAsia="Times New Roman" w:hAnsi="Times New Roman" w:cs="Times New Roman"/>
      <w:sz w:val="26"/>
      <w:szCs w:val="26"/>
      <w:lang w:eastAsia="ru-RU"/>
    </w:rPr>
  </w:style>
  <w:style w:type="paragraph" w:customStyle="1" w:styleId="1005">
    <w:name w:val="Стиль 10 пт По левому краю Первая строка:  0 см Перед:  5 пт По..."/>
    <w:basedOn w:val="a2"/>
    <w:semiHidden/>
    <w:rsid w:val="00C844F4"/>
    <w:pPr>
      <w:spacing w:before="100" w:after="100" w:line="240" w:lineRule="auto"/>
      <w:jc w:val="both"/>
    </w:pPr>
    <w:rPr>
      <w:rFonts w:ascii="Arial" w:eastAsia="Times New Roman" w:hAnsi="Arial" w:cs="Times New Roman"/>
      <w:sz w:val="20"/>
      <w:szCs w:val="20"/>
      <w:lang w:eastAsia="ru-RU"/>
    </w:rPr>
  </w:style>
  <w:style w:type="paragraph" w:customStyle="1" w:styleId="10051">
    <w:name w:val="Стиль 10 пт По левому краю Первая строка:  0 см Перед:  5 пт По...1"/>
    <w:basedOn w:val="a2"/>
    <w:semiHidden/>
    <w:rsid w:val="00C844F4"/>
    <w:pPr>
      <w:spacing w:before="100" w:after="100" w:line="240" w:lineRule="auto"/>
      <w:jc w:val="both"/>
    </w:pPr>
    <w:rPr>
      <w:rFonts w:ascii="Arial" w:eastAsia="Times New Roman" w:hAnsi="Arial" w:cs="Times New Roman"/>
      <w:sz w:val="20"/>
      <w:szCs w:val="20"/>
      <w:lang w:eastAsia="ru-RU"/>
    </w:rPr>
  </w:style>
  <w:style w:type="paragraph" w:customStyle="1" w:styleId="10052">
    <w:name w:val="Стиль 10 пт По левому краю Первая строка:  0 см Перед:  5 пт По...2"/>
    <w:basedOn w:val="a2"/>
    <w:semiHidden/>
    <w:rsid w:val="00C844F4"/>
    <w:pPr>
      <w:spacing w:before="100" w:after="100" w:line="240" w:lineRule="auto"/>
      <w:jc w:val="both"/>
    </w:pPr>
    <w:rPr>
      <w:rFonts w:ascii="Arial" w:eastAsia="Times New Roman" w:hAnsi="Arial" w:cs="Times New Roman"/>
      <w:sz w:val="20"/>
      <w:szCs w:val="20"/>
      <w:lang w:eastAsia="ru-RU"/>
    </w:rPr>
  </w:style>
  <w:style w:type="paragraph" w:customStyle="1" w:styleId="affffffb">
    <w:name w:val="Знак Знак Знак Знак Знак Знак Знак Знак Знак Знак Знак Знак Знак Знак Знак Знак Знак Знак Знак Знак Знак Знак Знак Знак"/>
    <w:basedOn w:val="a2"/>
    <w:semiHidden/>
    <w:rsid w:val="00C844F4"/>
    <w:pPr>
      <w:spacing w:line="240" w:lineRule="exact"/>
      <w:jc w:val="both"/>
    </w:pPr>
    <w:rPr>
      <w:rFonts w:ascii="Verdana" w:eastAsia="Times New Roman" w:hAnsi="Verdana" w:cs="Verdana"/>
      <w:sz w:val="20"/>
      <w:szCs w:val="20"/>
      <w:lang w:val="en-US" w:eastAsia="ru-RU"/>
    </w:rPr>
  </w:style>
  <w:style w:type="paragraph" w:customStyle="1" w:styleId="affffffc">
    <w:name w:val="Нормальный"/>
    <w:semiHidden/>
    <w:rsid w:val="00C844F4"/>
    <w:pPr>
      <w:spacing w:after="0" w:line="240" w:lineRule="auto"/>
    </w:pPr>
    <w:rPr>
      <w:rFonts w:ascii="Times New Roman" w:eastAsia="Times New Roman" w:hAnsi="Times New Roman" w:cs="Times New Roman"/>
      <w:snapToGrid w:val="0"/>
      <w:sz w:val="28"/>
      <w:szCs w:val="20"/>
      <w:lang w:eastAsia="ru-RU"/>
    </w:rPr>
  </w:style>
  <w:style w:type="paragraph" w:customStyle="1" w:styleId="affffffd">
    <w:name w:val="Знак Знак Знак"/>
    <w:basedOn w:val="a2"/>
    <w:semiHidden/>
    <w:rsid w:val="00C844F4"/>
    <w:pPr>
      <w:spacing w:line="240" w:lineRule="exact"/>
      <w:jc w:val="both"/>
    </w:pPr>
    <w:rPr>
      <w:rFonts w:ascii="Verdana" w:eastAsia="Times New Roman" w:hAnsi="Verdana" w:cs="Times New Roman"/>
      <w:sz w:val="20"/>
      <w:szCs w:val="20"/>
      <w:lang w:val="en-US" w:eastAsia="ru-RU"/>
    </w:rPr>
  </w:style>
  <w:style w:type="paragraph" w:customStyle="1" w:styleId="uptitle">
    <w:name w:val="uptitle"/>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1ff1">
    <w:name w:val="Дата1"/>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fe">
    <w:name w:val="мой список"/>
    <w:basedOn w:val="a2"/>
    <w:semiHidden/>
    <w:rsid w:val="00C844F4"/>
    <w:pPr>
      <w:tabs>
        <w:tab w:val="num" w:pos="720"/>
      </w:tabs>
      <w:spacing w:after="0" w:line="240" w:lineRule="auto"/>
      <w:ind w:left="720" w:hanging="360"/>
      <w:jc w:val="both"/>
    </w:pPr>
    <w:rPr>
      <w:rFonts w:ascii="Times New Roman" w:eastAsia="Times New Roman" w:hAnsi="Times New Roman" w:cs="Times New Roman"/>
      <w:sz w:val="24"/>
      <w:szCs w:val="24"/>
      <w:lang w:eastAsia="ru-RU"/>
    </w:rPr>
  </w:style>
  <w:style w:type="paragraph" w:customStyle="1" w:styleId="afffffff">
    <w:name w:val="Литература к отчету Промгаз"/>
    <w:basedOn w:val="afb"/>
    <w:semiHidden/>
    <w:rsid w:val="00C844F4"/>
    <w:pPr>
      <w:widowControl/>
      <w:tabs>
        <w:tab w:val="clear" w:pos="0"/>
        <w:tab w:val="clear" w:pos="15840"/>
        <w:tab w:val="num" w:pos="720"/>
      </w:tabs>
      <w:spacing w:line="360" w:lineRule="auto"/>
      <w:ind w:left="720" w:hanging="360"/>
    </w:pPr>
    <w:rPr>
      <w:rFonts w:ascii="Times New Roman" w:hAnsi="Times New Roman"/>
      <w:snapToGrid/>
      <w:sz w:val="28"/>
    </w:rPr>
  </w:style>
  <w:style w:type="paragraph" w:customStyle="1" w:styleId="xl36">
    <w:name w:val="xl36"/>
    <w:basedOn w:val="a2"/>
    <w:semiHidden/>
    <w:rsid w:val="00C844F4"/>
    <w:pPr>
      <w:pBdr>
        <w:left w:val="single" w:sz="4" w:space="0" w:color="auto"/>
        <w:bottom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37">
    <w:name w:val="xl37"/>
    <w:basedOn w:val="a2"/>
    <w:semiHidden/>
    <w:rsid w:val="00C844F4"/>
    <w:pPr>
      <w:spacing w:before="100" w:after="100" w:line="240" w:lineRule="auto"/>
      <w:jc w:val="right"/>
    </w:pPr>
    <w:rPr>
      <w:rFonts w:ascii="Arial" w:eastAsia="Arial Unicode MS" w:hAnsi="Arial" w:cs="Times New Roman"/>
      <w:sz w:val="18"/>
      <w:szCs w:val="20"/>
      <w:lang w:eastAsia="ru-RU"/>
    </w:rPr>
  </w:style>
  <w:style w:type="paragraph" w:customStyle="1" w:styleId="xl38">
    <w:name w:val="xl38"/>
    <w:basedOn w:val="a2"/>
    <w:semiHidden/>
    <w:rsid w:val="00C844F4"/>
    <w:pPr>
      <w:pBdr>
        <w:top w:val="single" w:sz="4" w:space="0" w:color="auto"/>
        <w:left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39">
    <w:name w:val="xl39"/>
    <w:basedOn w:val="a2"/>
    <w:semiHidden/>
    <w:rsid w:val="00C844F4"/>
    <w:pPr>
      <w:pBdr>
        <w:left w:val="single" w:sz="4" w:space="0" w:color="auto"/>
      </w:pBdr>
      <w:spacing w:before="100" w:after="100" w:line="240" w:lineRule="auto"/>
      <w:jc w:val="both"/>
    </w:pPr>
    <w:rPr>
      <w:rFonts w:ascii="Arial" w:eastAsia="Arial Unicode MS" w:hAnsi="Arial" w:cs="Times New Roman"/>
      <w:sz w:val="18"/>
      <w:szCs w:val="20"/>
      <w:lang w:eastAsia="ru-RU"/>
    </w:rPr>
  </w:style>
  <w:style w:type="paragraph" w:customStyle="1" w:styleId="xl40">
    <w:name w:val="xl40"/>
    <w:basedOn w:val="a2"/>
    <w:semiHidden/>
    <w:rsid w:val="00C844F4"/>
    <w:pPr>
      <w:pBdr>
        <w:top w:val="single" w:sz="4" w:space="0" w:color="auto"/>
        <w:left w:val="single" w:sz="4" w:space="0" w:color="auto"/>
        <w:right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41">
    <w:name w:val="xl41"/>
    <w:basedOn w:val="a2"/>
    <w:semiHidden/>
    <w:rsid w:val="00C844F4"/>
    <w:pPr>
      <w:pBdr>
        <w:top w:val="single" w:sz="4" w:space="0" w:color="auto"/>
      </w:pBdr>
      <w:spacing w:before="100" w:after="100" w:line="240" w:lineRule="auto"/>
      <w:jc w:val="both"/>
    </w:pPr>
    <w:rPr>
      <w:rFonts w:ascii="Arial" w:eastAsia="Arial Unicode MS" w:hAnsi="Arial" w:cs="Times New Roman"/>
      <w:sz w:val="18"/>
      <w:szCs w:val="20"/>
      <w:lang w:eastAsia="ru-RU"/>
    </w:rPr>
  </w:style>
  <w:style w:type="paragraph" w:customStyle="1" w:styleId="xl42">
    <w:name w:val="xl42"/>
    <w:basedOn w:val="a2"/>
    <w:semiHidden/>
    <w:rsid w:val="00C844F4"/>
    <w:pPr>
      <w:pBdr>
        <w:left w:val="single" w:sz="4" w:space="0" w:color="auto"/>
        <w:bottom w:val="single" w:sz="4" w:space="0" w:color="auto"/>
        <w:right w:val="single" w:sz="4" w:space="0" w:color="auto"/>
      </w:pBdr>
      <w:spacing w:before="100" w:after="100" w:line="240" w:lineRule="auto"/>
      <w:jc w:val="both"/>
    </w:pPr>
    <w:rPr>
      <w:rFonts w:ascii="Arial" w:eastAsia="Arial Unicode MS" w:hAnsi="Arial" w:cs="Times New Roman"/>
      <w:sz w:val="18"/>
      <w:szCs w:val="20"/>
      <w:lang w:eastAsia="ru-RU"/>
    </w:rPr>
  </w:style>
  <w:style w:type="paragraph" w:customStyle="1" w:styleId="xl43">
    <w:name w:val="xl43"/>
    <w:basedOn w:val="a2"/>
    <w:semiHidden/>
    <w:rsid w:val="00C844F4"/>
    <w:pPr>
      <w:spacing w:before="100" w:after="100" w:line="240" w:lineRule="auto"/>
      <w:jc w:val="right"/>
    </w:pPr>
    <w:rPr>
      <w:rFonts w:ascii="Arial" w:eastAsia="Arial Unicode MS" w:hAnsi="Arial" w:cs="Times New Roman"/>
      <w:sz w:val="18"/>
      <w:szCs w:val="20"/>
      <w:lang w:eastAsia="ru-RU"/>
    </w:rPr>
  </w:style>
  <w:style w:type="paragraph" w:customStyle="1" w:styleId="xl44">
    <w:name w:val="xl44"/>
    <w:basedOn w:val="a2"/>
    <w:semiHidden/>
    <w:rsid w:val="00C844F4"/>
    <w:pPr>
      <w:spacing w:before="100" w:after="100" w:line="240" w:lineRule="auto"/>
      <w:jc w:val="both"/>
    </w:pPr>
    <w:rPr>
      <w:rFonts w:ascii="Arial" w:eastAsia="Arial Unicode MS" w:hAnsi="Arial" w:cs="Times New Roman"/>
      <w:sz w:val="18"/>
      <w:szCs w:val="20"/>
      <w:lang w:eastAsia="ru-RU"/>
    </w:rPr>
  </w:style>
  <w:style w:type="paragraph" w:customStyle="1" w:styleId="xl45">
    <w:name w:val="xl45"/>
    <w:basedOn w:val="a2"/>
    <w:semiHidden/>
    <w:rsid w:val="00C844F4"/>
    <w:pPr>
      <w:spacing w:before="100" w:after="100" w:line="240" w:lineRule="auto"/>
      <w:jc w:val="right"/>
    </w:pPr>
    <w:rPr>
      <w:rFonts w:ascii="Arial" w:eastAsia="Arial Unicode MS" w:hAnsi="Arial" w:cs="Times New Roman"/>
      <w:sz w:val="18"/>
      <w:szCs w:val="20"/>
      <w:lang w:eastAsia="ru-RU"/>
    </w:rPr>
  </w:style>
  <w:style w:type="paragraph" w:customStyle="1" w:styleId="xl46">
    <w:name w:val="xl46"/>
    <w:basedOn w:val="a2"/>
    <w:semiHidden/>
    <w:rsid w:val="00C844F4"/>
    <w:pPr>
      <w:spacing w:before="100" w:after="100" w:line="240" w:lineRule="auto"/>
      <w:jc w:val="both"/>
    </w:pPr>
    <w:rPr>
      <w:rFonts w:ascii="Arial" w:eastAsia="Arial Unicode MS" w:hAnsi="Arial" w:cs="Times New Roman"/>
      <w:sz w:val="24"/>
      <w:szCs w:val="20"/>
      <w:lang w:eastAsia="ru-RU"/>
    </w:rPr>
  </w:style>
  <w:style w:type="paragraph" w:customStyle="1" w:styleId="xl47">
    <w:name w:val="xl47"/>
    <w:basedOn w:val="a2"/>
    <w:semiHidden/>
    <w:rsid w:val="00C844F4"/>
    <w:pPr>
      <w:spacing w:before="100" w:after="100" w:line="240" w:lineRule="auto"/>
      <w:jc w:val="both"/>
    </w:pPr>
    <w:rPr>
      <w:rFonts w:ascii="Arial" w:eastAsia="Arial Unicode MS" w:hAnsi="Arial" w:cs="Times New Roman"/>
      <w:sz w:val="24"/>
      <w:szCs w:val="20"/>
      <w:lang w:eastAsia="ru-RU"/>
    </w:rPr>
  </w:style>
  <w:style w:type="paragraph" w:customStyle="1" w:styleId="xl50">
    <w:name w:val="xl50"/>
    <w:basedOn w:val="a2"/>
    <w:semiHidden/>
    <w:rsid w:val="00C844F4"/>
    <w:pPr>
      <w:pBdr>
        <w:left w:val="single" w:sz="4" w:space="0" w:color="auto"/>
        <w:right w:val="single" w:sz="4" w:space="0" w:color="auto"/>
      </w:pBdr>
      <w:spacing w:before="100" w:after="100" w:line="240" w:lineRule="auto"/>
      <w:jc w:val="center"/>
    </w:pPr>
    <w:rPr>
      <w:rFonts w:ascii="Arial Unicode MS" w:eastAsia="Arial Unicode MS" w:hAnsi="Arial Unicode MS" w:cs="Times New Roman"/>
      <w:sz w:val="18"/>
      <w:szCs w:val="20"/>
      <w:lang w:eastAsia="ru-RU"/>
    </w:rPr>
  </w:style>
  <w:style w:type="paragraph" w:customStyle="1" w:styleId="xl51">
    <w:name w:val="xl51"/>
    <w:basedOn w:val="a2"/>
    <w:semiHidden/>
    <w:rsid w:val="00C844F4"/>
    <w:pPr>
      <w:pBdr>
        <w:top w:val="single" w:sz="4" w:space="0" w:color="auto"/>
        <w:left w:val="single" w:sz="4" w:space="0" w:color="auto"/>
        <w:right w:val="single" w:sz="4" w:space="0" w:color="auto"/>
      </w:pBdr>
      <w:spacing w:before="100" w:after="100" w:line="240" w:lineRule="auto"/>
      <w:jc w:val="both"/>
    </w:pPr>
    <w:rPr>
      <w:rFonts w:ascii="Arial Unicode MS" w:eastAsia="Arial Unicode MS" w:hAnsi="Arial Unicode MS" w:cs="Times New Roman"/>
      <w:sz w:val="18"/>
      <w:szCs w:val="20"/>
      <w:lang w:eastAsia="ru-RU"/>
    </w:rPr>
  </w:style>
  <w:style w:type="paragraph" w:customStyle="1" w:styleId="xl52">
    <w:name w:val="xl52"/>
    <w:basedOn w:val="a2"/>
    <w:semiHidden/>
    <w:rsid w:val="00C844F4"/>
    <w:pPr>
      <w:pBdr>
        <w:left w:val="single" w:sz="4" w:space="0" w:color="auto"/>
        <w:bottom w:val="single" w:sz="4" w:space="0" w:color="auto"/>
        <w:right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53">
    <w:name w:val="xl53"/>
    <w:basedOn w:val="a2"/>
    <w:semiHidden/>
    <w:rsid w:val="00C844F4"/>
    <w:pPr>
      <w:pBdr>
        <w:left w:val="single" w:sz="4" w:space="0" w:color="auto"/>
        <w:bottom w:val="single" w:sz="4" w:space="0" w:color="auto"/>
      </w:pBdr>
      <w:spacing w:before="100" w:after="100" w:line="240" w:lineRule="auto"/>
      <w:jc w:val="both"/>
    </w:pPr>
    <w:rPr>
      <w:rFonts w:ascii="Arial Unicode MS" w:eastAsia="Arial Unicode MS" w:hAnsi="Arial Unicode MS" w:cs="Times New Roman"/>
      <w:sz w:val="18"/>
      <w:szCs w:val="20"/>
      <w:lang w:eastAsia="ru-RU"/>
    </w:rPr>
  </w:style>
  <w:style w:type="paragraph" w:customStyle="1" w:styleId="afffffff0">
    <w:name w:val="Города"/>
    <w:basedOn w:val="a2"/>
    <w:semiHidden/>
    <w:rsid w:val="00C844F4"/>
    <w:pPr>
      <w:spacing w:after="0" w:line="240" w:lineRule="auto"/>
      <w:jc w:val="both"/>
    </w:pPr>
    <w:rPr>
      <w:rFonts w:ascii="Times New Roman" w:eastAsia="Times New Roman" w:hAnsi="Times New Roman" w:cs="Times New Roman"/>
      <w:sz w:val="16"/>
      <w:szCs w:val="24"/>
      <w:lang w:eastAsia="ru-RU"/>
    </w:rPr>
  </w:style>
  <w:style w:type="paragraph" w:customStyle="1" w:styleId="afffffff1">
    <w:name w:val="Уголки"/>
    <w:basedOn w:val="afffffff0"/>
    <w:semiHidden/>
    <w:rsid w:val="00C844F4"/>
    <w:pPr>
      <w:pBdr>
        <w:left w:val="single" w:sz="4" w:space="4" w:color="auto"/>
        <w:bottom w:val="single" w:sz="4" w:space="1" w:color="auto"/>
      </w:pBdr>
    </w:pPr>
    <w:rPr>
      <w:noProof/>
      <w:sz w:val="12"/>
    </w:rPr>
  </w:style>
  <w:style w:type="paragraph" w:customStyle="1" w:styleId="afffffff2">
    <w:name w:val="уголки добавка"/>
    <w:basedOn w:val="afffffff0"/>
    <w:semiHidden/>
    <w:rsid w:val="00C844F4"/>
    <w:rPr>
      <w:sz w:val="12"/>
    </w:rPr>
  </w:style>
  <w:style w:type="paragraph" w:customStyle="1" w:styleId="afffffff3">
    <w:name w:val="Прямоуг"/>
    <w:basedOn w:val="a2"/>
    <w:semiHidden/>
    <w:rsid w:val="00C844F4"/>
    <w:pPr>
      <w:spacing w:after="0" w:line="240" w:lineRule="auto"/>
      <w:jc w:val="center"/>
    </w:pPr>
    <w:rPr>
      <w:rFonts w:ascii="Times New Roman" w:eastAsia="Times New Roman" w:hAnsi="Times New Roman" w:cs="Times New Roman"/>
      <w:sz w:val="12"/>
      <w:szCs w:val="24"/>
      <w:lang w:eastAsia="ru-RU"/>
    </w:rPr>
  </w:style>
  <w:style w:type="paragraph" w:customStyle="1" w:styleId="Paragraf">
    <w:name w:val="Paragraf"/>
    <w:basedOn w:val="a2"/>
    <w:semiHidden/>
    <w:rsid w:val="00C844F4"/>
    <w:pPr>
      <w:spacing w:after="0" w:line="240" w:lineRule="atLeast"/>
      <w:jc w:val="both"/>
    </w:pPr>
    <w:rPr>
      <w:rFonts w:ascii="Times New Roman" w:eastAsia="Times New Roman" w:hAnsi="Times New Roman" w:cs="Times New Roman"/>
      <w:snapToGrid w:val="0"/>
      <w:sz w:val="24"/>
      <w:szCs w:val="20"/>
      <w:lang w:eastAsia="ru-RU"/>
    </w:rPr>
  </w:style>
  <w:style w:type="paragraph" w:customStyle="1" w:styleId="xl19">
    <w:name w:val="xl19"/>
    <w:basedOn w:val="a2"/>
    <w:semiHidden/>
    <w:rsid w:val="00C844F4"/>
    <w:pPr>
      <w:spacing w:before="100" w:beforeAutospacing="1" w:after="100" w:afterAutospacing="1" w:line="240" w:lineRule="auto"/>
      <w:jc w:val="both"/>
    </w:pPr>
    <w:rPr>
      <w:rFonts w:ascii="Times New Roman" w:eastAsia="Arial Unicode MS" w:hAnsi="Times New Roman" w:cs="Times New Roman"/>
      <w:sz w:val="24"/>
      <w:szCs w:val="24"/>
      <w:lang w:eastAsia="ru-RU"/>
    </w:rPr>
  </w:style>
  <w:style w:type="paragraph" w:customStyle="1" w:styleId="textbold">
    <w:name w:val="textbold"/>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descrip1">
    <w:name w:val="descrip1"/>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descrip">
    <w:name w:val="descrip"/>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ff4">
    <w:name w:val="Заг.табл."/>
    <w:basedOn w:val="a2"/>
    <w:semiHidden/>
    <w:rsid w:val="00C844F4"/>
    <w:pPr>
      <w:pageBreakBefore/>
      <w:spacing w:after="240" w:line="288" w:lineRule="auto"/>
      <w:jc w:val="center"/>
    </w:pPr>
    <w:rPr>
      <w:rFonts w:ascii="Arial" w:eastAsia="Times New Roman" w:hAnsi="Arial" w:cs="Times New Roman"/>
      <w:b/>
      <w:sz w:val="24"/>
      <w:szCs w:val="20"/>
      <w:lang w:eastAsia="ru-RU"/>
    </w:rPr>
  </w:style>
  <w:style w:type="paragraph" w:customStyle="1" w:styleId="-2">
    <w:name w:val="Раздел-табл заг"/>
    <w:basedOn w:val="a2"/>
    <w:semiHidden/>
    <w:rsid w:val="00C844F4"/>
    <w:pPr>
      <w:keepNext/>
      <w:pBdr>
        <w:top w:val="single" w:sz="6" w:space="4" w:color="FFFFFF"/>
        <w:bottom w:val="single" w:sz="6" w:space="4" w:color="FFFFFF"/>
      </w:pBdr>
      <w:spacing w:before="300" w:after="0" w:line="288" w:lineRule="auto"/>
      <w:ind w:left="1701"/>
      <w:jc w:val="both"/>
      <w:outlineLvl w:val="2"/>
    </w:pPr>
    <w:rPr>
      <w:rFonts w:ascii="Arial" w:eastAsia="Times New Roman" w:hAnsi="Arial" w:cs="Times New Roman"/>
      <w:b/>
      <w:caps/>
      <w:sz w:val="26"/>
      <w:szCs w:val="20"/>
      <w:lang w:eastAsia="ru-RU"/>
    </w:rPr>
  </w:style>
  <w:style w:type="paragraph" w:customStyle="1" w:styleId="-3">
    <w:name w:val="Раздел-табл подзаг"/>
    <w:basedOn w:val="a2"/>
    <w:semiHidden/>
    <w:rsid w:val="00C844F4"/>
    <w:pPr>
      <w:keepNext/>
      <w:pBdr>
        <w:top w:val="single" w:sz="6" w:space="4" w:color="FFFFFF"/>
        <w:bottom w:val="single" w:sz="6" w:space="4" w:color="FFFFFF"/>
      </w:pBdr>
      <w:spacing w:after="200" w:line="288" w:lineRule="auto"/>
      <w:ind w:left="1701"/>
      <w:jc w:val="both"/>
      <w:outlineLvl w:val="3"/>
    </w:pPr>
    <w:rPr>
      <w:rFonts w:ascii="Arial" w:eastAsia="Times New Roman" w:hAnsi="Arial" w:cs="Times New Roman"/>
      <w:caps/>
      <w:spacing w:val="20"/>
      <w:sz w:val="18"/>
      <w:szCs w:val="20"/>
      <w:lang w:eastAsia="ru-RU"/>
    </w:rPr>
  </w:style>
  <w:style w:type="paragraph" w:customStyle="1" w:styleId="BodyTextIndent22">
    <w:name w:val="Body Text Indent 22"/>
    <w:basedOn w:val="a2"/>
    <w:semiHidden/>
    <w:rsid w:val="00C844F4"/>
    <w:pPr>
      <w:widowControl w:val="0"/>
      <w:spacing w:before="120" w:after="0" w:line="260" w:lineRule="exact"/>
      <w:ind w:firstLine="709"/>
      <w:jc w:val="both"/>
    </w:pPr>
    <w:rPr>
      <w:rFonts w:ascii="Times New Roman CYR" w:eastAsia="Times New Roman" w:hAnsi="Times New Roman CYR" w:cs="Times New Roman"/>
      <w:sz w:val="24"/>
      <w:szCs w:val="20"/>
      <w:lang w:eastAsia="ru-RU"/>
    </w:rPr>
  </w:style>
  <w:style w:type="paragraph" w:customStyle="1" w:styleId="afffffff5">
    <w:name w:val="Äîêóìåíò"/>
    <w:basedOn w:val="a2"/>
    <w:semiHidden/>
    <w:rsid w:val="00C844F4"/>
    <w:pPr>
      <w:widowControl w:val="0"/>
      <w:spacing w:before="120" w:after="0" w:line="240" w:lineRule="auto"/>
      <w:ind w:firstLine="709"/>
      <w:jc w:val="both"/>
    </w:pPr>
    <w:rPr>
      <w:rFonts w:ascii="Times New Roman" w:eastAsia="Times New Roman" w:hAnsi="Times New Roman" w:cs="Times New Roman"/>
      <w:sz w:val="24"/>
      <w:szCs w:val="20"/>
      <w:lang w:eastAsia="ru-RU"/>
    </w:rPr>
  </w:style>
  <w:style w:type="paragraph" w:customStyle="1" w:styleId="3f1">
    <w:name w:val="заголовок 3"/>
    <w:basedOn w:val="a2"/>
    <w:next w:val="a2"/>
    <w:semiHidden/>
    <w:rsid w:val="00C844F4"/>
    <w:pPr>
      <w:keepNext/>
      <w:spacing w:after="0" w:line="200" w:lineRule="exact"/>
      <w:jc w:val="both"/>
    </w:pPr>
    <w:rPr>
      <w:rFonts w:ascii="Times New Roman" w:eastAsia="Times New Roman" w:hAnsi="Times New Roman" w:cs="Times New Roman"/>
      <w:b/>
      <w:sz w:val="20"/>
      <w:szCs w:val="20"/>
      <w:lang w:eastAsia="ru-RU"/>
    </w:rPr>
  </w:style>
  <w:style w:type="paragraph" w:customStyle="1" w:styleId="1ff2">
    <w:name w:val="цифры1"/>
    <w:basedOn w:val="a2"/>
    <w:semiHidden/>
    <w:rsid w:val="00C844F4"/>
    <w:pPr>
      <w:widowControl w:val="0"/>
      <w:spacing w:before="76" w:after="0" w:line="240" w:lineRule="auto"/>
      <w:ind w:right="113"/>
      <w:jc w:val="right"/>
    </w:pPr>
    <w:rPr>
      <w:rFonts w:ascii="JournalRub" w:eastAsia="Times New Roman" w:hAnsi="JournalRub" w:cs="Times New Roman"/>
      <w:sz w:val="16"/>
      <w:szCs w:val="20"/>
      <w:lang w:eastAsia="ru-RU"/>
    </w:rPr>
  </w:style>
  <w:style w:type="paragraph" w:customStyle="1" w:styleId="1ff3">
    <w:name w:val="Верхний колонтитул1"/>
    <w:basedOn w:val="a2"/>
    <w:semiHidden/>
    <w:rsid w:val="00C844F4"/>
    <w:pPr>
      <w:widowControl w:val="0"/>
      <w:tabs>
        <w:tab w:val="center" w:pos="4153"/>
        <w:tab w:val="right" w:pos="8306"/>
      </w:tabs>
      <w:spacing w:after="0" w:line="240" w:lineRule="auto"/>
      <w:jc w:val="both"/>
    </w:pPr>
    <w:rPr>
      <w:rFonts w:ascii="Times New Roman" w:eastAsia="Times New Roman" w:hAnsi="Times New Roman" w:cs="Times New Roman"/>
      <w:sz w:val="24"/>
      <w:szCs w:val="20"/>
      <w:lang w:eastAsia="ru-RU"/>
    </w:rPr>
  </w:style>
  <w:style w:type="paragraph" w:customStyle="1" w:styleId="48">
    <w:name w:val="заголовок 4"/>
    <w:basedOn w:val="a2"/>
    <w:next w:val="a2"/>
    <w:semiHidden/>
    <w:rsid w:val="00C844F4"/>
    <w:pPr>
      <w:keepNext/>
      <w:spacing w:after="0" w:line="200" w:lineRule="exact"/>
      <w:ind w:right="-57"/>
      <w:jc w:val="both"/>
    </w:pPr>
    <w:rPr>
      <w:rFonts w:ascii="Times New Roman" w:eastAsia="Times New Roman" w:hAnsi="Times New Roman" w:cs="Times New Roman"/>
      <w:b/>
      <w:sz w:val="20"/>
      <w:szCs w:val="20"/>
      <w:lang w:eastAsia="ru-RU"/>
    </w:rPr>
  </w:style>
  <w:style w:type="paragraph" w:customStyle="1" w:styleId="121">
    <w:name w:val="заголовок 121"/>
    <w:basedOn w:val="a2"/>
    <w:next w:val="a2"/>
    <w:semiHidden/>
    <w:rsid w:val="00C844F4"/>
    <w:pPr>
      <w:keepNext/>
      <w:widowControl w:val="0"/>
      <w:spacing w:before="100" w:after="0" w:line="200" w:lineRule="exact"/>
      <w:jc w:val="both"/>
    </w:pPr>
    <w:rPr>
      <w:rFonts w:ascii="Times New Roman" w:eastAsia="Times New Roman" w:hAnsi="Times New Roman" w:cs="Times New Roman"/>
      <w:b/>
      <w:i/>
      <w:sz w:val="20"/>
      <w:szCs w:val="20"/>
      <w:lang w:eastAsia="ru-RU"/>
    </w:rPr>
  </w:style>
  <w:style w:type="paragraph" w:customStyle="1" w:styleId="1ff4">
    <w:name w:val="Ñòèëü1"/>
    <w:basedOn w:val="afb"/>
    <w:semiHidden/>
    <w:rsid w:val="00C844F4"/>
    <w:pPr>
      <w:tabs>
        <w:tab w:val="clear" w:pos="0"/>
        <w:tab w:val="clear" w:pos="15840"/>
      </w:tabs>
      <w:spacing w:after="120"/>
      <w:ind w:firstLine="0"/>
      <w:jc w:val="center"/>
    </w:pPr>
    <w:rPr>
      <w:b/>
      <w:snapToGrid/>
      <w:sz w:val="28"/>
    </w:rPr>
  </w:style>
  <w:style w:type="paragraph" w:customStyle="1" w:styleId="141">
    <w:name w:val="Ñòèëü141"/>
    <w:basedOn w:val="afb"/>
    <w:semiHidden/>
    <w:rsid w:val="00C844F4"/>
    <w:pPr>
      <w:tabs>
        <w:tab w:val="clear" w:pos="0"/>
        <w:tab w:val="clear" w:pos="15840"/>
      </w:tabs>
      <w:spacing w:after="120"/>
      <w:ind w:firstLine="0"/>
      <w:jc w:val="center"/>
    </w:pPr>
    <w:rPr>
      <w:b/>
      <w:snapToGrid/>
      <w:sz w:val="28"/>
    </w:rPr>
  </w:style>
  <w:style w:type="paragraph" w:customStyle="1" w:styleId="122">
    <w:name w:val="Ñòèëü122"/>
    <w:basedOn w:val="afb"/>
    <w:semiHidden/>
    <w:rsid w:val="00C844F4"/>
    <w:pPr>
      <w:tabs>
        <w:tab w:val="clear" w:pos="0"/>
        <w:tab w:val="clear" w:pos="15840"/>
      </w:tabs>
      <w:spacing w:after="120"/>
      <w:ind w:firstLine="0"/>
      <w:jc w:val="center"/>
    </w:pPr>
    <w:rPr>
      <w:b/>
      <w:snapToGrid/>
      <w:sz w:val="28"/>
    </w:rPr>
  </w:style>
  <w:style w:type="paragraph" w:customStyle="1" w:styleId="BodyText231">
    <w:name w:val="Body Text 231"/>
    <w:basedOn w:val="a2"/>
    <w:semiHidden/>
    <w:rsid w:val="00C844F4"/>
    <w:pPr>
      <w:widowControl w:val="0"/>
      <w:spacing w:before="120" w:after="0" w:line="240" w:lineRule="auto"/>
      <w:ind w:firstLine="709"/>
      <w:jc w:val="both"/>
    </w:pPr>
    <w:rPr>
      <w:rFonts w:ascii="Times New Roman" w:eastAsia="Times New Roman" w:hAnsi="Times New Roman" w:cs="Times New Roman"/>
      <w:sz w:val="16"/>
      <w:szCs w:val="20"/>
      <w:lang w:eastAsia="ru-RU"/>
    </w:rPr>
  </w:style>
  <w:style w:type="paragraph" w:customStyle="1" w:styleId="313">
    <w:name w:val="çàãîëîâîê 31"/>
    <w:basedOn w:val="a2"/>
    <w:next w:val="a2"/>
    <w:semiHidden/>
    <w:rsid w:val="00C844F4"/>
    <w:pPr>
      <w:keepNext/>
      <w:widowControl w:val="0"/>
      <w:spacing w:before="120" w:after="120" w:line="240" w:lineRule="auto"/>
      <w:jc w:val="center"/>
    </w:pPr>
    <w:rPr>
      <w:rFonts w:ascii="Times New Roman" w:eastAsia="Times New Roman" w:hAnsi="Times New Roman" w:cs="Times New Roman"/>
      <w:b/>
      <w:sz w:val="16"/>
      <w:szCs w:val="20"/>
      <w:lang w:eastAsia="ru-RU"/>
    </w:rPr>
  </w:style>
  <w:style w:type="paragraph" w:customStyle="1" w:styleId="3f2">
    <w:name w:val="çàãîëîâîê 3"/>
    <w:basedOn w:val="a2"/>
    <w:next w:val="a2"/>
    <w:semiHidden/>
    <w:rsid w:val="00C844F4"/>
    <w:pPr>
      <w:keepNext/>
      <w:widowControl w:val="0"/>
      <w:spacing w:before="120" w:after="120" w:line="240" w:lineRule="auto"/>
      <w:jc w:val="center"/>
    </w:pPr>
    <w:rPr>
      <w:rFonts w:ascii="Times New Roman" w:eastAsia="Times New Roman" w:hAnsi="Times New Roman" w:cs="Times New Roman"/>
      <w:b/>
      <w:sz w:val="16"/>
      <w:szCs w:val="20"/>
      <w:lang w:eastAsia="ru-RU"/>
    </w:rPr>
  </w:style>
  <w:style w:type="paragraph" w:customStyle="1" w:styleId="1ff5">
    <w:name w:val="çàãîëîâîê 1"/>
    <w:basedOn w:val="a2"/>
    <w:next w:val="a2"/>
    <w:semiHidden/>
    <w:rsid w:val="00C844F4"/>
    <w:pPr>
      <w:keepNext/>
      <w:widowControl w:val="0"/>
      <w:spacing w:before="120" w:after="0" w:line="240" w:lineRule="auto"/>
      <w:ind w:firstLine="720"/>
      <w:jc w:val="both"/>
    </w:pPr>
    <w:rPr>
      <w:rFonts w:ascii="Times New Roman" w:eastAsia="Times New Roman" w:hAnsi="Times New Roman" w:cs="Times New Roman"/>
      <w:b/>
      <w:sz w:val="24"/>
      <w:szCs w:val="20"/>
      <w:lang w:eastAsia="ru-RU"/>
    </w:rPr>
  </w:style>
  <w:style w:type="paragraph" w:customStyle="1" w:styleId="Normal32">
    <w:name w:val="Normal32"/>
    <w:semiHidden/>
    <w:rsid w:val="00C844F4"/>
    <w:pPr>
      <w:spacing w:after="0" w:line="240" w:lineRule="auto"/>
    </w:pPr>
    <w:rPr>
      <w:rFonts w:ascii="Times New Roman" w:eastAsia="Times New Roman" w:hAnsi="Times New Roman" w:cs="Times New Roman"/>
      <w:snapToGrid w:val="0"/>
      <w:sz w:val="24"/>
      <w:szCs w:val="20"/>
      <w:lang w:eastAsia="ru-RU"/>
    </w:rPr>
  </w:style>
  <w:style w:type="paragraph" w:customStyle="1" w:styleId="3311116">
    <w:name w:val="çàãîëîâîê 3311116"/>
    <w:basedOn w:val="a2"/>
    <w:next w:val="a2"/>
    <w:semiHidden/>
    <w:rsid w:val="00C844F4"/>
    <w:pPr>
      <w:keepNext/>
      <w:widowControl w:val="0"/>
      <w:spacing w:before="120" w:after="120" w:line="240" w:lineRule="auto"/>
      <w:jc w:val="center"/>
    </w:pPr>
    <w:rPr>
      <w:rFonts w:ascii="Times New Roman" w:eastAsia="Times New Roman" w:hAnsi="Times New Roman" w:cs="Times New Roman"/>
      <w:b/>
      <w:sz w:val="16"/>
      <w:szCs w:val="20"/>
      <w:lang w:eastAsia="ru-RU"/>
    </w:rPr>
  </w:style>
  <w:style w:type="paragraph" w:customStyle="1" w:styleId="xl246">
    <w:name w:val="xl246"/>
    <w:basedOn w:val="a2"/>
    <w:semiHidden/>
    <w:rsid w:val="00C844F4"/>
    <w:pPr>
      <w:pBdr>
        <w:bottom w:val="single" w:sz="4" w:space="0" w:color="808080"/>
        <w:right w:val="single" w:sz="4" w:space="0" w:color="808080"/>
      </w:pBdr>
      <w:spacing w:before="100" w:after="100" w:line="240" w:lineRule="auto"/>
      <w:jc w:val="right"/>
    </w:pPr>
    <w:rPr>
      <w:rFonts w:ascii="Times New Roman" w:eastAsia="Arial Unicode MS" w:hAnsi="Times New Roman" w:cs="Times New Roman"/>
      <w:sz w:val="16"/>
      <w:szCs w:val="20"/>
      <w:lang w:eastAsia="ru-RU"/>
    </w:rPr>
  </w:style>
  <w:style w:type="paragraph" w:customStyle="1" w:styleId="xl2412">
    <w:name w:val="xl2412"/>
    <w:basedOn w:val="a2"/>
    <w:semiHidden/>
    <w:rsid w:val="00C844F4"/>
    <w:pPr>
      <w:pBdr>
        <w:bottom w:val="single" w:sz="4" w:space="0" w:color="808080"/>
        <w:right w:val="single" w:sz="4" w:space="0" w:color="808080"/>
      </w:pBdr>
      <w:spacing w:before="100" w:after="100" w:line="240" w:lineRule="auto"/>
      <w:jc w:val="right"/>
    </w:pPr>
    <w:rPr>
      <w:rFonts w:ascii="Times New Roman" w:eastAsia="Arial Unicode MS" w:hAnsi="Times New Roman" w:cs="Times New Roman"/>
      <w:sz w:val="16"/>
      <w:szCs w:val="20"/>
      <w:lang w:eastAsia="ru-RU"/>
    </w:rPr>
  </w:style>
  <w:style w:type="paragraph" w:customStyle="1" w:styleId="Noeeu1">
    <w:name w:val="Noeeu1"/>
    <w:basedOn w:val="2"/>
    <w:semiHidden/>
    <w:rsid w:val="00C844F4"/>
    <w:pPr>
      <w:keepLines w:val="0"/>
      <w:spacing w:before="0" w:line="240" w:lineRule="auto"/>
      <w:ind w:firstLine="709"/>
      <w:jc w:val="both"/>
      <w:outlineLvl w:val="9"/>
    </w:pPr>
    <w:rPr>
      <w:rFonts w:ascii="Times New Roman" w:eastAsia="Times New Roman" w:hAnsi="Times New Roman" w:cs="Times New Roman"/>
      <w:b/>
      <w:i/>
      <w:color w:val="auto"/>
      <w:sz w:val="24"/>
      <w:szCs w:val="20"/>
      <w:lang w:eastAsia="ru-RU"/>
    </w:rPr>
  </w:style>
  <w:style w:type="paragraph" w:customStyle="1" w:styleId="2f9">
    <w:name w:val="Текст2"/>
    <w:basedOn w:val="a2"/>
    <w:semiHidden/>
    <w:rsid w:val="00C844F4"/>
    <w:pPr>
      <w:overflowPunct w:val="0"/>
      <w:autoSpaceDE w:val="0"/>
      <w:autoSpaceDN w:val="0"/>
      <w:adjustRightInd w:val="0"/>
      <w:spacing w:after="0" w:line="240" w:lineRule="auto"/>
      <w:jc w:val="both"/>
      <w:textAlignment w:val="baseline"/>
    </w:pPr>
    <w:rPr>
      <w:rFonts w:ascii="Courier New" w:eastAsia="Times New Roman" w:hAnsi="Courier New" w:cs="Times New Roman"/>
      <w:sz w:val="20"/>
      <w:szCs w:val="20"/>
      <w:lang w:eastAsia="ru-RU"/>
    </w:rPr>
  </w:style>
  <w:style w:type="paragraph" w:customStyle="1" w:styleId="123">
    <w:name w:val="Заголовок 12"/>
    <w:basedOn w:val="a2"/>
    <w:semiHidden/>
    <w:rsid w:val="00C844F4"/>
    <w:pPr>
      <w:spacing w:after="0" w:line="360" w:lineRule="auto"/>
      <w:ind w:firstLine="567"/>
      <w:jc w:val="both"/>
    </w:pPr>
    <w:rPr>
      <w:rFonts w:ascii="Times New Roman" w:eastAsia="Times New Roman" w:hAnsi="Times New Roman" w:cs="Times New Roman"/>
      <w:caps/>
      <w:sz w:val="24"/>
      <w:szCs w:val="20"/>
      <w:lang w:eastAsia="ru-RU"/>
    </w:rPr>
  </w:style>
  <w:style w:type="paragraph" w:customStyle="1" w:styleId="Iau">
    <w:name w:val="Iau"/>
    <w:semiHidden/>
    <w:rsid w:val="00C844F4"/>
    <w:pPr>
      <w:widowControl w:val="0"/>
      <w:spacing w:after="0" w:line="240" w:lineRule="auto"/>
    </w:pPr>
    <w:rPr>
      <w:rFonts w:ascii="Times New Roman" w:eastAsia="Times New Roman" w:hAnsi="Times New Roman" w:cs="Times New Roman"/>
      <w:sz w:val="20"/>
      <w:szCs w:val="20"/>
      <w:lang w:eastAsia="ru-RU"/>
    </w:rPr>
  </w:style>
  <w:style w:type="paragraph" w:customStyle="1" w:styleId="80254">
    <w:name w:val="Стиль Заголовок 8 + Слева:  0 см Первая строка:  254 см Междустр..."/>
    <w:basedOn w:val="8"/>
    <w:semiHidden/>
    <w:rsid w:val="00C844F4"/>
    <w:pPr>
      <w:tabs>
        <w:tab w:val="num" w:pos="1440"/>
      </w:tabs>
      <w:spacing w:line="360" w:lineRule="auto"/>
      <w:ind w:left="0" w:firstLine="1440"/>
    </w:pPr>
    <w:rPr>
      <w:rFonts w:ascii="Tahoma" w:hAnsi="Tahoma"/>
      <w:b/>
      <w:bCs/>
      <w:color w:val="000000"/>
      <w:sz w:val="22"/>
    </w:rPr>
  </w:style>
  <w:style w:type="paragraph" w:customStyle="1" w:styleId="2fa">
    <w:name w:val="Мой заголовок 2"/>
    <w:basedOn w:val="4"/>
    <w:autoRedefine/>
    <w:semiHidden/>
    <w:rsid w:val="00C844F4"/>
  </w:style>
  <w:style w:type="paragraph" w:customStyle="1" w:styleId="Picture">
    <w:name w:val="Picture"/>
    <w:basedOn w:val="afb"/>
    <w:next w:val="a8"/>
    <w:semiHidden/>
    <w:rsid w:val="00C844F4"/>
    <w:pPr>
      <w:widowControl/>
      <w:tabs>
        <w:tab w:val="clear" w:pos="0"/>
        <w:tab w:val="clear" w:pos="15840"/>
      </w:tabs>
      <w:spacing w:before="120" w:after="240"/>
      <w:ind w:firstLine="0"/>
      <w:jc w:val="center"/>
    </w:pPr>
    <w:rPr>
      <w:rFonts w:ascii="Times New Roman" w:hAnsi="Times New Roman"/>
      <w:b/>
      <w:snapToGrid/>
      <w:spacing w:val="-5"/>
      <w:sz w:val="20"/>
      <w:lang w:val="en-AU"/>
    </w:rPr>
  </w:style>
  <w:style w:type="paragraph" w:customStyle="1" w:styleId="1ff6">
    <w:name w:val="Мой заголовок 1"/>
    <w:basedOn w:val="1"/>
    <w:semiHidden/>
    <w:rsid w:val="00C844F4"/>
    <w:pPr>
      <w:keepNext w:val="0"/>
      <w:keepLines w:val="0"/>
      <w:pageBreakBefore/>
      <w:tabs>
        <w:tab w:val="num" w:pos="1287"/>
      </w:tabs>
      <w:spacing w:before="0" w:line="240" w:lineRule="auto"/>
      <w:ind w:left="851" w:hanging="284"/>
    </w:pPr>
    <w:rPr>
      <w:rFonts w:ascii="Times New Roman" w:eastAsia="Times New Roman" w:hAnsi="Times New Roman" w:cs="Arial"/>
      <w:b/>
      <w:bCs/>
      <w:caps/>
      <w:color w:val="auto"/>
      <w:kern w:val="32"/>
      <w:lang w:eastAsia="ru-RU"/>
    </w:rPr>
  </w:style>
  <w:style w:type="paragraph" w:customStyle="1" w:styleId="01">
    <w:name w:val="Мой заголовок 0"/>
    <w:basedOn w:val="4"/>
    <w:semiHidden/>
    <w:rsid w:val="00C844F4"/>
  </w:style>
  <w:style w:type="paragraph" w:customStyle="1" w:styleId="afffffff6">
    <w:name w:val="Центр"/>
    <w:basedOn w:val="a2"/>
    <w:semiHidden/>
    <w:rsid w:val="00C844F4"/>
    <w:pPr>
      <w:spacing w:after="0" w:line="228" w:lineRule="auto"/>
      <w:jc w:val="center"/>
    </w:pPr>
    <w:rPr>
      <w:rFonts w:ascii="Times New Roman" w:eastAsia="Times New Roman" w:hAnsi="Times New Roman" w:cs="Times New Roman"/>
      <w:sz w:val="24"/>
      <w:lang w:eastAsia="ru-RU"/>
    </w:rPr>
  </w:style>
  <w:style w:type="paragraph" w:customStyle="1" w:styleId="afffffff7">
    <w:name w:val="Список тире"/>
    <w:basedOn w:val="afb"/>
    <w:semiHidden/>
    <w:rsid w:val="00C844F4"/>
    <w:pPr>
      <w:widowControl/>
      <w:tabs>
        <w:tab w:val="clear" w:pos="0"/>
        <w:tab w:val="clear" w:pos="15840"/>
        <w:tab w:val="num" w:pos="360"/>
        <w:tab w:val="num" w:pos="993"/>
      </w:tabs>
      <w:spacing w:line="360" w:lineRule="auto"/>
      <w:ind w:left="992" w:hanging="312"/>
    </w:pPr>
    <w:rPr>
      <w:snapToGrid/>
      <w:color w:val="000000"/>
    </w:rPr>
  </w:style>
  <w:style w:type="paragraph" w:customStyle="1" w:styleId="1ff7">
    <w:name w:val="Список1"/>
    <w:basedOn w:val="a2"/>
    <w:semiHidden/>
    <w:rsid w:val="00C844F4"/>
    <w:pPr>
      <w:spacing w:after="0" w:line="240" w:lineRule="auto"/>
      <w:jc w:val="both"/>
    </w:pPr>
    <w:rPr>
      <w:rFonts w:ascii="Times New Roman" w:eastAsia="Times New Roman" w:hAnsi="Times New Roman" w:cs="Times New Roman"/>
      <w:sz w:val="24"/>
      <w:szCs w:val="24"/>
      <w:lang w:eastAsia="ru-RU"/>
    </w:rPr>
  </w:style>
  <w:style w:type="paragraph" w:customStyle="1" w:styleId="e9">
    <w:name w:val="Обычны$e9"/>
    <w:semiHidden/>
    <w:rsid w:val="00C844F4"/>
    <w:pPr>
      <w:widowControl w:val="0"/>
      <w:spacing w:after="0" w:line="240" w:lineRule="auto"/>
    </w:pPr>
    <w:rPr>
      <w:rFonts w:ascii="Times New Roman" w:eastAsia="Times New Roman" w:hAnsi="Times New Roman" w:cs="Times New Roman"/>
      <w:sz w:val="20"/>
      <w:szCs w:val="20"/>
      <w:lang w:eastAsia="ru-RU"/>
    </w:rPr>
  </w:style>
  <w:style w:type="paragraph" w:customStyle="1" w:styleId="2fb">
    <w:name w:val="заголовок 2"/>
    <w:basedOn w:val="e9"/>
    <w:next w:val="e9"/>
    <w:semiHidden/>
    <w:rsid w:val="00C844F4"/>
    <w:pPr>
      <w:keepNext/>
      <w:spacing w:before="240" w:after="60"/>
    </w:pPr>
    <w:rPr>
      <w:rFonts w:ascii="Arial" w:hAnsi="Arial"/>
      <w:b/>
      <w:i/>
      <w:sz w:val="24"/>
    </w:rPr>
  </w:style>
  <w:style w:type="paragraph" w:customStyle="1" w:styleId="82">
    <w:name w:val="заголовок 8"/>
    <w:basedOn w:val="e9"/>
    <w:next w:val="e9"/>
    <w:semiHidden/>
    <w:rsid w:val="00C844F4"/>
    <w:pPr>
      <w:spacing w:before="240" w:after="60"/>
    </w:pPr>
    <w:rPr>
      <w:rFonts w:ascii="Arial" w:hAnsi="Arial"/>
      <w:i/>
    </w:rPr>
  </w:style>
  <w:style w:type="paragraph" w:customStyle="1" w:styleId="1ff8">
    <w:name w:val="оглавление 1"/>
    <w:basedOn w:val="e9"/>
    <w:next w:val="e9"/>
    <w:semiHidden/>
    <w:rsid w:val="00C844F4"/>
    <w:pPr>
      <w:tabs>
        <w:tab w:val="right" w:leader="dot" w:pos="9413"/>
      </w:tabs>
      <w:spacing w:before="120" w:after="120"/>
    </w:pPr>
    <w:rPr>
      <w:b/>
      <w:caps/>
    </w:rPr>
  </w:style>
  <w:style w:type="paragraph" w:customStyle="1" w:styleId="afffffff8">
    <w:name w:val="БокТабл"/>
    <w:basedOn w:val="affff4"/>
    <w:semiHidden/>
    <w:rsid w:val="00C844F4"/>
    <w:pPr>
      <w:ind w:left="57"/>
      <w:jc w:val="left"/>
    </w:pPr>
  </w:style>
  <w:style w:type="paragraph" w:customStyle="1" w:styleId="afffffff9">
    <w:name w:val="Знак Знак Знак Знак"/>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paragraph" w:customStyle="1" w:styleId="afffffffa">
    <w:name w:val="таблица левый столбец"/>
    <w:basedOn w:val="a2"/>
    <w:semiHidden/>
    <w:rsid w:val="00C844F4"/>
    <w:pPr>
      <w:spacing w:after="0" w:line="240" w:lineRule="auto"/>
      <w:jc w:val="both"/>
    </w:pPr>
    <w:rPr>
      <w:rFonts w:ascii="Times New Roman" w:eastAsia="Times New Roman" w:hAnsi="Times New Roman" w:cs="Times New Roman"/>
      <w:snapToGrid w:val="0"/>
      <w:sz w:val="26"/>
      <w:szCs w:val="20"/>
      <w:lang w:eastAsia="ru-RU"/>
    </w:rPr>
  </w:style>
  <w:style w:type="paragraph" w:customStyle="1" w:styleId="afffffffb">
    <w:name w:val="таблица содержимое текст"/>
    <w:basedOn w:val="a2"/>
    <w:semiHidden/>
    <w:rsid w:val="00C844F4"/>
    <w:pPr>
      <w:spacing w:after="0" w:line="240" w:lineRule="auto"/>
      <w:jc w:val="both"/>
    </w:pPr>
    <w:rPr>
      <w:rFonts w:ascii="Times New Roman" w:eastAsia="Times New Roman" w:hAnsi="Times New Roman" w:cs="Times New Roman"/>
      <w:snapToGrid w:val="0"/>
      <w:sz w:val="26"/>
      <w:szCs w:val="20"/>
      <w:lang w:eastAsia="ru-RU"/>
    </w:rPr>
  </w:style>
  <w:style w:type="paragraph" w:customStyle="1" w:styleId="CharChar10">
    <w:name w:val="Char Char1 Знак Знак Знак"/>
    <w:basedOn w:val="a2"/>
    <w:semiHidden/>
    <w:rsid w:val="00C844F4"/>
    <w:pPr>
      <w:widowControl w:val="0"/>
      <w:adjustRightInd w:val="0"/>
      <w:spacing w:after="0" w:line="360" w:lineRule="atLeast"/>
      <w:jc w:val="both"/>
      <w:textAlignment w:val="baseline"/>
    </w:pPr>
    <w:rPr>
      <w:rFonts w:ascii="Verdana" w:eastAsia="Times New Roman" w:hAnsi="Verdana" w:cs="Verdana"/>
      <w:color w:val="000080"/>
      <w:sz w:val="20"/>
      <w:szCs w:val="20"/>
      <w:lang w:val="en-US" w:eastAsia="ru-RU"/>
    </w:rPr>
  </w:style>
  <w:style w:type="paragraph" w:customStyle="1" w:styleId="1ff9">
    <w:name w:val="Знак1"/>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paragraph" w:customStyle="1" w:styleId="1ffa">
    <w:name w:val="Знак1 Знак Знак Знак Знак Знак Знак"/>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character" w:styleId="afffffffc">
    <w:name w:val="Placeholder Text"/>
    <w:basedOn w:val="a3"/>
    <w:uiPriority w:val="99"/>
    <w:semiHidden/>
    <w:rsid w:val="00C844F4"/>
    <w:rPr>
      <w:color w:val="808080"/>
    </w:rPr>
  </w:style>
  <w:style w:type="paragraph" w:customStyle="1" w:styleId="afffffffd">
    <w:name w:val="Мой текст"/>
    <w:basedOn w:val="a2"/>
    <w:link w:val="afffffffe"/>
    <w:qFormat/>
    <w:rsid w:val="00C844F4"/>
    <w:pPr>
      <w:spacing w:after="0" w:line="360" w:lineRule="auto"/>
      <w:ind w:firstLine="709"/>
      <w:jc w:val="both"/>
    </w:pPr>
    <w:rPr>
      <w:rFonts w:ascii="Arial" w:eastAsia="Times New Roman" w:hAnsi="Arial" w:cs="Times New Roman"/>
      <w:sz w:val="24"/>
      <w:lang w:eastAsia="ru-RU"/>
    </w:rPr>
  </w:style>
  <w:style w:type="character" w:customStyle="1" w:styleId="afffffffe">
    <w:name w:val="Мой текст Знак"/>
    <w:basedOn w:val="a3"/>
    <w:link w:val="afffffffd"/>
    <w:rsid w:val="00C844F4"/>
    <w:rPr>
      <w:rFonts w:ascii="Arial" w:eastAsia="Times New Roman" w:hAnsi="Arial" w:cs="Times New Roman"/>
      <w:sz w:val="24"/>
      <w:lang w:eastAsia="ru-RU"/>
    </w:rPr>
  </w:style>
  <w:style w:type="character" w:customStyle="1" w:styleId="aff2">
    <w:name w:val="Обычный (таблица) Знак"/>
    <w:link w:val="aff1"/>
    <w:locked/>
    <w:rsid w:val="00C844F4"/>
    <w:rPr>
      <w:rFonts w:ascii="Arial" w:eastAsia="Times New Roman" w:hAnsi="Arial" w:cs="Times New Roman"/>
      <w:sz w:val="24"/>
      <w:szCs w:val="20"/>
      <w:lang w:eastAsia="ru-RU"/>
    </w:rPr>
  </w:style>
  <w:style w:type="paragraph" w:customStyle="1" w:styleId="affffffff">
    <w:name w:val="мой текст"/>
    <w:basedOn w:val="a2"/>
    <w:link w:val="affffffff0"/>
    <w:qFormat/>
    <w:rsid w:val="00C844F4"/>
    <w:pPr>
      <w:spacing w:after="0" w:line="360" w:lineRule="auto"/>
      <w:ind w:firstLine="709"/>
      <w:jc w:val="both"/>
    </w:pPr>
    <w:rPr>
      <w:rFonts w:ascii="Arial" w:eastAsia="Times New Roman" w:hAnsi="Arial" w:cs="Arial"/>
      <w:sz w:val="24"/>
      <w:lang w:eastAsia="ar-SA"/>
    </w:rPr>
  </w:style>
  <w:style w:type="character" w:customStyle="1" w:styleId="affffffff0">
    <w:name w:val="мой текст Знак"/>
    <w:basedOn w:val="a3"/>
    <w:link w:val="affffffff"/>
    <w:rsid w:val="00C844F4"/>
    <w:rPr>
      <w:rFonts w:ascii="Arial" w:eastAsia="Times New Roman" w:hAnsi="Arial" w:cs="Arial"/>
      <w:sz w:val="24"/>
      <w:lang w:eastAsia="ar-SA"/>
    </w:rPr>
  </w:style>
  <w:style w:type="paragraph" w:customStyle="1" w:styleId="affffffff1">
    <w:name w:val="Моя Таблица"/>
    <w:basedOn w:val="a8"/>
    <w:link w:val="affffffff2"/>
    <w:qFormat/>
    <w:rsid w:val="00C844F4"/>
    <w:pPr>
      <w:spacing w:after="0"/>
      <w:jc w:val="both"/>
    </w:pPr>
    <w:rPr>
      <w:rFonts w:eastAsia="Times New Roman" w:cs="Times New Roman"/>
      <w:lang w:eastAsia="ru-RU"/>
    </w:rPr>
  </w:style>
  <w:style w:type="character" w:customStyle="1" w:styleId="affffffff2">
    <w:name w:val="Моя Таблица Знак"/>
    <w:basedOn w:val="a3"/>
    <w:link w:val="affffffff1"/>
    <w:rsid w:val="00C844F4"/>
    <w:rPr>
      <w:rFonts w:ascii="Arial" w:eastAsia="Times New Roman" w:hAnsi="Arial" w:cs="Times New Roman"/>
      <w:bCs/>
      <w:sz w:val="24"/>
      <w:szCs w:val="18"/>
      <w:lang w:eastAsia="ru-RU"/>
    </w:rPr>
  </w:style>
  <w:style w:type="paragraph" w:customStyle="1" w:styleId="63">
    <w:name w:val="Стиль №6"/>
    <w:basedOn w:val="a2"/>
    <w:link w:val="64"/>
    <w:qFormat/>
    <w:rsid w:val="00C844F4"/>
    <w:pPr>
      <w:spacing w:after="0" w:line="240" w:lineRule="auto"/>
      <w:jc w:val="center"/>
    </w:pPr>
    <w:rPr>
      <w:rFonts w:ascii="Arial" w:eastAsia="Times New Roman" w:hAnsi="Arial" w:cs="Times New Roman"/>
      <w:sz w:val="20"/>
      <w:szCs w:val="28"/>
      <w:lang w:eastAsia="ru-RU"/>
    </w:rPr>
  </w:style>
  <w:style w:type="character" w:customStyle="1" w:styleId="64">
    <w:name w:val="Стиль №6 Знак"/>
    <w:basedOn w:val="a3"/>
    <w:link w:val="63"/>
    <w:rsid w:val="00C844F4"/>
    <w:rPr>
      <w:rFonts w:ascii="Arial" w:eastAsia="Times New Roman" w:hAnsi="Arial" w:cs="Times New Roman"/>
      <w:sz w:val="20"/>
      <w:szCs w:val="28"/>
      <w:lang w:eastAsia="ru-RU"/>
    </w:rPr>
  </w:style>
  <w:style w:type="paragraph" w:customStyle="1" w:styleId="3f3">
    <w:name w:val="Стиль №3"/>
    <w:basedOn w:val="a2"/>
    <w:link w:val="3f4"/>
    <w:autoRedefine/>
    <w:qFormat/>
    <w:rsid w:val="00C844F4"/>
    <w:pPr>
      <w:spacing w:after="0" w:line="360" w:lineRule="auto"/>
      <w:ind w:firstLine="709"/>
      <w:jc w:val="both"/>
    </w:pPr>
    <w:rPr>
      <w:rFonts w:ascii="Arial" w:eastAsia="Times New Roman" w:hAnsi="Arial" w:cs="Times New Roman"/>
      <w:color w:val="000000"/>
      <w:sz w:val="24"/>
      <w:szCs w:val="32"/>
    </w:rPr>
  </w:style>
  <w:style w:type="character" w:customStyle="1" w:styleId="3f4">
    <w:name w:val="Стиль №3 Знак"/>
    <w:basedOn w:val="a3"/>
    <w:link w:val="3f3"/>
    <w:rsid w:val="00C844F4"/>
    <w:rPr>
      <w:rFonts w:ascii="Arial" w:eastAsia="Times New Roman" w:hAnsi="Arial" w:cs="Times New Roman"/>
      <w:color w:val="000000"/>
      <w:sz w:val="24"/>
      <w:szCs w:val="32"/>
    </w:rPr>
  </w:style>
  <w:style w:type="paragraph" w:customStyle="1" w:styleId="affffffff3">
    <w:name w:val="Мой Рисунок"/>
    <w:basedOn w:val="a2"/>
    <w:link w:val="affffffff4"/>
    <w:qFormat/>
    <w:rsid w:val="00C844F4"/>
    <w:pPr>
      <w:spacing w:after="0" w:line="360" w:lineRule="auto"/>
      <w:jc w:val="center"/>
    </w:pPr>
    <w:rPr>
      <w:rFonts w:ascii="Arial" w:eastAsia="Times New Roman" w:hAnsi="Arial" w:cs="Arial"/>
      <w:sz w:val="24"/>
      <w:szCs w:val="20"/>
      <w:lang w:eastAsia="ru-RU"/>
    </w:rPr>
  </w:style>
  <w:style w:type="character" w:customStyle="1" w:styleId="affffffff4">
    <w:name w:val="Мой Рисунок Знак"/>
    <w:basedOn w:val="a3"/>
    <w:link w:val="affffffff3"/>
    <w:rsid w:val="00C844F4"/>
    <w:rPr>
      <w:rFonts w:ascii="Arial" w:eastAsia="Times New Roman" w:hAnsi="Arial" w:cs="Arial"/>
      <w:sz w:val="24"/>
      <w:szCs w:val="20"/>
      <w:lang w:eastAsia="ru-RU"/>
    </w:rPr>
  </w:style>
  <w:style w:type="paragraph" w:customStyle="1" w:styleId="7">
    <w:name w:val="Стиль №7"/>
    <w:basedOn w:val="3f3"/>
    <w:link w:val="73"/>
    <w:qFormat/>
    <w:rsid w:val="00C844F4"/>
    <w:pPr>
      <w:numPr>
        <w:numId w:val="35"/>
      </w:numPr>
      <w:ind w:left="567" w:firstLine="0"/>
    </w:pPr>
    <w:rPr>
      <w:rFonts w:ascii="Times New Roman" w:hAnsi="Times New Roman"/>
      <w:noProof/>
    </w:rPr>
  </w:style>
  <w:style w:type="character" w:customStyle="1" w:styleId="73">
    <w:name w:val="Стиль №7 Знак"/>
    <w:basedOn w:val="3f4"/>
    <w:link w:val="7"/>
    <w:rsid w:val="00C844F4"/>
    <w:rPr>
      <w:rFonts w:ascii="Times New Roman" w:eastAsia="Times New Roman" w:hAnsi="Times New Roman" w:cs="Times New Roman"/>
      <w:noProof/>
      <w:color w:val="000000"/>
      <w:sz w:val="24"/>
      <w:szCs w:val="32"/>
    </w:rPr>
  </w:style>
  <w:style w:type="paragraph" w:customStyle="1" w:styleId="101">
    <w:name w:val="Стиль №10"/>
    <w:basedOn w:val="3f3"/>
    <w:link w:val="102"/>
    <w:qFormat/>
    <w:rsid w:val="00C844F4"/>
    <w:rPr>
      <w:rFonts w:ascii="Times New Roman" w:eastAsia="Calibri" w:hAnsi="Times New Roman"/>
      <w:i/>
      <w:noProof/>
      <w:color w:val="auto"/>
      <w:szCs w:val="22"/>
    </w:rPr>
  </w:style>
  <w:style w:type="character" w:customStyle="1" w:styleId="102">
    <w:name w:val="Стиль №10 Знак"/>
    <w:basedOn w:val="a3"/>
    <w:link w:val="101"/>
    <w:rsid w:val="00C844F4"/>
    <w:rPr>
      <w:rFonts w:ascii="Times New Roman" w:eastAsia="Calibri" w:hAnsi="Times New Roman" w:cs="Times New Roman"/>
      <w:i/>
      <w:noProof/>
      <w:sz w:val="24"/>
    </w:rPr>
  </w:style>
  <w:style w:type="paragraph" w:customStyle="1" w:styleId="12">
    <w:name w:val="Стиль №12"/>
    <w:basedOn w:val="101"/>
    <w:link w:val="124"/>
    <w:qFormat/>
    <w:rsid w:val="00C844F4"/>
    <w:pPr>
      <w:numPr>
        <w:numId w:val="36"/>
      </w:numPr>
    </w:pPr>
  </w:style>
  <w:style w:type="character" w:customStyle="1" w:styleId="124">
    <w:name w:val="Стиль №12 Знак"/>
    <w:basedOn w:val="a3"/>
    <w:link w:val="12"/>
    <w:rsid w:val="00C844F4"/>
    <w:rPr>
      <w:rFonts w:ascii="Times New Roman" w:eastAsia="Calibri" w:hAnsi="Times New Roman" w:cs="Times New Roman"/>
      <w:i/>
      <w:noProof/>
      <w:sz w:val="24"/>
    </w:rPr>
  </w:style>
  <w:style w:type="character" w:customStyle="1" w:styleId="321">
    <w:name w:val="Заголовок 3 Знак2"/>
    <w:basedOn w:val="a3"/>
    <w:uiPriority w:val="9"/>
    <w:semiHidden/>
    <w:rsid w:val="00C844F4"/>
    <w:rPr>
      <w:rFonts w:asciiTheme="majorHAnsi" w:eastAsiaTheme="majorEastAsia" w:hAnsiTheme="majorHAnsi" w:cstheme="majorBidi"/>
      <w:color w:val="1F4D78" w:themeColor="accent1" w:themeShade="7F"/>
      <w:sz w:val="24"/>
      <w:szCs w:val="24"/>
    </w:rPr>
  </w:style>
  <w:style w:type="character" w:customStyle="1" w:styleId="410">
    <w:name w:val="Заголовок 4 Знак1"/>
    <w:basedOn w:val="a3"/>
    <w:uiPriority w:val="9"/>
    <w:semiHidden/>
    <w:rsid w:val="00C844F4"/>
    <w:rPr>
      <w:rFonts w:asciiTheme="majorHAnsi" w:eastAsiaTheme="majorEastAsia" w:hAnsiTheme="majorHAnsi" w:cstheme="majorBidi"/>
      <w:i/>
      <w:iCs/>
      <w:color w:val="2E74B5" w:themeColor="accent1" w:themeShade="BF"/>
    </w:rPr>
  </w:style>
  <w:style w:type="character" w:customStyle="1" w:styleId="510">
    <w:name w:val="Заголовок 5 Знак1"/>
    <w:basedOn w:val="a3"/>
    <w:uiPriority w:val="9"/>
    <w:semiHidden/>
    <w:rsid w:val="00C844F4"/>
    <w:rPr>
      <w:rFonts w:asciiTheme="majorHAnsi" w:eastAsiaTheme="majorEastAsia" w:hAnsiTheme="majorHAnsi" w:cstheme="majorBidi"/>
      <w:color w:val="2E74B5" w:themeColor="accent1" w:themeShade="BF"/>
    </w:rPr>
  </w:style>
  <w:style w:type="character" w:customStyle="1" w:styleId="610">
    <w:name w:val="Заголовок 6 Знак1"/>
    <w:basedOn w:val="a3"/>
    <w:uiPriority w:val="9"/>
    <w:semiHidden/>
    <w:rsid w:val="00C844F4"/>
    <w:rPr>
      <w:rFonts w:asciiTheme="majorHAnsi" w:eastAsiaTheme="majorEastAsia" w:hAnsiTheme="majorHAnsi" w:cstheme="majorBidi"/>
      <w:color w:val="1F4D78" w:themeColor="accent1" w:themeShade="7F"/>
    </w:rPr>
  </w:style>
  <w:style w:type="paragraph" w:styleId="34">
    <w:name w:val="Body Text Indent 3"/>
    <w:aliases w:val="МОЙ"/>
    <w:basedOn w:val="a2"/>
    <w:link w:val="314"/>
    <w:unhideWhenUsed/>
    <w:rsid w:val="00C844F4"/>
    <w:pPr>
      <w:spacing w:after="120"/>
      <w:ind w:left="283"/>
    </w:pPr>
    <w:rPr>
      <w:sz w:val="16"/>
      <w:szCs w:val="16"/>
    </w:rPr>
  </w:style>
  <w:style w:type="character" w:customStyle="1" w:styleId="314">
    <w:name w:val="Основной текст с отступом 3 Знак1"/>
    <w:aliases w:val="МОЙ Знак1"/>
    <w:basedOn w:val="a3"/>
    <w:link w:val="34"/>
    <w:uiPriority w:val="99"/>
    <w:semiHidden/>
    <w:rsid w:val="00C844F4"/>
    <w:rPr>
      <w:sz w:val="16"/>
      <w:szCs w:val="16"/>
    </w:rPr>
  </w:style>
  <w:style w:type="paragraph" w:styleId="afd">
    <w:name w:val="No Spacing"/>
    <w:uiPriority w:val="1"/>
    <w:qFormat/>
    <w:rsid w:val="00C844F4"/>
    <w:pPr>
      <w:spacing w:after="0" w:line="240" w:lineRule="auto"/>
    </w:pPr>
  </w:style>
  <w:style w:type="character" w:styleId="affffffff5">
    <w:name w:val="Subtle Reference"/>
    <w:basedOn w:val="a3"/>
    <w:uiPriority w:val="31"/>
    <w:qFormat/>
    <w:rsid w:val="00C844F4"/>
    <w:rPr>
      <w:smallCaps/>
      <w:color w:val="5A5A5A" w:themeColor="text1" w:themeTint="A5"/>
    </w:rPr>
  </w:style>
  <w:style w:type="paragraph" w:styleId="afffff9">
    <w:name w:val="Revision"/>
    <w:hidden/>
    <w:uiPriority w:val="99"/>
    <w:semiHidden/>
    <w:rsid w:val="00C844F4"/>
    <w:pPr>
      <w:spacing w:after="0" w:line="240" w:lineRule="auto"/>
    </w:pPr>
  </w:style>
  <w:style w:type="numbering" w:customStyle="1" w:styleId="2fc">
    <w:name w:val="Нет списка2"/>
    <w:next w:val="a5"/>
    <w:uiPriority w:val="99"/>
    <w:semiHidden/>
    <w:unhideWhenUsed/>
    <w:rsid w:val="00982ED2"/>
  </w:style>
  <w:style w:type="numbering" w:customStyle="1" w:styleId="1ffb">
    <w:name w:val="Заголовки_трехуровневый список1"/>
    <w:uiPriority w:val="99"/>
    <w:rsid w:val="00982ED2"/>
  </w:style>
  <w:style w:type="table" w:customStyle="1" w:styleId="112">
    <w:name w:val="Сетка таблицы11"/>
    <w:basedOn w:val="a4"/>
    <w:next w:val="af2"/>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3">
    <w:name w:val="Сетка таблицы2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
    <w:name w:val="Сетка таблицы3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
    <w:name w:val="Сетка таблицы4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етка таблицы5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f5">
    <w:name w:val="Нет списка3"/>
    <w:next w:val="a5"/>
    <w:uiPriority w:val="99"/>
    <w:semiHidden/>
    <w:unhideWhenUsed/>
    <w:rsid w:val="00064D0A"/>
  </w:style>
  <w:style w:type="numbering" w:customStyle="1" w:styleId="2fd">
    <w:name w:val="Заголовки_трехуровневый список2"/>
    <w:uiPriority w:val="99"/>
    <w:rsid w:val="00064D0A"/>
  </w:style>
  <w:style w:type="table" w:customStyle="1" w:styleId="125">
    <w:name w:val="Сетка таблицы12"/>
    <w:basedOn w:val="a4"/>
    <w:next w:val="af2"/>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
    <w:name w:val="Сетка таблицы2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
    <w:name w:val="Сетка таблицы3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Сетка таблицы4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0">
    <w:name w:val="Сетка таблицы5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9">
    <w:name w:val="Нет списка4"/>
    <w:next w:val="a5"/>
    <w:uiPriority w:val="99"/>
    <w:semiHidden/>
    <w:unhideWhenUsed/>
    <w:rsid w:val="00F4126F"/>
  </w:style>
  <w:style w:type="numbering" w:customStyle="1" w:styleId="3f6">
    <w:name w:val="Заголовки_трехуровневый список3"/>
    <w:uiPriority w:val="99"/>
    <w:rsid w:val="00F4126F"/>
  </w:style>
  <w:style w:type="table" w:customStyle="1" w:styleId="130">
    <w:name w:val="Сетка таблицы13"/>
    <w:basedOn w:val="a4"/>
    <w:next w:val="af2"/>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2">
    <w:name w:val="Сетка таблицы2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0">
    <w:name w:val="Сетка таблицы4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0">
    <w:name w:val="Сетка таблицы5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envelope address" w:uiPriority="0"/>
    <w:lsdException w:name="page number" w:uiPriority="0"/>
    <w:lsdException w:name="List" w:uiPriority="0"/>
    <w:lsdException w:name="List Bullet" w:uiPriority="0"/>
    <w:lsdException w:name="List Number" w:uiPriority="0"/>
    <w:lsdException w:name="List Bullet 2" w:uiPriority="0"/>
    <w:lsdException w:name="List Bullet 3" w:uiPriority="0"/>
    <w:lsdException w:name="List Bullet 5" w:uiPriority="0"/>
    <w:lsdException w:name="List Number 2"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HTML Preformatted"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4D2286"/>
  </w:style>
  <w:style w:type="paragraph" w:styleId="1">
    <w:name w:val="heading 1"/>
    <w:basedOn w:val="a2"/>
    <w:next w:val="a2"/>
    <w:link w:val="11"/>
    <w:uiPriority w:val="9"/>
    <w:qFormat/>
    <w:rsid w:val="00C844F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aliases w:val="h2,h21,5,Заголовок пункта (1.1),222,Reset numbering,H2,H2 Знак,Заголовок 21,Numbered text 3,21,22,23,24,25,211,221,231,26,212,232,27,213,223,233,28,214,224,234,241,251,2111,2211,2311,261,2121,2221,2321,271,2131,2231,2331,H21,Стиль 1"/>
    <w:basedOn w:val="a2"/>
    <w:next w:val="a2"/>
    <w:link w:val="20"/>
    <w:uiPriority w:val="9"/>
    <w:unhideWhenUsed/>
    <w:qFormat/>
    <w:rsid w:val="004D228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2"/>
    <w:next w:val="a2"/>
    <w:link w:val="30"/>
    <w:uiPriority w:val="9"/>
    <w:unhideWhenUsed/>
    <w:qFormat/>
    <w:rsid w:val="00C844F4"/>
    <w:pPr>
      <w:keepNext/>
      <w:keepLines/>
      <w:spacing w:before="40" w:after="0"/>
      <w:outlineLvl w:val="2"/>
    </w:pPr>
    <w:rPr>
      <w:rFonts w:ascii="Arial" w:eastAsia="Times New Roman" w:hAnsi="Arial" w:cs="Times New Roman"/>
      <w:b/>
      <w:bCs/>
      <w:sz w:val="24"/>
    </w:rPr>
  </w:style>
  <w:style w:type="paragraph" w:styleId="4">
    <w:name w:val="heading 4"/>
    <w:basedOn w:val="a2"/>
    <w:next w:val="a2"/>
    <w:link w:val="40"/>
    <w:unhideWhenUsed/>
    <w:qFormat/>
    <w:rsid w:val="00C844F4"/>
    <w:pPr>
      <w:keepNext/>
      <w:keepLines/>
      <w:spacing w:before="40" w:after="0"/>
      <w:outlineLvl w:val="3"/>
    </w:pPr>
    <w:rPr>
      <w:rFonts w:ascii="Arial" w:eastAsia="Times New Roman" w:hAnsi="Arial" w:cs="Times New Roman"/>
      <w:b/>
      <w:bCs/>
      <w:iCs/>
      <w:caps/>
      <w:sz w:val="28"/>
    </w:rPr>
  </w:style>
  <w:style w:type="paragraph" w:styleId="5">
    <w:name w:val="heading 5"/>
    <w:basedOn w:val="a2"/>
    <w:next w:val="a2"/>
    <w:link w:val="50"/>
    <w:uiPriority w:val="9"/>
    <w:unhideWhenUsed/>
    <w:qFormat/>
    <w:rsid w:val="00C844F4"/>
    <w:pPr>
      <w:keepNext/>
      <w:keepLines/>
      <w:spacing w:before="40" w:after="0"/>
      <w:outlineLvl w:val="4"/>
    </w:pPr>
    <w:rPr>
      <w:rFonts w:ascii="Arial" w:eastAsia="Times New Roman" w:hAnsi="Arial" w:cs="Arial"/>
      <w:i/>
      <w:color w:val="000000"/>
      <w:sz w:val="24"/>
    </w:rPr>
  </w:style>
  <w:style w:type="paragraph" w:styleId="6">
    <w:name w:val="heading 6"/>
    <w:basedOn w:val="a2"/>
    <w:next w:val="a2"/>
    <w:link w:val="60"/>
    <w:unhideWhenUsed/>
    <w:qFormat/>
    <w:rsid w:val="00C844F4"/>
    <w:pPr>
      <w:keepNext/>
      <w:keepLines/>
      <w:spacing w:before="40" w:after="0"/>
      <w:outlineLvl w:val="5"/>
    </w:pPr>
    <w:rPr>
      <w:rFonts w:ascii="Arial" w:eastAsia="Times New Roman" w:hAnsi="Arial" w:cs="Arial"/>
      <w:i/>
      <w:iCs/>
      <w:color w:val="000000"/>
      <w:sz w:val="24"/>
    </w:rPr>
  </w:style>
  <w:style w:type="paragraph" w:styleId="70">
    <w:name w:val="heading 7"/>
    <w:basedOn w:val="a2"/>
    <w:next w:val="a2"/>
    <w:link w:val="71"/>
    <w:qFormat/>
    <w:rsid w:val="00C844F4"/>
    <w:pPr>
      <w:keepNext/>
      <w:widowControl w:val="0"/>
      <w:spacing w:after="0" w:line="240" w:lineRule="auto"/>
      <w:ind w:firstLine="709"/>
      <w:jc w:val="both"/>
      <w:outlineLvl w:val="6"/>
    </w:pPr>
    <w:rPr>
      <w:rFonts w:ascii="Arial" w:eastAsia="Times New Roman" w:hAnsi="Arial" w:cs="Times New Roman"/>
      <w:b/>
      <w:snapToGrid w:val="0"/>
      <w:sz w:val="24"/>
      <w:szCs w:val="20"/>
      <w:lang w:eastAsia="ru-RU"/>
    </w:rPr>
  </w:style>
  <w:style w:type="paragraph" w:styleId="8">
    <w:name w:val="heading 8"/>
    <w:basedOn w:val="a2"/>
    <w:next w:val="a2"/>
    <w:link w:val="80"/>
    <w:qFormat/>
    <w:rsid w:val="00C844F4"/>
    <w:pPr>
      <w:keepNext/>
      <w:spacing w:after="0" w:line="240" w:lineRule="auto"/>
      <w:ind w:left="567" w:firstLine="709"/>
      <w:jc w:val="both"/>
      <w:outlineLvl w:val="7"/>
    </w:pPr>
    <w:rPr>
      <w:rFonts w:ascii="Times New Roman" w:eastAsia="Times New Roman" w:hAnsi="Times New Roman" w:cs="Times New Roman"/>
      <w:sz w:val="24"/>
      <w:szCs w:val="20"/>
      <w:lang w:eastAsia="ru-RU"/>
    </w:rPr>
  </w:style>
  <w:style w:type="paragraph" w:styleId="9">
    <w:name w:val="heading 9"/>
    <w:basedOn w:val="a2"/>
    <w:next w:val="a2"/>
    <w:link w:val="90"/>
    <w:qFormat/>
    <w:rsid w:val="00C844F4"/>
    <w:pPr>
      <w:keepNext/>
      <w:spacing w:after="0" w:line="240" w:lineRule="auto"/>
      <w:ind w:left="284" w:firstLine="992"/>
      <w:jc w:val="both"/>
      <w:outlineLvl w:val="8"/>
    </w:pPr>
    <w:rPr>
      <w:rFonts w:ascii="Times New Roman" w:eastAsia="Times New Roman" w:hAnsi="Times New Roman" w:cs="Times New Roman"/>
      <w:sz w:val="28"/>
      <w:szCs w:val="2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21">
    <w:name w:val="Стиль №2+"/>
    <w:basedOn w:val="2"/>
    <w:link w:val="22"/>
    <w:qFormat/>
    <w:rsid w:val="004D2286"/>
    <w:pPr>
      <w:spacing w:before="120" w:after="60" w:line="360" w:lineRule="auto"/>
      <w:ind w:left="851" w:hanging="284"/>
      <w:jc w:val="both"/>
    </w:pPr>
    <w:rPr>
      <w:rFonts w:ascii="Arial" w:hAnsi="Arial"/>
      <w:b/>
      <w:color w:val="auto"/>
      <w:sz w:val="28"/>
    </w:rPr>
  </w:style>
  <w:style w:type="character" w:customStyle="1" w:styleId="22">
    <w:name w:val="Стиль №2+ Знак"/>
    <w:basedOn w:val="a3"/>
    <w:link w:val="21"/>
    <w:rsid w:val="004D2286"/>
    <w:rPr>
      <w:rFonts w:ascii="Arial" w:eastAsiaTheme="majorEastAsia" w:hAnsi="Arial" w:cstheme="majorBidi"/>
      <w:b/>
      <w:sz w:val="28"/>
      <w:szCs w:val="26"/>
    </w:rPr>
  </w:style>
  <w:style w:type="paragraph" w:styleId="23">
    <w:name w:val="toc 2"/>
    <w:basedOn w:val="a2"/>
    <w:next w:val="a2"/>
    <w:autoRedefine/>
    <w:uiPriority w:val="39"/>
    <w:unhideWhenUsed/>
    <w:rsid w:val="004D2286"/>
    <w:pPr>
      <w:spacing w:after="100"/>
      <w:ind w:left="220"/>
    </w:pPr>
  </w:style>
  <w:style w:type="paragraph" w:styleId="10">
    <w:name w:val="toc 1"/>
    <w:basedOn w:val="a2"/>
    <w:next w:val="a2"/>
    <w:link w:val="13"/>
    <w:autoRedefine/>
    <w:uiPriority w:val="39"/>
    <w:unhideWhenUsed/>
    <w:rsid w:val="004D2286"/>
    <w:pPr>
      <w:spacing w:after="100"/>
    </w:pPr>
  </w:style>
  <w:style w:type="character" w:styleId="a6">
    <w:name w:val="Hyperlink"/>
    <w:basedOn w:val="a3"/>
    <w:uiPriority w:val="99"/>
    <w:unhideWhenUsed/>
    <w:rsid w:val="004D2286"/>
    <w:rPr>
      <w:color w:val="0563C1" w:themeColor="hyperlink"/>
      <w:u w:val="single"/>
    </w:rPr>
  </w:style>
  <w:style w:type="character" w:customStyle="1" w:styleId="20">
    <w:name w:val="Заголовок 2 Знак"/>
    <w:aliases w:val="h2 Знак,h21 Знак,5 Знак,Заголовок пункта (1.1) Знак,222 Знак,Reset numbering Знак,H2 Знак1,H2 Знак Знак,Заголовок 21 Знак,Numbered text 3 Знак,21 Знак,22 Знак,23 Знак,24 Знак,25 Знак,211 Знак,221 Знак,231 Знак,26 Знак,212 Знак,232 Знак"/>
    <w:basedOn w:val="a3"/>
    <w:link w:val="2"/>
    <w:uiPriority w:val="9"/>
    <w:rsid w:val="004D2286"/>
    <w:rPr>
      <w:rFonts w:asciiTheme="majorHAnsi" w:eastAsiaTheme="majorEastAsia" w:hAnsiTheme="majorHAnsi" w:cstheme="majorBidi"/>
      <w:color w:val="2E74B5" w:themeColor="accent1" w:themeShade="BF"/>
      <w:sz w:val="26"/>
      <w:szCs w:val="26"/>
    </w:rPr>
  </w:style>
  <w:style w:type="paragraph" w:customStyle="1" w:styleId="110">
    <w:name w:val="Заголовок 11"/>
    <w:basedOn w:val="a2"/>
    <w:next w:val="a2"/>
    <w:link w:val="14"/>
    <w:autoRedefine/>
    <w:uiPriority w:val="9"/>
    <w:qFormat/>
    <w:rsid w:val="00C844F4"/>
    <w:pPr>
      <w:keepNext/>
      <w:keepLines/>
      <w:pageBreakBefore/>
      <w:spacing w:before="480" w:after="0" w:line="360" w:lineRule="auto"/>
      <w:ind w:left="816" w:hanging="249"/>
      <w:outlineLvl w:val="0"/>
    </w:pPr>
    <w:rPr>
      <w:rFonts w:ascii="Arial" w:eastAsia="Times New Roman" w:hAnsi="Arial" w:cs="Arial"/>
      <w:b/>
      <w:bCs/>
      <w:sz w:val="28"/>
      <w:szCs w:val="28"/>
    </w:rPr>
  </w:style>
  <w:style w:type="paragraph" w:customStyle="1" w:styleId="31">
    <w:name w:val="Заголовок 31"/>
    <w:basedOn w:val="a2"/>
    <w:next w:val="a2"/>
    <w:autoRedefine/>
    <w:unhideWhenUsed/>
    <w:qFormat/>
    <w:rsid w:val="00C844F4"/>
    <w:pPr>
      <w:keepNext/>
      <w:keepLines/>
      <w:spacing w:before="120" w:after="120" w:line="360" w:lineRule="auto"/>
      <w:ind w:left="1588" w:hanging="908"/>
      <w:outlineLvl w:val="2"/>
    </w:pPr>
    <w:rPr>
      <w:rFonts w:ascii="Arial" w:eastAsia="Times New Roman" w:hAnsi="Arial" w:cs="Times New Roman"/>
      <w:b/>
      <w:bCs/>
      <w:sz w:val="24"/>
    </w:rPr>
  </w:style>
  <w:style w:type="paragraph" w:customStyle="1" w:styleId="41">
    <w:name w:val="Заголовок 41"/>
    <w:basedOn w:val="a2"/>
    <w:next w:val="a2"/>
    <w:autoRedefine/>
    <w:unhideWhenUsed/>
    <w:qFormat/>
    <w:rsid w:val="00C844F4"/>
    <w:pPr>
      <w:keepNext/>
      <w:keepLines/>
      <w:spacing w:before="120" w:after="120" w:line="360" w:lineRule="auto"/>
      <w:jc w:val="center"/>
      <w:outlineLvl w:val="3"/>
    </w:pPr>
    <w:rPr>
      <w:rFonts w:ascii="Arial" w:eastAsia="Times New Roman" w:hAnsi="Arial" w:cs="Times New Roman"/>
      <w:b/>
      <w:bCs/>
      <w:iCs/>
      <w:caps/>
      <w:sz w:val="28"/>
    </w:rPr>
  </w:style>
  <w:style w:type="paragraph" w:customStyle="1" w:styleId="51">
    <w:name w:val="Заголовок 51"/>
    <w:basedOn w:val="a2"/>
    <w:next w:val="a2"/>
    <w:uiPriority w:val="9"/>
    <w:unhideWhenUsed/>
    <w:qFormat/>
    <w:rsid w:val="00C844F4"/>
    <w:pPr>
      <w:keepNext/>
      <w:keepLines/>
      <w:spacing w:before="200" w:after="0" w:line="360" w:lineRule="auto"/>
      <w:outlineLvl w:val="4"/>
    </w:pPr>
    <w:rPr>
      <w:rFonts w:ascii="Arial" w:eastAsia="Times New Roman" w:hAnsi="Arial" w:cs="Arial"/>
      <w:i/>
      <w:color w:val="000000"/>
      <w:sz w:val="24"/>
    </w:rPr>
  </w:style>
  <w:style w:type="paragraph" w:customStyle="1" w:styleId="61">
    <w:name w:val="Заголовок 61"/>
    <w:basedOn w:val="a2"/>
    <w:next w:val="a2"/>
    <w:unhideWhenUsed/>
    <w:qFormat/>
    <w:rsid w:val="00C844F4"/>
    <w:pPr>
      <w:keepNext/>
      <w:keepLines/>
      <w:spacing w:before="200" w:after="0" w:line="360" w:lineRule="auto"/>
      <w:jc w:val="center"/>
      <w:outlineLvl w:val="5"/>
    </w:pPr>
    <w:rPr>
      <w:rFonts w:ascii="Arial" w:eastAsia="Times New Roman" w:hAnsi="Arial" w:cs="Arial"/>
      <w:i/>
      <w:iCs/>
      <w:color w:val="000000"/>
      <w:sz w:val="24"/>
    </w:rPr>
  </w:style>
  <w:style w:type="character" w:customStyle="1" w:styleId="71">
    <w:name w:val="Заголовок 7 Знак"/>
    <w:basedOn w:val="a3"/>
    <w:link w:val="70"/>
    <w:rsid w:val="00C844F4"/>
    <w:rPr>
      <w:rFonts w:ascii="Arial" w:eastAsia="Times New Roman" w:hAnsi="Arial" w:cs="Times New Roman"/>
      <w:b/>
      <w:snapToGrid w:val="0"/>
      <w:sz w:val="24"/>
      <w:szCs w:val="20"/>
      <w:lang w:eastAsia="ru-RU"/>
    </w:rPr>
  </w:style>
  <w:style w:type="character" w:customStyle="1" w:styleId="80">
    <w:name w:val="Заголовок 8 Знак"/>
    <w:basedOn w:val="a3"/>
    <w:link w:val="8"/>
    <w:rsid w:val="00C844F4"/>
    <w:rPr>
      <w:rFonts w:ascii="Times New Roman" w:eastAsia="Times New Roman" w:hAnsi="Times New Roman" w:cs="Times New Roman"/>
      <w:sz w:val="24"/>
      <w:szCs w:val="20"/>
      <w:lang w:eastAsia="ru-RU"/>
    </w:rPr>
  </w:style>
  <w:style w:type="character" w:customStyle="1" w:styleId="90">
    <w:name w:val="Заголовок 9 Знак"/>
    <w:basedOn w:val="a3"/>
    <w:link w:val="9"/>
    <w:rsid w:val="00C844F4"/>
    <w:rPr>
      <w:rFonts w:ascii="Times New Roman" w:eastAsia="Times New Roman" w:hAnsi="Times New Roman" w:cs="Times New Roman"/>
      <w:sz w:val="28"/>
      <w:szCs w:val="20"/>
      <w:lang w:eastAsia="ru-RU"/>
    </w:rPr>
  </w:style>
  <w:style w:type="numbering" w:customStyle="1" w:styleId="15">
    <w:name w:val="Нет списка1"/>
    <w:next w:val="a5"/>
    <w:uiPriority w:val="99"/>
    <w:semiHidden/>
    <w:unhideWhenUsed/>
    <w:rsid w:val="00C844F4"/>
  </w:style>
  <w:style w:type="paragraph" w:customStyle="1" w:styleId="a7">
    <w:name w:val="Титул"/>
    <w:basedOn w:val="a2"/>
    <w:next w:val="a2"/>
    <w:autoRedefine/>
    <w:qFormat/>
    <w:rsid w:val="00C844F4"/>
    <w:pPr>
      <w:spacing w:before="120" w:after="120" w:line="240" w:lineRule="auto"/>
      <w:jc w:val="center"/>
    </w:pPr>
    <w:rPr>
      <w:rFonts w:ascii="Arial" w:hAnsi="Arial"/>
      <w:b/>
      <w:sz w:val="32"/>
    </w:rPr>
  </w:style>
  <w:style w:type="paragraph" w:styleId="a8">
    <w:name w:val="caption"/>
    <w:aliases w:val="Название таблицы,Название1,Заголовок,Таблица - Название объекта,!! Object Novogor !!,Caption Char,Caption Char1 Char1 Char Char,Caption Char Char2 Char1 Char Char,Caption Char Char Char Char Char1 Char1 Char Char1 Char"/>
    <w:basedOn w:val="a2"/>
    <w:next w:val="a2"/>
    <w:link w:val="a9"/>
    <w:autoRedefine/>
    <w:uiPriority w:val="35"/>
    <w:qFormat/>
    <w:rsid w:val="00C844F4"/>
    <w:pPr>
      <w:spacing w:after="200" w:line="360" w:lineRule="auto"/>
      <w:jc w:val="center"/>
    </w:pPr>
    <w:rPr>
      <w:rFonts w:ascii="Arial" w:eastAsia="Calibri" w:hAnsi="Arial" w:cs="Arial"/>
      <w:bCs/>
      <w:sz w:val="24"/>
      <w:szCs w:val="18"/>
    </w:rPr>
  </w:style>
  <w:style w:type="paragraph" w:customStyle="1" w:styleId="aa">
    <w:name w:val="Название объекта_таблица"/>
    <w:basedOn w:val="a2"/>
    <w:autoRedefine/>
    <w:qFormat/>
    <w:rsid w:val="00C844F4"/>
    <w:pPr>
      <w:spacing w:after="0" w:line="360" w:lineRule="auto"/>
    </w:pPr>
    <w:rPr>
      <w:rFonts w:ascii="Arial" w:hAnsi="Arial"/>
      <w:sz w:val="24"/>
    </w:rPr>
  </w:style>
  <w:style w:type="paragraph" w:customStyle="1" w:styleId="ab">
    <w:name w:val="Название объекта_рисунок"/>
    <w:basedOn w:val="a8"/>
    <w:autoRedefine/>
    <w:qFormat/>
    <w:rsid w:val="00C844F4"/>
    <w:rPr>
      <w:noProof/>
      <w:lang w:eastAsia="ru-RU"/>
    </w:rPr>
  </w:style>
  <w:style w:type="character" w:customStyle="1" w:styleId="14">
    <w:name w:val="Заголовок 1 Знак"/>
    <w:basedOn w:val="a3"/>
    <w:link w:val="110"/>
    <w:uiPriority w:val="9"/>
    <w:rsid w:val="00C844F4"/>
    <w:rPr>
      <w:rFonts w:ascii="Arial" w:eastAsia="Times New Roman" w:hAnsi="Arial" w:cs="Arial"/>
      <w:b/>
      <w:bCs/>
      <w:sz w:val="28"/>
      <w:szCs w:val="28"/>
    </w:rPr>
  </w:style>
  <w:style w:type="character" w:customStyle="1" w:styleId="30">
    <w:name w:val="Заголовок 3 Знак"/>
    <w:basedOn w:val="a3"/>
    <w:link w:val="3"/>
    <w:uiPriority w:val="9"/>
    <w:rsid w:val="00C844F4"/>
    <w:rPr>
      <w:rFonts w:ascii="Arial" w:eastAsia="Times New Roman" w:hAnsi="Arial" w:cs="Times New Roman"/>
      <w:b/>
      <w:bCs/>
      <w:sz w:val="24"/>
    </w:rPr>
  </w:style>
  <w:style w:type="character" w:customStyle="1" w:styleId="40">
    <w:name w:val="Заголовок 4 Знак"/>
    <w:basedOn w:val="a3"/>
    <w:link w:val="4"/>
    <w:rsid w:val="00C844F4"/>
    <w:rPr>
      <w:rFonts w:ascii="Arial" w:eastAsia="Times New Roman" w:hAnsi="Arial" w:cs="Times New Roman"/>
      <w:b/>
      <w:bCs/>
      <w:iCs/>
      <w:caps/>
      <w:sz w:val="28"/>
    </w:rPr>
  </w:style>
  <w:style w:type="numbering" w:customStyle="1" w:styleId="a1">
    <w:name w:val="Заголовки_трехуровневый список"/>
    <w:uiPriority w:val="99"/>
    <w:rsid w:val="00C844F4"/>
    <w:pPr>
      <w:numPr>
        <w:numId w:val="34"/>
      </w:numPr>
    </w:pPr>
  </w:style>
  <w:style w:type="paragraph" w:customStyle="1" w:styleId="ac">
    <w:name w:val="Заголовок без номера"/>
    <w:basedOn w:val="1"/>
    <w:link w:val="ad"/>
    <w:autoRedefine/>
    <w:qFormat/>
    <w:rsid w:val="00C844F4"/>
    <w:pPr>
      <w:pageBreakBefore/>
      <w:spacing w:before="480" w:line="360" w:lineRule="auto"/>
      <w:ind w:left="680"/>
    </w:pPr>
    <w:rPr>
      <w:rFonts w:ascii="Arial" w:hAnsi="Arial" w:cs="Arial"/>
      <w:b/>
      <w:bCs/>
      <w:caps/>
      <w:color w:val="auto"/>
      <w:sz w:val="28"/>
      <w:szCs w:val="28"/>
    </w:rPr>
  </w:style>
  <w:style w:type="character" w:customStyle="1" w:styleId="ad">
    <w:name w:val="Заголовок без номера Знак"/>
    <w:basedOn w:val="14"/>
    <w:link w:val="ac"/>
    <w:rsid w:val="00C844F4"/>
    <w:rPr>
      <w:rFonts w:ascii="Arial" w:eastAsiaTheme="majorEastAsia" w:hAnsi="Arial" w:cs="Arial"/>
      <w:b/>
      <w:bCs/>
      <w:caps/>
      <w:sz w:val="28"/>
      <w:szCs w:val="28"/>
    </w:rPr>
  </w:style>
  <w:style w:type="paragraph" w:customStyle="1" w:styleId="24">
    <w:name w:val="Абзац списка 2"/>
    <w:basedOn w:val="a0"/>
    <w:link w:val="25"/>
    <w:autoRedefine/>
    <w:qFormat/>
    <w:rsid w:val="00C844F4"/>
    <w:pPr>
      <w:ind w:left="680" w:firstLine="1021"/>
    </w:pPr>
    <w:rPr>
      <w:lang w:eastAsia="ru-RU"/>
    </w:rPr>
  </w:style>
  <w:style w:type="character" w:customStyle="1" w:styleId="25">
    <w:name w:val="Абзац списка 2 Знак"/>
    <w:basedOn w:val="a3"/>
    <w:link w:val="24"/>
    <w:rsid w:val="00C844F4"/>
    <w:rPr>
      <w:rFonts w:ascii="Arial" w:hAnsi="Arial"/>
      <w:sz w:val="24"/>
      <w:lang w:eastAsia="ru-RU"/>
    </w:rPr>
  </w:style>
  <w:style w:type="paragraph" w:styleId="a0">
    <w:name w:val="List Paragraph"/>
    <w:basedOn w:val="a2"/>
    <w:uiPriority w:val="34"/>
    <w:qFormat/>
    <w:rsid w:val="00C844F4"/>
    <w:pPr>
      <w:numPr>
        <w:numId w:val="4"/>
      </w:numPr>
      <w:spacing w:after="0" w:line="360" w:lineRule="auto"/>
      <w:ind w:left="0" w:firstLine="680"/>
      <w:contextualSpacing/>
      <w:jc w:val="both"/>
    </w:pPr>
    <w:rPr>
      <w:rFonts w:ascii="Arial" w:hAnsi="Arial"/>
      <w:sz w:val="24"/>
    </w:rPr>
  </w:style>
  <w:style w:type="paragraph" w:styleId="ae">
    <w:name w:val="header"/>
    <w:aliases w:val="ВерхКолонтитул"/>
    <w:basedOn w:val="a2"/>
    <w:link w:val="af"/>
    <w:uiPriority w:val="99"/>
    <w:unhideWhenUsed/>
    <w:rsid w:val="00C844F4"/>
    <w:pPr>
      <w:tabs>
        <w:tab w:val="center" w:pos="4677"/>
        <w:tab w:val="right" w:pos="9355"/>
      </w:tabs>
      <w:spacing w:after="0" w:line="240" w:lineRule="auto"/>
      <w:ind w:firstLine="680"/>
      <w:jc w:val="both"/>
    </w:pPr>
    <w:rPr>
      <w:rFonts w:ascii="Arial" w:hAnsi="Arial"/>
      <w:sz w:val="24"/>
    </w:rPr>
  </w:style>
  <w:style w:type="character" w:customStyle="1" w:styleId="af">
    <w:name w:val="Верхний колонтитул Знак"/>
    <w:aliases w:val="ВерхКолонтитул Знак"/>
    <w:basedOn w:val="a3"/>
    <w:link w:val="ae"/>
    <w:uiPriority w:val="99"/>
    <w:rsid w:val="00C844F4"/>
    <w:rPr>
      <w:rFonts w:ascii="Arial" w:hAnsi="Arial"/>
      <w:sz w:val="24"/>
    </w:rPr>
  </w:style>
  <w:style w:type="paragraph" w:styleId="af0">
    <w:name w:val="footer"/>
    <w:basedOn w:val="a2"/>
    <w:link w:val="af1"/>
    <w:uiPriority w:val="99"/>
    <w:unhideWhenUsed/>
    <w:rsid w:val="00C844F4"/>
    <w:pPr>
      <w:tabs>
        <w:tab w:val="center" w:pos="4677"/>
        <w:tab w:val="right" w:pos="9355"/>
      </w:tabs>
      <w:spacing w:after="0" w:line="240" w:lineRule="auto"/>
      <w:ind w:firstLine="680"/>
      <w:jc w:val="both"/>
    </w:pPr>
    <w:rPr>
      <w:rFonts w:ascii="Arial" w:hAnsi="Arial"/>
      <w:sz w:val="24"/>
    </w:rPr>
  </w:style>
  <w:style w:type="character" w:customStyle="1" w:styleId="af1">
    <w:name w:val="Нижний колонтитул Знак"/>
    <w:basedOn w:val="a3"/>
    <w:link w:val="af0"/>
    <w:uiPriority w:val="99"/>
    <w:rsid w:val="00C844F4"/>
    <w:rPr>
      <w:rFonts w:ascii="Arial" w:hAnsi="Arial"/>
      <w:sz w:val="24"/>
    </w:rPr>
  </w:style>
  <w:style w:type="table" w:styleId="af2">
    <w:name w:val="Table Grid"/>
    <w:basedOn w:val="a4"/>
    <w:uiPriority w:val="39"/>
    <w:rsid w:val="00C844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Balloon Text"/>
    <w:basedOn w:val="a2"/>
    <w:link w:val="af4"/>
    <w:semiHidden/>
    <w:unhideWhenUsed/>
    <w:rsid w:val="00C844F4"/>
    <w:pPr>
      <w:spacing w:after="0" w:line="240" w:lineRule="auto"/>
      <w:ind w:firstLine="680"/>
      <w:jc w:val="both"/>
    </w:pPr>
    <w:rPr>
      <w:rFonts w:ascii="Tahoma" w:hAnsi="Tahoma" w:cs="Tahoma"/>
      <w:sz w:val="16"/>
      <w:szCs w:val="16"/>
    </w:rPr>
  </w:style>
  <w:style w:type="character" w:customStyle="1" w:styleId="af4">
    <w:name w:val="Текст выноски Знак"/>
    <w:basedOn w:val="a3"/>
    <w:link w:val="af3"/>
    <w:semiHidden/>
    <w:rsid w:val="00C844F4"/>
    <w:rPr>
      <w:rFonts w:ascii="Tahoma" w:hAnsi="Tahoma" w:cs="Tahoma"/>
      <w:sz w:val="16"/>
      <w:szCs w:val="16"/>
    </w:rPr>
  </w:style>
  <w:style w:type="character" w:customStyle="1" w:styleId="50">
    <w:name w:val="Заголовок 5 Знак"/>
    <w:basedOn w:val="a3"/>
    <w:link w:val="5"/>
    <w:uiPriority w:val="9"/>
    <w:rsid w:val="00C844F4"/>
    <w:rPr>
      <w:rFonts w:ascii="Arial" w:eastAsia="Times New Roman" w:hAnsi="Arial" w:cs="Arial"/>
      <w:i/>
      <w:color w:val="000000"/>
      <w:sz w:val="24"/>
    </w:rPr>
  </w:style>
  <w:style w:type="character" w:customStyle="1" w:styleId="60">
    <w:name w:val="Заголовок 6 Знак"/>
    <w:basedOn w:val="a3"/>
    <w:link w:val="6"/>
    <w:rsid w:val="00C844F4"/>
    <w:rPr>
      <w:rFonts w:ascii="Arial" w:eastAsia="Times New Roman" w:hAnsi="Arial" w:cs="Arial"/>
      <w:i/>
      <w:iCs/>
      <w:color w:val="000000"/>
      <w:sz w:val="24"/>
    </w:rPr>
  </w:style>
  <w:style w:type="table" w:customStyle="1" w:styleId="16">
    <w:name w:val="Сетка таблицы1"/>
    <w:basedOn w:val="a4"/>
    <w:next w:val="af2"/>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
    <w:name w:val="Сетка таблицы2"/>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
    <w:name w:val="Сетка таблицы3"/>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
    <w:name w:val="Сетка таблицы4"/>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
    <w:name w:val="Сетка таблицы5"/>
    <w:basedOn w:val="a4"/>
    <w:next w:val="af2"/>
    <w:uiPriority w:val="59"/>
    <w:rsid w:val="00C844F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33">
    <w:name w:val="toc 3"/>
    <w:basedOn w:val="a2"/>
    <w:next w:val="a2"/>
    <w:autoRedefine/>
    <w:uiPriority w:val="39"/>
    <w:unhideWhenUsed/>
    <w:rsid w:val="00C844F4"/>
    <w:pPr>
      <w:tabs>
        <w:tab w:val="left" w:pos="1843"/>
        <w:tab w:val="right" w:leader="dot" w:pos="9488"/>
      </w:tabs>
      <w:spacing w:after="100" w:line="360" w:lineRule="auto"/>
      <w:ind w:left="480" w:firstLine="680"/>
      <w:jc w:val="both"/>
    </w:pPr>
    <w:rPr>
      <w:rFonts w:ascii="Arial" w:hAnsi="Arial"/>
      <w:sz w:val="24"/>
    </w:rPr>
  </w:style>
  <w:style w:type="paragraph" w:customStyle="1" w:styleId="af5">
    <w:name w:val="оглавление_Глазов"/>
    <w:basedOn w:val="10"/>
    <w:link w:val="af6"/>
    <w:autoRedefine/>
    <w:qFormat/>
    <w:rsid w:val="00C844F4"/>
    <w:pPr>
      <w:tabs>
        <w:tab w:val="right" w:leader="dot" w:pos="9781"/>
      </w:tabs>
      <w:spacing w:after="0" w:line="240" w:lineRule="auto"/>
      <w:ind w:left="851" w:right="284" w:hanging="851"/>
      <w:jc w:val="both"/>
    </w:pPr>
  </w:style>
  <w:style w:type="character" w:customStyle="1" w:styleId="13">
    <w:name w:val="Оглавление 1 Знак"/>
    <w:basedOn w:val="a3"/>
    <w:link w:val="10"/>
    <w:uiPriority w:val="39"/>
    <w:rsid w:val="00C844F4"/>
  </w:style>
  <w:style w:type="character" w:customStyle="1" w:styleId="af6">
    <w:name w:val="оглавление_Глазов Знак"/>
    <w:basedOn w:val="13"/>
    <w:link w:val="af5"/>
    <w:rsid w:val="00C844F4"/>
  </w:style>
  <w:style w:type="character" w:customStyle="1" w:styleId="a9">
    <w:name w:val="Название объекта Знак"/>
    <w:aliases w:val="Название таблицы Знак,Название1 Знак,Заголовок Знак,Таблица - Название объекта Знак,!! Object Novogor !! Знак,Caption Char Знак,Caption Char1 Char1 Char Char Знак,Caption Char Char2 Char1 Char Char Знак"/>
    <w:basedOn w:val="a3"/>
    <w:link w:val="a8"/>
    <w:uiPriority w:val="35"/>
    <w:rsid w:val="00C844F4"/>
    <w:rPr>
      <w:rFonts w:ascii="Arial" w:eastAsia="Calibri" w:hAnsi="Arial" w:cs="Arial"/>
      <w:bCs/>
      <w:sz w:val="24"/>
      <w:szCs w:val="18"/>
    </w:rPr>
  </w:style>
  <w:style w:type="paragraph" w:customStyle="1" w:styleId="af7">
    <w:name w:val="Табл"/>
    <w:basedOn w:val="a2"/>
    <w:link w:val="af8"/>
    <w:qFormat/>
    <w:rsid w:val="00C844F4"/>
    <w:pPr>
      <w:spacing w:after="0" w:line="360" w:lineRule="auto"/>
      <w:jc w:val="both"/>
    </w:pPr>
    <w:rPr>
      <w:rFonts w:ascii="Arial" w:eastAsia="Times New Roman" w:hAnsi="Arial" w:cs="Arial"/>
      <w:sz w:val="20"/>
      <w:szCs w:val="20"/>
      <w:lang w:eastAsia="ru-RU"/>
    </w:rPr>
  </w:style>
  <w:style w:type="character" w:customStyle="1" w:styleId="af8">
    <w:name w:val="Табл Знак"/>
    <w:basedOn w:val="a3"/>
    <w:link w:val="af7"/>
    <w:rsid w:val="00C844F4"/>
    <w:rPr>
      <w:rFonts w:ascii="Arial" w:eastAsia="Times New Roman" w:hAnsi="Arial" w:cs="Arial"/>
      <w:sz w:val="20"/>
      <w:szCs w:val="20"/>
      <w:lang w:eastAsia="ru-RU"/>
    </w:rPr>
  </w:style>
  <w:style w:type="paragraph" w:customStyle="1" w:styleId="af9">
    <w:name w:val="Таблица"/>
    <w:basedOn w:val="a2"/>
    <w:link w:val="afa"/>
    <w:qFormat/>
    <w:rsid w:val="00C844F4"/>
    <w:pPr>
      <w:widowControl w:val="0"/>
      <w:spacing w:after="0" w:line="240" w:lineRule="auto"/>
      <w:ind w:left="-57" w:right="-57"/>
      <w:jc w:val="center"/>
    </w:pPr>
    <w:rPr>
      <w:rFonts w:ascii="Arial" w:eastAsia="Times New Roman" w:hAnsi="Arial" w:cs="Arial"/>
      <w:sz w:val="20"/>
      <w:szCs w:val="20"/>
      <w:lang w:eastAsia="ar-SA"/>
    </w:rPr>
  </w:style>
  <w:style w:type="character" w:customStyle="1" w:styleId="afa">
    <w:name w:val="Таблица Знак"/>
    <w:basedOn w:val="a3"/>
    <w:link w:val="af9"/>
    <w:rsid w:val="00C844F4"/>
    <w:rPr>
      <w:rFonts w:ascii="Arial" w:eastAsia="Times New Roman" w:hAnsi="Arial" w:cs="Arial"/>
      <w:sz w:val="20"/>
      <w:szCs w:val="20"/>
      <w:lang w:eastAsia="ar-SA"/>
    </w:rPr>
  </w:style>
  <w:style w:type="paragraph" w:customStyle="1" w:styleId="ConsPlusNormal">
    <w:name w:val="ConsPlusNormal"/>
    <w:rsid w:val="00C844F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b">
    <w:name w:val="Body Text"/>
    <w:aliases w:val="body text,Основной текст1,текст таблицы,Шаблон для отчетов по оценке,Подпись1,DNV-Body"/>
    <w:basedOn w:val="a2"/>
    <w:link w:val="afc"/>
    <w:rsid w:val="00C844F4"/>
    <w:pPr>
      <w:widowControl w:val="0"/>
      <w:tabs>
        <w:tab w:val="left" w:pos="0"/>
        <w:tab w:val="left" w:pos="15840"/>
      </w:tabs>
      <w:spacing w:after="0" w:line="240" w:lineRule="auto"/>
      <w:ind w:firstLine="709"/>
      <w:jc w:val="both"/>
    </w:pPr>
    <w:rPr>
      <w:rFonts w:ascii="Arial" w:eastAsia="Times New Roman" w:hAnsi="Arial" w:cs="Times New Roman"/>
      <w:snapToGrid w:val="0"/>
      <w:sz w:val="24"/>
      <w:szCs w:val="20"/>
      <w:lang w:eastAsia="ru-RU"/>
    </w:rPr>
  </w:style>
  <w:style w:type="character" w:customStyle="1" w:styleId="afc">
    <w:name w:val="Основной текст Знак"/>
    <w:aliases w:val="body text Знак,Основной текст1 Знак,текст таблицы Знак,Шаблон для отчетов по оценке Знак,Подпись1 Знак,DNV-Body Знак"/>
    <w:basedOn w:val="a3"/>
    <w:link w:val="afb"/>
    <w:rsid w:val="00C844F4"/>
    <w:rPr>
      <w:rFonts w:ascii="Arial" w:eastAsia="Times New Roman" w:hAnsi="Arial" w:cs="Times New Roman"/>
      <w:snapToGrid w:val="0"/>
      <w:sz w:val="24"/>
      <w:szCs w:val="20"/>
      <w:lang w:eastAsia="ru-RU"/>
    </w:rPr>
  </w:style>
  <w:style w:type="paragraph" w:customStyle="1" w:styleId="17">
    <w:name w:val="МОЙ1"/>
    <w:basedOn w:val="a2"/>
    <w:next w:val="34"/>
    <w:link w:val="35"/>
    <w:unhideWhenUsed/>
    <w:rsid w:val="00C844F4"/>
    <w:pPr>
      <w:spacing w:after="120" w:line="276" w:lineRule="auto"/>
      <w:ind w:left="283"/>
      <w:jc w:val="both"/>
    </w:pPr>
    <w:rPr>
      <w:rFonts w:ascii="Arial" w:eastAsia="Times New Roman" w:hAnsi="Arial"/>
      <w:sz w:val="16"/>
      <w:szCs w:val="16"/>
      <w:lang w:eastAsia="ru-RU"/>
    </w:rPr>
  </w:style>
  <w:style w:type="character" w:customStyle="1" w:styleId="35">
    <w:name w:val="Основной текст с отступом 3 Знак"/>
    <w:aliases w:val="МОЙ Знак"/>
    <w:basedOn w:val="a3"/>
    <w:link w:val="17"/>
    <w:rsid w:val="00C844F4"/>
    <w:rPr>
      <w:rFonts w:ascii="Arial" w:eastAsia="Times New Roman" w:hAnsi="Arial"/>
      <w:sz w:val="16"/>
      <w:szCs w:val="16"/>
      <w:lang w:eastAsia="ru-RU"/>
    </w:rPr>
  </w:style>
  <w:style w:type="paragraph" w:customStyle="1" w:styleId="C">
    <w:name w:val="Cписок"/>
    <w:basedOn w:val="a2"/>
    <w:link w:val="C0"/>
    <w:qFormat/>
    <w:rsid w:val="00C844F4"/>
    <w:pPr>
      <w:numPr>
        <w:numId w:val="6"/>
      </w:numPr>
      <w:spacing w:after="200" w:line="276" w:lineRule="auto"/>
      <w:jc w:val="both"/>
    </w:pPr>
    <w:rPr>
      <w:rFonts w:ascii="Calibri" w:eastAsia="Times New Roman" w:hAnsi="Calibri" w:cs="Times New Roman"/>
      <w:sz w:val="24"/>
      <w:lang w:eastAsia="ru-RU"/>
    </w:rPr>
  </w:style>
  <w:style w:type="character" w:customStyle="1" w:styleId="C0">
    <w:name w:val="Cписок Знак"/>
    <w:basedOn w:val="a3"/>
    <w:link w:val="C"/>
    <w:rsid w:val="00C844F4"/>
    <w:rPr>
      <w:rFonts w:ascii="Calibri" w:eastAsia="Times New Roman" w:hAnsi="Calibri" w:cs="Times New Roman"/>
      <w:sz w:val="24"/>
      <w:lang w:eastAsia="ru-RU"/>
    </w:rPr>
  </w:style>
  <w:style w:type="paragraph" w:customStyle="1" w:styleId="Default">
    <w:name w:val="Default"/>
    <w:rsid w:val="00C844F4"/>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FontStyle11">
    <w:name w:val="Font Style11"/>
    <w:basedOn w:val="a3"/>
    <w:uiPriority w:val="99"/>
    <w:rsid w:val="00C844F4"/>
    <w:rPr>
      <w:rFonts w:ascii="Times New Roman" w:hAnsi="Times New Roman" w:cs="Times New Roman"/>
      <w:b/>
      <w:bCs/>
      <w:sz w:val="22"/>
      <w:szCs w:val="22"/>
    </w:rPr>
  </w:style>
  <w:style w:type="character" w:customStyle="1" w:styleId="FontStyle14">
    <w:name w:val="Font Style14"/>
    <w:basedOn w:val="a3"/>
    <w:uiPriority w:val="99"/>
    <w:rsid w:val="00C844F4"/>
    <w:rPr>
      <w:rFonts w:ascii="Times New Roman" w:hAnsi="Times New Roman" w:cs="Times New Roman"/>
      <w:sz w:val="22"/>
      <w:szCs w:val="22"/>
    </w:rPr>
  </w:style>
  <w:style w:type="character" w:customStyle="1" w:styleId="FontStyle15">
    <w:name w:val="Font Style15"/>
    <w:basedOn w:val="a3"/>
    <w:uiPriority w:val="99"/>
    <w:rsid w:val="00C844F4"/>
    <w:rPr>
      <w:rFonts w:ascii="Times New Roman" w:hAnsi="Times New Roman" w:cs="Times New Roman"/>
      <w:b/>
      <w:bCs/>
      <w:i/>
      <w:iCs/>
      <w:sz w:val="22"/>
      <w:szCs w:val="22"/>
    </w:rPr>
  </w:style>
  <w:style w:type="character" w:customStyle="1" w:styleId="FontStyle16">
    <w:name w:val="Font Style16"/>
    <w:basedOn w:val="a3"/>
    <w:uiPriority w:val="99"/>
    <w:rsid w:val="00C844F4"/>
    <w:rPr>
      <w:rFonts w:ascii="Impact" w:hAnsi="Impact" w:cs="Impact"/>
      <w:sz w:val="22"/>
      <w:szCs w:val="22"/>
    </w:rPr>
  </w:style>
  <w:style w:type="paragraph" w:customStyle="1" w:styleId="18">
    <w:name w:val="Без интервала1"/>
    <w:next w:val="afd"/>
    <w:uiPriority w:val="1"/>
    <w:qFormat/>
    <w:rsid w:val="00C844F4"/>
    <w:pPr>
      <w:spacing w:after="0" w:line="240" w:lineRule="auto"/>
      <w:ind w:firstLine="709"/>
      <w:contextualSpacing/>
    </w:pPr>
    <w:rPr>
      <w:rFonts w:ascii="Arial" w:eastAsia="Times New Roman" w:hAnsi="Arial"/>
      <w:kern w:val="18"/>
      <w:sz w:val="24"/>
      <w:lang w:eastAsia="ru-RU" w:bidi="en-US"/>
    </w:rPr>
  </w:style>
  <w:style w:type="character" w:customStyle="1" w:styleId="19">
    <w:name w:val="Слабая ссылка1"/>
    <w:basedOn w:val="a3"/>
    <w:uiPriority w:val="31"/>
    <w:qFormat/>
    <w:rsid w:val="00C844F4"/>
    <w:rPr>
      <w:smallCaps/>
      <w:color w:val="C0504D"/>
      <w:u w:val="single"/>
    </w:rPr>
  </w:style>
  <w:style w:type="paragraph" w:customStyle="1" w:styleId="afe">
    <w:name w:val="таблица"/>
    <w:basedOn w:val="a2"/>
    <w:link w:val="aff"/>
    <w:qFormat/>
    <w:rsid w:val="00C844F4"/>
    <w:pPr>
      <w:autoSpaceDE w:val="0"/>
      <w:autoSpaceDN w:val="0"/>
      <w:adjustRightInd w:val="0"/>
      <w:spacing w:after="0" w:line="240" w:lineRule="auto"/>
      <w:jc w:val="both"/>
    </w:pPr>
    <w:rPr>
      <w:rFonts w:ascii="Arial" w:eastAsia="Times New Roman" w:hAnsi="Arial" w:cs="Times New Roman"/>
      <w:sz w:val="24"/>
      <w:szCs w:val="24"/>
      <w:lang w:eastAsia="ru-RU"/>
    </w:rPr>
  </w:style>
  <w:style w:type="character" w:customStyle="1" w:styleId="aff">
    <w:name w:val="таблица Знак"/>
    <w:basedOn w:val="a3"/>
    <w:link w:val="afe"/>
    <w:rsid w:val="00C844F4"/>
    <w:rPr>
      <w:rFonts w:ascii="Arial" w:eastAsia="Times New Roman" w:hAnsi="Arial" w:cs="Times New Roman"/>
      <w:sz w:val="24"/>
      <w:szCs w:val="24"/>
      <w:lang w:eastAsia="ru-RU"/>
    </w:rPr>
  </w:style>
  <w:style w:type="paragraph" w:customStyle="1" w:styleId="Iauiue">
    <w:name w:val="Iau?iue"/>
    <w:uiPriority w:val="99"/>
    <w:rsid w:val="00C844F4"/>
    <w:pPr>
      <w:spacing w:after="0" w:line="240" w:lineRule="auto"/>
    </w:pPr>
    <w:rPr>
      <w:rFonts w:ascii="Calibri" w:eastAsia="Times New Roman" w:hAnsi="Calibri" w:cs="Times New Roman"/>
      <w:sz w:val="20"/>
      <w:szCs w:val="20"/>
      <w:lang w:val="en-US" w:eastAsia="ru-RU"/>
    </w:rPr>
  </w:style>
  <w:style w:type="character" w:styleId="aff0">
    <w:name w:val="FollowedHyperlink"/>
    <w:basedOn w:val="a3"/>
    <w:unhideWhenUsed/>
    <w:rsid w:val="00C844F4"/>
    <w:rPr>
      <w:color w:val="800080"/>
      <w:u w:val="single"/>
    </w:rPr>
  </w:style>
  <w:style w:type="paragraph" w:customStyle="1" w:styleId="xl454">
    <w:name w:val="xl45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5">
    <w:name w:val="xl45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6">
    <w:name w:val="xl45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7">
    <w:name w:val="xl45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8">
    <w:name w:val="xl45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59">
    <w:name w:val="xl45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0">
    <w:name w:val="xl46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1">
    <w:name w:val="xl46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3">
    <w:name w:val="xl46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4">
    <w:name w:val="xl46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5">
    <w:name w:val="xl46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6">
    <w:name w:val="xl46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7">
    <w:name w:val="xl46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8">
    <w:name w:val="xl46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69">
    <w:name w:val="xl46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0">
    <w:name w:val="xl47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1">
    <w:name w:val="xl47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2">
    <w:name w:val="xl47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3">
    <w:name w:val="xl47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4">
    <w:name w:val="xl47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5">
    <w:name w:val="xl47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6">
    <w:name w:val="xl47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7">
    <w:name w:val="xl47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8">
    <w:name w:val="xl47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79">
    <w:name w:val="xl47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0">
    <w:name w:val="xl48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1">
    <w:name w:val="xl48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2">
    <w:name w:val="xl48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3">
    <w:name w:val="xl48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4">
    <w:name w:val="xl48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5">
    <w:name w:val="xl48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6">
    <w:name w:val="xl486"/>
    <w:basedOn w:val="a2"/>
    <w:rsid w:val="00C844F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7">
    <w:name w:val="xl48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8">
    <w:name w:val="xl48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89">
    <w:name w:val="xl48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0">
    <w:name w:val="xl49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1">
    <w:name w:val="xl49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2">
    <w:name w:val="xl49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3">
    <w:name w:val="xl49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4">
    <w:name w:val="xl49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5">
    <w:name w:val="xl49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6">
    <w:name w:val="xl49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7">
    <w:name w:val="xl49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8">
    <w:name w:val="xl49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499">
    <w:name w:val="xl49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0">
    <w:name w:val="xl50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1">
    <w:name w:val="xl501"/>
    <w:basedOn w:val="a2"/>
    <w:rsid w:val="00C844F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2">
    <w:name w:val="xl50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3">
    <w:name w:val="xl50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4">
    <w:name w:val="xl50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5">
    <w:name w:val="xl50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6">
    <w:name w:val="xl50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7">
    <w:name w:val="xl50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8">
    <w:name w:val="xl50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09">
    <w:name w:val="xl50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0">
    <w:name w:val="xl51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1">
    <w:name w:val="xl51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2">
    <w:name w:val="xl51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3">
    <w:name w:val="xl51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4">
    <w:name w:val="xl51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5">
    <w:name w:val="xl51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6">
    <w:name w:val="xl51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7">
    <w:name w:val="xl51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8">
    <w:name w:val="xl51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19">
    <w:name w:val="xl51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0">
    <w:name w:val="xl52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1">
    <w:name w:val="xl52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2">
    <w:name w:val="xl52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3">
    <w:name w:val="xl52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4">
    <w:name w:val="xl52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5">
    <w:name w:val="xl52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6">
    <w:name w:val="xl52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7">
    <w:name w:val="xl52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8">
    <w:name w:val="xl52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29">
    <w:name w:val="xl52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0">
    <w:name w:val="xl53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1">
    <w:name w:val="xl53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2">
    <w:name w:val="xl53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3">
    <w:name w:val="xl53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4">
    <w:name w:val="xl53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5">
    <w:name w:val="xl53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6">
    <w:name w:val="xl53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7">
    <w:name w:val="xl53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8">
    <w:name w:val="xl53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39">
    <w:name w:val="xl53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0">
    <w:name w:val="xl540"/>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1">
    <w:name w:val="xl541"/>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2">
    <w:name w:val="xl542"/>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43">
    <w:name w:val="xl54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0"/>
      <w:szCs w:val="20"/>
      <w:lang w:eastAsia="ru-RU"/>
    </w:rPr>
  </w:style>
  <w:style w:type="paragraph" w:customStyle="1" w:styleId="xl560">
    <w:name w:val="xl560"/>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1">
    <w:name w:val="xl561"/>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2">
    <w:name w:val="xl562"/>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3">
    <w:name w:val="xl563"/>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4">
    <w:name w:val="xl564"/>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5">
    <w:name w:val="xl565"/>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6">
    <w:name w:val="xl566"/>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7">
    <w:name w:val="xl567"/>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8">
    <w:name w:val="xl568"/>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69">
    <w:name w:val="xl569"/>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0">
    <w:name w:val="xl570"/>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1">
    <w:name w:val="xl571"/>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2">
    <w:name w:val="xl572"/>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3">
    <w:name w:val="xl573"/>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4">
    <w:name w:val="xl574"/>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5">
    <w:name w:val="xl575"/>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6">
    <w:name w:val="xl576"/>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7">
    <w:name w:val="xl577"/>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8">
    <w:name w:val="xl578"/>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79">
    <w:name w:val="xl579"/>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0">
    <w:name w:val="xl580"/>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1">
    <w:name w:val="xl581"/>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2">
    <w:name w:val="xl582"/>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3">
    <w:name w:val="xl583"/>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4">
    <w:name w:val="xl584"/>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5">
    <w:name w:val="xl58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6">
    <w:name w:val="xl586"/>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7">
    <w:name w:val="xl587"/>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xl588">
    <w:name w:val="xl588"/>
    <w:basedOn w:val="a2"/>
    <w:rsid w:val="00C844F4"/>
    <w:pPr>
      <w:spacing w:before="100" w:beforeAutospacing="1" w:after="100" w:afterAutospacing="1" w:line="240" w:lineRule="auto"/>
      <w:jc w:val="both"/>
    </w:pPr>
    <w:rPr>
      <w:rFonts w:ascii="Times New Roman" w:eastAsia="Times New Roman" w:hAnsi="Times New Roman" w:cs="Times New Roman"/>
      <w:sz w:val="24"/>
      <w:lang w:eastAsia="ru-RU"/>
    </w:rPr>
  </w:style>
  <w:style w:type="paragraph" w:customStyle="1" w:styleId="Style2">
    <w:name w:val="Style2"/>
    <w:basedOn w:val="a2"/>
    <w:uiPriority w:val="99"/>
    <w:rsid w:val="00C844F4"/>
    <w:pPr>
      <w:widowControl w:val="0"/>
      <w:autoSpaceDE w:val="0"/>
      <w:autoSpaceDN w:val="0"/>
      <w:adjustRightInd w:val="0"/>
      <w:spacing w:after="0" w:line="278" w:lineRule="exact"/>
      <w:jc w:val="center"/>
    </w:pPr>
    <w:rPr>
      <w:rFonts w:ascii="Arial Narrow" w:eastAsia="Times New Roman" w:hAnsi="Arial Narrow"/>
      <w:sz w:val="24"/>
      <w:szCs w:val="24"/>
      <w:lang w:eastAsia="ru-RU"/>
    </w:rPr>
  </w:style>
  <w:style w:type="paragraph" w:customStyle="1" w:styleId="Style20">
    <w:name w:val="Style20"/>
    <w:basedOn w:val="a2"/>
    <w:uiPriority w:val="99"/>
    <w:rsid w:val="00C844F4"/>
    <w:pPr>
      <w:widowControl w:val="0"/>
      <w:autoSpaceDE w:val="0"/>
      <w:autoSpaceDN w:val="0"/>
      <w:adjustRightInd w:val="0"/>
      <w:spacing w:after="0" w:line="234" w:lineRule="exact"/>
      <w:jc w:val="center"/>
    </w:pPr>
    <w:rPr>
      <w:rFonts w:ascii="Arial Narrow" w:eastAsia="Times New Roman" w:hAnsi="Arial Narrow"/>
      <w:sz w:val="24"/>
      <w:szCs w:val="24"/>
      <w:lang w:eastAsia="ru-RU"/>
    </w:rPr>
  </w:style>
  <w:style w:type="paragraph" w:customStyle="1" w:styleId="Style24">
    <w:name w:val="Style24"/>
    <w:basedOn w:val="a2"/>
    <w:uiPriority w:val="99"/>
    <w:rsid w:val="00C844F4"/>
    <w:pPr>
      <w:widowControl w:val="0"/>
      <w:autoSpaceDE w:val="0"/>
      <w:autoSpaceDN w:val="0"/>
      <w:adjustRightInd w:val="0"/>
      <w:spacing w:after="0" w:line="231" w:lineRule="exact"/>
      <w:jc w:val="center"/>
    </w:pPr>
    <w:rPr>
      <w:rFonts w:ascii="Arial Narrow" w:eastAsia="Times New Roman" w:hAnsi="Arial Narrow"/>
      <w:sz w:val="24"/>
      <w:szCs w:val="24"/>
      <w:lang w:eastAsia="ru-RU"/>
    </w:rPr>
  </w:style>
  <w:style w:type="character" w:customStyle="1" w:styleId="FontStyle40">
    <w:name w:val="Font Style40"/>
    <w:basedOn w:val="a3"/>
    <w:uiPriority w:val="99"/>
    <w:rsid w:val="00C844F4"/>
    <w:rPr>
      <w:rFonts w:ascii="Times New Roman" w:hAnsi="Times New Roman" w:cs="Times New Roman"/>
      <w:b/>
      <w:bCs/>
      <w:color w:val="000000"/>
      <w:sz w:val="18"/>
      <w:szCs w:val="18"/>
    </w:rPr>
  </w:style>
  <w:style w:type="character" w:customStyle="1" w:styleId="FontStyle41">
    <w:name w:val="Font Style41"/>
    <w:basedOn w:val="a3"/>
    <w:uiPriority w:val="99"/>
    <w:rsid w:val="00C844F4"/>
    <w:rPr>
      <w:rFonts w:ascii="Times New Roman" w:hAnsi="Times New Roman" w:cs="Times New Roman"/>
      <w:color w:val="000000"/>
      <w:sz w:val="18"/>
      <w:szCs w:val="18"/>
    </w:rPr>
  </w:style>
  <w:style w:type="paragraph" w:customStyle="1" w:styleId="aff1">
    <w:name w:val="Обычный (таблица)"/>
    <w:basedOn w:val="a2"/>
    <w:link w:val="aff2"/>
    <w:rsid w:val="00C844F4"/>
    <w:pPr>
      <w:spacing w:after="0" w:line="240" w:lineRule="auto"/>
      <w:ind w:firstLine="709"/>
      <w:jc w:val="both"/>
    </w:pPr>
    <w:rPr>
      <w:rFonts w:ascii="Arial" w:eastAsia="Times New Roman" w:hAnsi="Arial" w:cs="Times New Roman"/>
      <w:sz w:val="24"/>
      <w:szCs w:val="20"/>
      <w:lang w:eastAsia="ru-RU"/>
    </w:rPr>
  </w:style>
  <w:style w:type="paragraph" w:customStyle="1" w:styleId="FORMATTEXT">
    <w:name w:val=".FORMATTEXT"/>
    <w:uiPriority w:val="99"/>
    <w:rsid w:val="00C844F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C844F4"/>
    <w:pPr>
      <w:widowControl w:val="0"/>
      <w:autoSpaceDE w:val="0"/>
      <w:autoSpaceDN w:val="0"/>
      <w:adjustRightInd w:val="0"/>
      <w:spacing w:after="0" w:line="240" w:lineRule="auto"/>
    </w:pPr>
    <w:rPr>
      <w:rFonts w:ascii="Arial" w:eastAsia="Times New Roman" w:hAnsi="Arial" w:cs="Arial"/>
      <w:lang w:eastAsia="ru-RU"/>
    </w:rPr>
  </w:style>
  <w:style w:type="paragraph" w:customStyle="1" w:styleId="aff3">
    <w:name w:val="Номер формул"/>
    <w:basedOn w:val="a8"/>
    <w:qFormat/>
    <w:rsid w:val="00C844F4"/>
    <w:pPr>
      <w:spacing w:after="0"/>
      <w:jc w:val="right"/>
    </w:pPr>
    <w:rPr>
      <w:rFonts w:eastAsia="Times New Roman" w:cs="Times New Roman"/>
      <w:sz w:val="20"/>
      <w:szCs w:val="24"/>
      <w:lang w:eastAsia="ru-RU"/>
    </w:rPr>
  </w:style>
  <w:style w:type="paragraph" w:styleId="aff4">
    <w:name w:val="Body Text Indent"/>
    <w:aliases w:val="Основной текст 1,Body Text Indent,Мой Заголовок 1"/>
    <w:basedOn w:val="a2"/>
    <w:link w:val="aff5"/>
    <w:rsid w:val="00C844F4"/>
    <w:pPr>
      <w:spacing w:after="120" w:line="360" w:lineRule="auto"/>
      <w:ind w:left="283" w:firstLine="709"/>
      <w:jc w:val="both"/>
    </w:pPr>
    <w:rPr>
      <w:rFonts w:ascii="Arial" w:eastAsia="Calibri" w:hAnsi="Arial" w:cs="Times New Roman"/>
      <w:sz w:val="24"/>
      <w:lang w:eastAsia="ru-RU"/>
    </w:rPr>
  </w:style>
  <w:style w:type="character" w:customStyle="1" w:styleId="aff5">
    <w:name w:val="Основной текст с отступом Знак"/>
    <w:aliases w:val="Основной текст 1 Знак,Body Text Indent Знак,Мой Заголовок 1 Знак"/>
    <w:basedOn w:val="a3"/>
    <w:link w:val="aff4"/>
    <w:rsid w:val="00C844F4"/>
    <w:rPr>
      <w:rFonts w:ascii="Arial" w:eastAsia="Calibri" w:hAnsi="Arial" w:cs="Times New Roman"/>
      <w:sz w:val="24"/>
      <w:lang w:eastAsia="ru-RU"/>
    </w:rPr>
  </w:style>
  <w:style w:type="paragraph" w:customStyle="1" w:styleId="xl63">
    <w:name w:val="xl63"/>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4">
    <w:name w:val="xl64"/>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5">
    <w:name w:val="xl6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xl66">
    <w:name w:val="xl6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68">
    <w:name w:val="xl68"/>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2"/>
    <w:rsid w:val="00C844F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18"/>
      <w:szCs w:val="18"/>
      <w:lang w:eastAsia="ru-RU"/>
    </w:rPr>
  </w:style>
  <w:style w:type="paragraph" w:customStyle="1" w:styleId="xl75">
    <w:name w:val="xl75"/>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0"/>
      <w:szCs w:val="20"/>
      <w:lang w:eastAsia="ru-RU"/>
    </w:rPr>
  </w:style>
  <w:style w:type="paragraph" w:customStyle="1" w:styleId="xl76">
    <w:name w:val="xl76"/>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1"/>
      <w:szCs w:val="21"/>
      <w:lang w:eastAsia="ru-RU"/>
    </w:rPr>
  </w:style>
  <w:style w:type="paragraph" w:customStyle="1" w:styleId="xl77">
    <w:name w:val="xl77"/>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cs="Times New Roman"/>
      <w:sz w:val="20"/>
      <w:szCs w:val="20"/>
      <w:lang w:eastAsia="ru-RU"/>
    </w:rPr>
  </w:style>
  <w:style w:type="paragraph" w:customStyle="1" w:styleId="xl78">
    <w:name w:val="xl78"/>
    <w:basedOn w:val="a2"/>
    <w:rsid w:val="00C844F4"/>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9">
    <w:name w:val="xl79"/>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a2"/>
    <w:rsid w:val="00C844F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2"/>
    <w:rsid w:val="00C844F4"/>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xl84">
    <w:name w:val="xl84"/>
    <w:basedOn w:val="a2"/>
    <w:rsid w:val="00C844F4"/>
    <w:pPr>
      <w:pBdr>
        <w:top w:val="single" w:sz="4" w:space="0" w:color="auto"/>
        <w:left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2"/>
    <w:rsid w:val="00C844F4"/>
    <w:pPr>
      <w:pBdr>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2"/>
    <w:rsid w:val="00C844F4"/>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2"/>
    <w:rsid w:val="00C844F4"/>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8">
    <w:name w:val="xl88"/>
    <w:basedOn w:val="a2"/>
    <w:rsid w:val="00C844F4"/>
    <w:pPr>
      <w:pBdr>
        <w:top w:val="single" w:sz="4" w:space="0" w:color="auto"/>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9">
    <w:name w:val="xl89"/>
    <w:basedOn w:val="a2"/>
    <w:rsid w:val="00C844F4"/>
    <w:pPr>
      <w:pBdr>
        <w:top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2"/>
    <w:rsid w:val="00C844F4"/>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1">
    <w:name w:val="xl91"/>
    <w:basedOn w:val="a2"/>
    <w:rsid w:val="00C844F4"/>
    <w:pPr>
      <w:pBdr>
        <w:top w:val="single" w:sz="4" w:space="0" w:color="auto"/>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2">
    <w:name w:val="xl92"/>
    <w:basedOn w:val="a2"/>
    <w:rsid w:val="00C844F4"/>
    <w:pPr>
      <w:pBdr>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2"/>
    <w:rsid w:val="00C844F4"/>
    <w:pPr>
      <w:pBdr>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2"/>
    <w:rsid w:val="00C844F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2"/>
    <w:rsid w:val="00C844F4"/>
    <w:pPr>
      <w:pBdr>
        <w:top w:val="single" w:sz="4" w:space="0" w:color="auto"/>
        <w:left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6">
    <w:name w:val="xl96"/>
    <w:basedOn w:val="a2"/>
    <w:rsid w:val="00C844F4"/>
    <w:pPr>
      <w:pBdr>
        <w:left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7">
    <w:name w:val="xl97"/>
    <w:basedOn w:val="a2"/>
    <w:rsid w:val="00C844F4"/>
    <w:pPr>
      <w:pBdr>
        <w:left w:val="single" w:sz="4" w:space="0" w:color="auto"/>
        <w:bottom w:val="single" w:sz="4" w:space="0" w:color="auto"/>
        <w:right w:val="single" w:sz="4" w:space="0" w:color="auto"/>
      </w:pBdr>
      <w:shd w:val="clear" w:color="000000" w:fill="DBEEF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8">
    <w:name w:val="xl98"/>
    <w:basedOn w:val="a2"/>
    <w:rsid w:val="00C844F4"/>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99">
    <w:name w:val="xl99"/>
    <w:basedOn w:val="a2"/>
    <w:rsid w:val="00C844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ind w:firstLine="709"/>
      <w:jc w:val="center"/>
      <w:textAlignment w:val="center"/>
    </w:pPr>
    <w:rPr>
      <w:rFonts w:ascii="Arial Black" w:eastAsia="Times New Roman" w:hAnsi="Arial Black" w:cs="Times New Roman"/>
      <w:sz w:val="24"/>
      <w:szCs w:val="24"/>
      <w:lang w:eastAsia="ru-RU"/>
    </w:rPr>
  </w:style>
  <w:style w:type="paragraph" w:customStyle="1" w:styleId="xl100">
    <w:name w:val="xl100"/>
    <w:basedOn w:val="a2"/>
    <w:rsid w:val="00C844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1">
    <w:name w:val="xl101"/>
    <w:basedOn w:val="a2"/>
    <w:rsid w:val="00C844F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2">
    <w:name w:val="xl102"/>
    <w:basedOn w:val="a2"/>
    <w:rsid w:val="00C844F4"/>
    <w:pPr>
      <w:pBdr>
        <w:left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3">
    <w:name w:val="xl103"/>
    <w:basedOn w:val="a2"/>
    <w:rsid w:val="00C844F4"/>
    <w:pPr>
      <w:pBdr>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4">
    <w:name w:val="xl104"/>
    <w:basedOn w:val="a2"/>
    <w:rsid w:val="00C844F4"/>
    <w:pPr>
      <w:pBdr>
        <w:top w:val="single" w:sz="4" w:space="0" w:color="auto"/>
        <w:left w:val="single" w:sz="4" w:space="0" w:color="auto"/>
        <w:bottom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05">
    <w:name w:val="xl105"/>
    <w:basedOn w:val="a2"/>
    <w:rsid w:val="00C844F4"/>
    <w:pPr>
      <w:pBdr>
        <w:top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06">
    <w:name w:val="xl106"/>
    <w:basedOn w:val="a2"/>
    <w:rsid w:val="00C844F4"/>
    <w:pPr>
      <w:pBdr>
        <w:top w:val="single" w:sz="4" w:space="0" w:color="auto"/>
        <w:left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7">
    <w:name w:val="xl107"/>
    <w:basedOn w:val="a2"/>
    <w:rsid w:val="00C844F4"/>
    <w:pPr>
      <w:pBdr>
        <w:left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8">
    <w:name w:val="xl108"/>
    <w:basedOn w:val="a2"/>
    <w:rsid w:val="00C844F4"/>
    <w:pPr>
      <w:pBdr>
        <w:left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09">
    <w:name w:val="xl109"/>
    <w:basedOn w:val="a2"/>
    <w:rsid w:val="00C844F4"/>
    <w:pPr>
      <w:pBdr>
        <w:top w:val="single" w:sz="4" w:space="0" w:color="auto"/>
        <w:left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10">
    <w:name w:val="xl110"/>
    <w:basedOn w:val="a2"/>
    <w:rsid w:val="00C844F4"/>
    <w:pPr>
      <w:pBdr>
        <w:left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11">
    <w:name w:val="xl111"/>
    <w:basedOn w:val="a2"/>
    <w:rsid w:val="00C844F4"/>
    <w:pPr>
      <w:pBdr>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709"/>
      <w:jc w:val="center"/>
      <w:textAlignment w:val="center"/>
    </w:pPr>
    <w:rPr>
      <w:rFonts w:ascii="Arial Black" w:eastAsia="Times New Roman" w:hAnsi="Arial Black" w:cs="Times New Roman"/>
      <w:sz w:val="28"/>
      <w:szCs w:val="28"/>
      <w:lang w:eastAsia="ru-RU"/>
    </w:rPr>
  </w:style>
  <w:style w:type="paragraph" w:customStyle="1" w:styleId="xl112">
    <w:name w:val="xl112"/>
    <w:basedOn w:val="a2"/>
    <w:rsid w:val="00C844F4"/>
    <w:pPr>
      <w:pBdr>
        <w:top w:val="single" w:sz="4" w:space="0" w:color="auto"/>
        <w:left w:val="single" w:sz="4" w:space="0" w:color="auto"/>
        <w:bottom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13">
    <w:name w:val="xl113"/>
    <w:basedOn w:val="a2"/>
    <w:rsid w:val="00C844F4"/>
    <w:pPr>
      <w:pBdr>
        <w:top w:val="single" w:sz="4" w:space="0" w:color="auto"/>
        <w:bottom w:val="single" w:sz="4" w:space="0" w:color="auto"/>
        <w:right w:val="single" w:sz="4" w:space="0" w:color="auto"/>
      </w:pBdr>
      <w:shd w:val="clear" w:color="000000" w:fill="F2DDDC"/>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114">
    <w:name w:val="xl114"/>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both"/>
      <w:textAlignment w:val="center"/>
    </w:pPr>
    <w:rPr>
      <w:rFonts w:ascii="Times New Roman" w:eastAsia="Times New Roman" w:hAnsi="Times New Roman" w:cs="Times New Roman"/>
      <w:sz w:val="24"/>
      <w:szCs w:val="24"/>
      <w:lang w:eastAsia="ru-RU"/>
    </w:rPr>
  </w:style>
  <w:style w:type="paragraph" w:customStyle="1" w:styleId="xl116">
    <w:name w:val="xl116"/>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17">
    <w:name w:val="xl117"/>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18">
    <w:name w:val="xl118"/>
    <w:basedOn w:val="a2"/>
    <w:rsid w:val="00C844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xl119">
    <w:name w:val="xl119"/>
    <w:basedOn w:val="a2"/>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2"/>
    <w:rsid w:val="00C844F4"/>
    <w:pPr>
      <w:pBdr>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paragraph" w:customStyle="1" w:styleId="FR1">
    <w:name w:val="FR1"/>
    <w:rsid w:val="00C844F4"/>
    <w:pPr>
      <w:widowControl w:val="0"/>
      <w:overflowPunct w:val="0"/>
      <w:autoSpaceDE w:val="0"/>
      <w:autoSpaceDN w:val="0"/>
      <w:adjustRightInd w:val="0"/>
      <w:spacing w:after="0" w:line="320" w:lineRule="auto"/>
      <w:ind w:firstLine="540"/>
      <w:jc w:val="both"/>
      <w:textAlignment w:val="baseline"/>
    </w:pPr>
    <w:rPr>
      <w:rFonts w:ascii="Times New Roman" w:eastAsia="Times New Roman" w:hAnsi="Times New Roman" w:cs="Times New Roman"/>
      <w:sz w:val="24"/>
      <w:szCs w:val="20"/>
      <w:lang w:eastAsia="ru-RU"/>
    </w:rPr>
  </w:style>
  <w:style w:type="paragraph" w:styleId="aff6">
    <w:name w:val="Document Map"/>
    <w:basedOn w:val="a2"/>
    <w:link w:val="aff7"/>
    <w:unhideWhenUsed/>
    <w:rsid w:val="00C844F4"/>
    <w:pPr>
      <w:spacing w:after="0" w:line="360" w:lineRule="auto"/>
      <w:ind w:firstLine="709"/>
      <w:jc w:val="both"/>
    </w:pPr>
    <w:rPr>
      <w:rFonts w:ascii="Tahoma" w:eastAsia="Times New Roman" w:hAnsi="Tahoma" w:cs="Tahoma"/>
      <w:sz w:val="16"/>
      <w:szCs w:val="16"/>
      <w:lang w:eastAsia="ru-RU"/>
    </w:rPr>
  </w:style>
  <w:style w:type="character" w:customStyle="1" w:styleId="aff7">
    <w:name w:val="Схема документа Знак"/>
    <w:basedOn w:val="a3"/>
    <w:link w:val="aff6"/>
    <w:rsid w:val="00C844F4"/>
    <w:rPr>
      <w:rFonts w:ascii="Tahoma" w:eastAsia="Times New Roman" w:hAnsi="Tahoma" w:cs="Tahoma"/>
      <w:sz w:val="16"/>
      <w:szCs w:val="16"/>
      <w:lang w:eastAsia="ru-RU"/>
    </w:rPr>
  </w:style>
  <w:style w:type="character" w:customStyle="1" w:styleId="11">
    <w:name w:val="Заголовок 1 Знак1"/>
    <w:basedOn w:val="a3"/>
    <w:link w:val="1"/>
    <w:uiPriority w:val="9"/>
    <w:rsid w:val="00C844F4"/>
    <w:rPr>
      <w:rFonts w:asciiTheme="majorHAnsi" w:eastAsiaTheme="majorEastAsia" w:hAnsiTheme="majorHAnsi" w:cstheme="majorBidi"/>
      <w:color w:val="2E74B5" w:themeColor="accent1" w:themeShade="BF"/>
      <w:sz w:val="32"/>
      <w:szCs w:val="32"/>
    </w:rPr>
  </w:style>
  <w:style w:type="paragraph" w:styleId="aff8">
    <w:name w:val="TOC Heading"/>
    <w:basedOn w:val="1"/>
    <w:next w:val="a2"/>
    <w:uiPriority w:val="39"/>
    <w:unhideWhenUsed/>
    <w:qFormat/>
    <w:rsid w:val="00C844F4"/>
    <w:pPr>
      <w:keepNext w:val="0"/>
      <w:pageBreakBefore/>
      <w:spacing w:before="480" w:line="276" w:lineRule="auto"/>
      <w:contextualSpacing/>
      <w:outlineLvl w:val="9"/>
    </w:pPr>
    <w:rPr>
      <w:rFonts w:ascii="Cambria" w:eastAsia="Times New Roman" w:hAnsi="Cambria" w:cs="Times New Roman"/>
      <w:b/>
      <w:color w:val="365F91"/>
      <w:sz w:val="28"/>
      <w:szCs w:val="28"/>
    </w:rPr>
  </w:style>
  <w:style w:type="character" w:customStyle="1" w:styleId="FontStyle13">
    <w:name w:val="Font Style13"/>
    <w:basedOn w:val="a3"/>
    <w:uiPriority w:val="99"/>
    <w:rsid w:val="00C844F4"/>
    <w:rPr>
      <w:rFonts w:ascii="Times New Roman" w:hAnsi="Times New Roman" w:cs="Times New Roman"/>
      <w:sz w:val="20"/>
      <w:szCs w:val="20"/>
    </w:rPr>
  </w:style>
  <w:style w:type="paragraph" w:styleId="27">
    <w:name w:val="List Bullet 2"/>
    <w:basedOn w:val="a2"/>
    <w:unhideWhenUsed/>
    <w:rsid w:val="00C844F4"/>
    <w:pPr>
      <w:tabs>
        <w:tab w:val="num" w:pos="927"/>
      </w:tabs>
      <w:spacing w:after="0" w:line="240" w:lineRule="auto"/>
      <w:ind w:left="927" w:hanging="360"/>
      <w:jc w:val="both"/>
    </w:pPr>
    <w:rPr>
      <w:rFonts w:ascii="Times New Roman" w:eastAsia="Times New Roman" w:hAnsi="Times New Roman" w:cs="Times New Roman"/>
      <w:sz w:val="24"/>
      <w:szCs w:val="20"/>
      <w:lang w:eastAsia="ru-RU"/>
    </w:rPr>
  </w:style>
  <w:style w:type="paragraph" w:styleId="aff9">
    <w:name w:val="Subtitle"/>
    <w:basedOn w:val="a2"/>
    <w:next w:val="a2"/>
    <w:link w:val="affa"/>
    <w:qFormat/>
    <w:rsid w:val="00C844F4"/>
    <w:pPr>
      <w:widowControl w:val="0"/>
      <w:autoSpaceDE w:val="0"/>
      <w:autoSpaceDN w:val="0"/>
      <w:adjustRightInd w:val="0"/>
      <w:spacing w:after="60" w:line="240" w:lineRule="auto"/>
      <w:jc w:val="center"/>
      <w:outlineLvl w:val="1"/>
    </w:pPr>
    <w:rPr>
      <w:rFonts w:ascii="Cambria" w:eastAsia="Times New Roman" w:hAnsi="Cambria" w:cs="Times New Roman"/>
      <w:sz w:val="24"/>
      <w:szCs w:val="24"/>
      <w:lang w:eastAsia="ru-RU"/>
    </w:rPr>
  </w:style>
  <w:style w:type="character" w:customStyle="1" w:styleId="affa">
    <w:name w:val="Подзаголовок Знак"/>
    <w:basedOn w:val="a3"/>
    <w:link w:val="aff9"/>
    <w:rsid w:val="00C844F4"/>
    <w:rPr>
      <w:rFonts w:ascii="Cambria" w:eastAsia="Times New Roman" w:hAnsi="Cambria" w:cs="Times New Roman"/>
      <w:sz w:val="24"/>
      <w:szCs w:val="24"/>
      <w:lang w:eastAsia="ru-RU"/>
    </w:rPr>
  </w:style>
  <w:style w:type="character" w:styleId="affb">
    <w:name w:val="Strong"/>
    <w:basedOn w:val="a3"/>
    <w:qFormat/>
    <w:rsid w:val="00C844F4"/>
    <w:rPr>
      <w:b/>
      <w:bCs/>
    </w:rPr>
  </w:style>
  <w:style w:type="paragraph" w:customStyle="1" w:styleId="affc">
    <w:name w:val="Содержимое таблицы"/>
    <w:basedOn w:val="a2"/>
    <w:rsid w:val="00C844F4"/>
    <w:pPr>
      <w:suppressLineNumbers/>
      <w:suppressAutoHyphens/>
      <w:spacing w:after="0" w:line="240" w:lineRule="auto"/>
      <w:jc w:val="both"/>
    </w:pPr>
    <w:rPr>
      <w:rFonts w:ascii="Times New Roman" w:eastAsia="Times New Roman" w:hAnsi="Times New Roman" w:cs="Times New Roman"/>
      <w:sz w:val="24"/>
      <w:szCs w:val="24"/>
      <w:lang w:eastAsia="ar-SA"/>
    </w:rPr>
  </w:style>
  <w:style w:type="paragraph" w:customStyle="1" w:styleId="affd">
    <w:name w:val="Базовый"/>
    <w:rsid w:val="00C844F4"/>
    <w:pPr>
      <w:tabs>
        <w:tab w:val="left" w:pos="708"/>
      </w:tabs>
      <w:suppressAutoHyphens/>
      <w:spacing w:after="200" w:line="276" w:lineRule="atLeast"/>
    </w:pPr>
    <w:rPr>
      <w:rFonts w:ascii="Times New Roman" w:eastAsia="Arial Unicode MS" w:hAnsi="Times New Roman" w:cs="Mangal"/>
      <w:lang w:eastAsia="ru-RU" w:bidi="hi-IN"/>
    </w:rPr>
  </w:style>
  <w:style w:type="paragraph" w:customStyle="1" w:styleId="font5">
    <w:name w:val="font5"/>
    <w:basedOn w:val="a2"/>
    <w:rsid w:val="00C844F4"/>
    <w:pPr>
      <w:spacing w:before="100" w:beforeAutospacing="1" w:after="100" w:afterAutospacing="1" w:line="240" w:lineRule="auto"/>
      <w:jc w:val="both"/>
    </w:pPr>
    <w:rPr>
      <w:rFonts w:ascii="Tahoma" w:eastAsia="Times New Roman" w:hAnsi="Tahoma" w:cs="Tahoma"/>
      <w:b/>
      <w:bCs/>
      <w:sz w:val="18"/>
      <w:szCs w:val="18"/>
      <w:lang w:eastAsia="ru-RU"/>
    </w:rPr>
  </w:style>
  <w:style w:type="paragraph" w:customStyle="1" w:styleId="font6">
    <w:name w:val="font6"/>
    <w:basedOn w:val="a2"/>
    <w:rsid w:val="00C844F4"/>
    <w:pPr>
      <w:spacing w:before="100" w:beforeAutospacing="1" w:after="100" w:afterAutospacing="1" w:line="240" w:lineRule="auto"/>
      <w:jc w:val="both"/>
    </w:pPr>
    <w:rPr>
      <w:rFonts w:ascii="Tahoma" w:eastAsia="Times New Roman" w:hAnsi="Tahoma" w:cs="Tahoma"/>
      <w:color w:val="800080"/>
      <w:sz w:val="18"/>
      <w:szCs w:val="18"/>
      <w:lang w:eastAsia="ru-RU"/>
    </w:rPr>
  </w:style>
  <w:style w:type="paragraph" w:customStyle="1" w:styleId="font7">
    <w:name w:val="font7"/>
    <w:basedOn w:val="a2"/>
    <w:rsid w:val="00C844F4"/>
    <w:pPr>
      <w:spacing w:before="100" w:beforeAutospacing="1" w:after="100" w:afterAutospacing="1" w:line="240" w:lineRule="auto"/>
      <w:jc w:val="both"/>
    </w:pPr>
    <w:rPr>
      <w:rFonts w:ascii="Tahoma" w:eastAsia="Times New Roman" w:hAnsi="Tahoma" w:cs="Tahoma"/>
      <w:color w:val="800080"/>
      <w:sz w:val="18"/>
      <w:szCs w:val="18"/>
      <w:lang w:eastAsia="ru-RU"/>
    </w:rPr>
  </w:style>
  <w:style w:type="paragraph" w:customStyle="1" w:styleId="font8">
    <w:name w:val="font8"/>
    <w:basedOn w:val="a2"/>
    <w:rsid w:val="00C844F4"/>
    <w:pPr>
      <w:spacing w:before="100" w:beforeAutospacing="1" w:after="100" w:afterAutospacing="1" w:line="240" w:lineRule="auto"/>
      <w:jc w:val="both"/>
    </w:pPr>
    <w:rPr>
      <w:rFonts w:ascii="Tahoma" w:eastAsia="Times New Roman" w:hAnsi="Tahoma" w:cs="Tahoma"/>
      <w:b/>
      <w:bCs/>
      <w:sz w:val="18"/>
      <w:szCs w:val="18"/>
      <w:lang w:eastAsia="ru-RU"/>
    </w:rPr>
  </w:style>
  <w:style w:type="paragraph" w:customStyle="1" w:styleId="font9">
    <w:name w:val="font9"/>
    <w:basedOn w:val="a2"/>
    <w:rsid w:val="00C844F4"/>
    <w:pPr>
      <w:spacing w:before="100" w:beforeAutospacing="1" w:after="100" w:afterAutospacing="1" w:line="240" w:lineRule="auto"/>
      <w:jc w:val="both"/>
    </w:pPr>
    <w:rPr>
      <w:rFonts w:ascii="Tahoma" w:eastAsia="Times New Roman" w:hAnsi="Tahoma" w:cs="Tahoma"/>
      <w:b/>
      <w:bCs/>
      <w:color w:val="800080"/>
      <w:sz w:val="18"/>
      <w:szCs w:val="18"/>
      <w:lang w:eastAsia="ru-RU"/>
    </w:rPr>
  </w:style>
  <w:style w:type="paragraph" w:customStyle="1" w:styleId="xl1804">
    <w:name w:val="xl1804"/>
    <w:basedOn w:val="a2"/>
    <w:rsid w:val="00C844F4"/>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5">
    <w:name w:val="xl1805"/>
    <w:basedOn w:val="a2"/>
    <w:rsid w:val="00C844F4"/>
    <w:pPr>
      <w:pBdr>
        <w:top w:val="single" w:sz="4" w:space="0" w:color="333333"/>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06">
    <w:name w:val="xl1806"/>
    <w:basedOn w:val="a2"/>
    <w:rsid w:val="00C844F4"/>
    <w:pPr>
      <w:pBdr>
        <w:top w:val="single" w:sz="4" w:space="0" w:color="333333"/>
        <w:left w:val="single" w:sz="4" w:space="0" w:color="333333"/>
        <w:bottom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07">
    <w:name w:val="xl1807"/>
    <w:basedOn w:val="a2"/>
    <w:rsid w:val="00C844F4"/>
    <w:pPr>
      <w:pBdr>
        <w:top w:val="single" w:sz="4" w:space="0" w:color="333333"/>
        <w:left w:val="single" w:sz="4" w:space="0" w:color="333333"/>
        <w:bottom w:val="single" w:sz="4" w:space="0" w:color="333333"/>
        <w:right w:val="single" w:sz="4" w:space="0" w:color="333333"/>
      </w:pBdr>
      <w:shd w:val="clear" w:color="000000" w:fill="CC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08">
    <w:name w:val="xl1808"/>
    <w:basedOn w:val="a2"/>
    <w:rsid w:val="00C844F4"/>
    <w:pPr>
      <w:pBdr>
        <w:top w:val="single" w:sz="4" w:space="0" w:color="333333"/>
        <w:bottom w:val="single" w:sz="4" w:space="0" w:color="auto"/>
      </w:pBdr>
      <w:shd w:val="thinReverseDiagStripe" w:color="C0C0C0" w:fill="auto"/>
      <w:spacing w:before="100" w:beforeAutospacing="1" w:after="100" w:afterAutospacing="1" w:line="240" w:lineRule="auto"/>
      <w:jc w:val="both"/>
      <w:textAlignment w:val="bottom"/>
    </w:pPr>
    <w:rPr>
      <w:rFonts w:ascii="Times New Roman" w:eastAsia="Times New Roman" w:hAnsi="Times New Roman" w:cs="Times New Roman"/>
      <w:sz w:val="24"/>
      <w:szCs w:val="24"/>
      <w:lang w:eastAsia="ru-RU"/>
    </w:rPr>
  </w:style>
  <w:style w:type="paragraph" w:customStyle="1" w:styleId="xl1809">
    <w:name w:val="xl1809"/>
    <w:basedOn w:val="a2"/>
    <w:rsid w:val="00C844F4"/>
    <w:pPr>
      <w:pBdr>
        <w:top w:val="single" w:sz="4" w:space="0" w:color="333333"/>
        <w:bottom w:val="single" w:sz="4" w:space="0" w:color="auto"/>
        <w:right w:val="single" w:sz="8" w:space="0" w:color="333333"/>
      </w:pBdr>
      <w:shd w:val="thinReverseDiagStripe" w:color="C0C0C0" w:fill="auto"/>
      <w:spacing w:before="100" w:beforeAutospacing="1" w:after="100" w:afterAutospacing="1" w:line="240" w:lineRule="auto"/>
      <w:jc w:val="both"/>
      <w:textAlignment w:val="bottom"/>
    </w:pPr>
    <w:rPr>
      <w:rFonts w:ascii="Times New Roman" w:eastAsia="Times New Roman" w:hAnsi="Times New Roman" w:cs="Times New Roman"/>
      <w:sz w:val="24"/>
      <w:szCs w:val="24"/>
      <w:lang w:eastAsia="ru-RU"/>
    </w:rPr>
  </w:style>
  <w:style w:type="paragraph" w:customStyle="1" w:styleId="xl1810">
    <w:name w:val="xl1810"/>
    <w:basedOn w:val="a2"/>
    <w:rsid w:val="00C844F4"/>
    <w:pPr>
      <w:pBdr>
        <w:top w:val="single" w:sz="4" w:space="0" w:color="333333"/>
        <w:left w:val="single" w:sz="4" w:space="0" w:color="333333"/>
        <w:bottom w:val="single" w:sz="4" w:space="0" w:color="333333"/>
        <w:right w:val="single" w:sz="4" w:space="0" w:color="auto"/>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11">
    <w:name w:val="xl1811"/>
    <w:basedOn w:val="a2"/>
    <w:rsid w:val="00C844F4"/>
    <w:pPr>
      <w:pBdr>
        <w:top w:val="single" w:sz="4" w:space="0" w:color="333333"/>
        <w:left w:val="single" w:sz="4" w:space="0" w:color="333333"/>
        <w:bottom w:val="single" w:sz="4" w:space="0" w:color="333333"/>
        <w:right w:val="single" w:sz="4" w:space="0" w:color="auto"/>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12">
    <w:name w:val="xl1812"/>
    <w:basedOn w:val="a2"/>
    <w:rsid w:val="00C844F4"/>
    <w:pPr>
      <w:spacing w:before="100" w:beforeAutospacing="1" w:after="100" w:afterAutospacing="1" w:line="240" w:lineRule="auto"/>
      <w:jc w:val="both"/>
      <w:textAlignment w:val="bottom"/>
    </w:pPr>
    <w:rPr>
      <w:rFonts w:ascii="Times New Roman" w:eastAsia="Times New Roman" w:hAnsi="Times New Roman" w:cs="Times New Roman"/>
      <w:sz w:val="24"/>
      <w:szCs w:val="24"/>
      <w:lang w:eastAsia="ru-RU"/>
    </w:rPr>
  </w:style>
  <w:style w:type="paragraph" w:customStyle="1" w:styleId="xl1813">
    <w:name w:val="xl1813"/>
    <w:basedOn w:val="a2"/>
    <w:rsid w:val="00C844F4"/>
    <w:pPr>
      <w:spacing w:before="100" w:beforeAutospacing="1" w:after="100" w:afterAutospacing="1" w:line="240" w:lineRule="auto"/>
      <w:jc w:val="center"/>
      <w:textAlignment w:val="bottom"/>
    </w:pPr>
    <w:rPr>
      <w:rFonts w:ascii="Times New Roman" w:eastAsia="Times New Roman" w:hAnsi="Times New Roman" w:cs="Times New Roman"/>
      <w:b/>
      <w:bCs/>
      <w:color w:val="969696"/>
      <w:sz w:val="24"/>
      <w:szCs w:val="24"/>
      <w:lang w:eastAsia="ru-RU"/>
    </w:rPr>
  </w:style>
  <w:style w:type="paragraph" w:customStyle="1" w:styleId="xl1814">
    <w:name w:val="xl1814"/>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15">
    <w:name w:val="xl1815"/>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16">
    <w:name w:val="xl1816"/>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17">
    <w:name w:val="xl1817"/>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18">
    <w:name w:val="xl1818"/>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19">
    <w:name w:val="xl1819"/>
    <w:basedOn w:val="a2"/>
    <w:rsid w:val="00C844F4"/>
    <w:pPr>
      <w:pBdr>
        <w:top w:val="single" w:sz="4" w:space="0" w:color="auto"/>
        <w:left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color w:val="C0C0C0"/>
      <w:sz w:val="24"/>
      <w:szCs w:val="24"/>
      <w:lang w:eastAsia="ru-RU"/>
    </w:rPr>
  </w:style>
  <w:style w:type="paragraph" w:customStyle="1" w:styleId="xl1820">
    <w:name w:val="xl1820"/>
    <w:basedOn w:val="a2"/>
    <w:rsid w:val="00C844F4"/>
    <w:pPr>
      <w:pBdr>
        <w:top w:val="single" w:sz="4" w:space="0" w:color="333333"/>
        <w:bottom w:val="single" w:sz="4" w:space="0" w:color="auto"/>
      </w:pBdr>
      <w:shd w:val="thinReverseDiagStripe" w:color="C0C0C0" w:fill="auto"/>
      <w:spacing w:before="100" w:beforeAutospacing="1" w:after="100" w:afterAutospacing="1" w:line="240" w:lineRule="auto"/>
      <w:jc w:val="center"/>
      <w:textAlignment w:val="bottom"/>
    </w:pPr>
    <w:rPr>
      <w:rFonts w:ascii="Times New Roman" w:eastAsia="Times New Roman" w:hAnsi="Times New Roman" w:cs="Times New Roman"/>
      <w:b/>
      <w:bCs/>
      <w:color w:val="0000FF"/>
      <w:sz w:val="24"/>
      <w:szCs w:val="24"/>
      <w:u w:val="single"/>
      <w:lang w:eastAsia="ru-RU"/>
    </w:rPr>
  </w:style>
  <w:style w:type="paragraph" w:customStyle="1" w:styleId="xl1821">
    <w:name w:val="xl1821"/>
    <w:basedOn w:val="a2"/>
    <w:rsid w:val="00C844F4"/>
    <w:pPr>
      <w:pBdr>
        <w:top w:val="single" w:sz="4" w:space="0" w:color="auto"/>
        <w:bottom w:val="single" w:sz="4"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2">
    <w:name w:val="xl1822"/>
    <w:basedOn w:val="a2"/>
    <w:rsid w:val="00C844F4"/>
    <w:pPr>
      <w:pBdr>
        <w:top w:val="single" w:sz="4" w:space="0" w:color="auto"/>
        <w:bottom w:val="single" w:sz="4" w:space="0" w:color="333333"/>
        <w:right w:val="single" w:sz="8" w:space="0" w:color="333333"/>
      </w:pBdr>
      <w:shd w:val="thinReverseDiagStripe" w:color="C0C0C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3">
    <w:name w:val="xl1823"/>
    <w:basedOn w:val="a2"/>
    <w:rsid w:val="00C844F4"/>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color w:val="C0C0C0"/>
      <w:sz w:val="24"/>
      <w:szCs w:val="24"/>
      <w:lang w:eastAsia="ru-RU"/>
    </w:rPr>
  </w:style>
  <w:style w:type="paragraph" w:customStyle="1" w:styleId="xl1824">
    <w:name w:val="xl1824"/>
    <w:basedOn w:val="a2"/>
    <w:rsid w:val="00C844F4"/>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25">
    <w:name w:val="xl1825"/>
    <w:basedOn w:val="a2"/>
    <w:rsid w:val="00C844F4"/>
    <w:pPr>
      <w:pBdr>
        <w:top w:val="single" w:sz="4" w:space="0" w:color="333333"/>
        <w:left w:val="single" w:sz="4" w:space="0" w:color="333333"/>
        <w:bottom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26">
    <w:name w:val="xl1826"/>
    <w:basedOn w:val="a2"/>
    <w:rsid w:val="00C844F4"/>
    <w:pPr>
      <w:pBdr>
        <w:top w:val="single" w:sz="4" w:space="0" w:color="333333"/>
        <w:left w:val="single" w:sz="4" w:space="0" w:color="333333"/>
        <w:bottom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27">
    <w:name w:val="xl1827"/>
    <w:basedOn w:val="a2"/>
    <w:rsid w:val="00C844F4"/>
    <w:pPr>
      <w:pBdr>
        <w:top w:val="single" w:sz="4" w:space="0" w:color="auto"/>
        <w:left w:val="single" w:sz="4" w:space="0" w:color="333333"/>
        <w:bottom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8">
    <w:name w:val="xl1828"/>
    <w:basedOn w:val="a2"/>
    <w:rsid w:val="00C844F4"/>
    <w:pPr>
      <w:pBdr>
        <w:top w:val="single" w:sz="4" w:space="0" w:color="auto"/>
        <w:left w:val="single" w:sz="4" w:space="0" w:color="333333"/>
        <w:bottom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9">
    <w:name w:val="xl1829"/>
    <w:basedOn w:val="a2"/>
    <w:rsid w:val="00C844F4"/>
    <w:pPr>
      <w:pBdr>
        <w:top w:val="single" w:sz="4" w:space="0" w:color="333333"/>
        <w:left w:val="single" w:sz="4" w:space="0" w:color="333333"/>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30">
    <w:name w:val="xl1830"/>
    <w:basedOn w:val="a2"/>
    <w:rsid w:val="00C844F4"/>
    <w:pPr>
      <w:pBdr>
        <w:left w:val="single" w:sz="4" w:space="0" w:color="333333"/>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31">
    <w:name w:val="xl1831"/>
    <w:basedOn w:val="a2"/>
    <w:rsid w:val="00C844F4"/>
    <w:pPr>
      <w:pBdr>
        <w:left w:val="single" w:sz="4" w:space="0" w:color="333333"/>
        <w:bottom w:val="single" w:sz="4" w:space="0" w:color="auto"/>
        <w:right w:val="single" w:sz="8" w:space="0" w:color="333333"/>
      </w:pBdr>
      <w:shd w:val="clear" w:color="000000" w:fill="FFFF99"/>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32">
    <w:name w:val="xl1832"/>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3">
    <w:name w:val="xl1833"/>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4">
    <w:name w:val="xl1834"/>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5">
    <w:name w:val="xl1835"/>
    <w:basedOn w:val="a2"/>
    <w:rsid w:val="00C844F4"/>
    <w:pPr>
      <w:pBdr>
        <w:top w:val="single" w:sz="4" w:space="0" w:color="auto"/>
        <w:left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6">
    <w:name w:val="xl1836"/>
    <w:basedOn w:val="a2"/>
    <w:rsid w:val="00C844F4"/>
    <w:pPr>
      <w:pBdr>
        <w:left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7">
    <w:name w:val="xl1837"/>
    <w:basedOn w:val="a2"/>
    <w:rsid w:val="00C844F4"/>
    <w:pPr>
      <w:pBdr>
        <w:left w:val="single" w:sz="4" w:space="0" w:color="333333"/>
        <w:bottom w:val="single" w:sz="4" w:space="0" w:color="333333"/>
        <w:right w:val="single" w:sz="4" w:space="0" w:color="333333"/>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8">
    <w:name w:val="xl1838"/>
    <w:basedOn w:val="a2"/>
    <w:rsid w:val="00C844F4"/>
    <w:pPr>
      <w:pBdr>
        <w:top w:val="single" w:sz="4" w:space="0" w:color="auto"/>
        <w:left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39">
    <w:name w:val="xl1839"/>
    <w:basedOn w:val="a2"/>
    <w:rsid w:val="00C844F4"/>
    <w:pPr>
      <w:pBdr>
        <w:left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0">
    <w:name w:val="xl1840"/>
    <w:basedOn w:val="a2"/>
    <w:rsid w:val="00C844F4"/>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1">
    <w:name w:val="xl1841"/>
    <w:basedOn w:val="a2"/>
    <w:rsid w:val="00C844F4"/>
    <w:pPr>
      <w:pBdr>
        <w:top w:val="single" w:sz="4" w:space="0" w:color="auto"/>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2">
    <w:name w:val="xl1842"/>
    <w:basedOn w:val="a2"/>
    <w:rsid w:val="00C844F4"/>
    <w:pPr>
      <w:pBdr>
        <w:top w:val="single" w:sz="4" w:space="0" w:color="auto"/>
        <w:left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3">
    <w:name w:val="xl1843"/>
    <w:basedOn w:val="a2"/>
    <w:rsid w:val="00C844F4"/>
    <w:pPr>
      <w:pBdr>
        <w:left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4">
    <w:name w:val="xl1844"/>
    <w:basedOn w:val="a2"/>
    <w:rsid w:val="00C844F4"/>
    <w:pPr>
      <w:pBdr>
        <w:left w:val="single" w:sz="4" w:space="0" w:color="333333"/>
        <w:bottom w:val="single" w:sz="4" w:space="0" w:color="333333"/>
        <w:right w:val="single" w:sz="4" w:space="0" w:color="333333"/>
      </w:pBdr>
      <w:shd w:val="clear" w:color="000000" w:fill="FF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5">
    <w:name w:val="xl1845"/>
    <w:basedOn w:val="a2"/>
    <w:rsid w:val="00C844F4"/>
    <w:pPr>
      <w:pBdr>
        <w:top w:val="single" w:sz="4" w:space="0" w:color="auto"/>
        <w:left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6">
    <w:name w:val="xl1846"/>
    <w:basedOn w:val="a2"/>
    <w:rsid w:val="00C844F4"/>
    <w:pPr>
      <w:pBdr>
        <w:left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7">
    <w:name w:val="xl1847"/>
    <w:basedOn w:val="a2"/>
    <w:rsid w:val="00C844F4"/>
    <w:pPr>
      <w:pBdr>
        <w:left w:val="single" w:sz="4" w:space="0" w:color="333333"/>
        <w:bottom w:val="single" w:sz="4" w:space="0" w:color="333333"/>
        <w:right w:val="single" w:sz="4" w:space="0" w:color="333333"/>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48">
    <w:name w:val="xl1848"/>
    <w:basedOn w:val="a2"/>
    <w:rsid w:val="00C844F4"/>
    <w:pPr>
      <w:pBdr>
        <w:top w:val="single" w:sz="4" w:space="0" w:color="auto"/>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9">
    <w:name w:val="xl1849"/>
    <w:basedOn w:val="a2"/>
    <w:rsid w:val="00C844F4"/>
    <w:pPr>
      <w:pBdr>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0">
    <w:name w:val="xl1850"/>
    <w:basedOn w:val="a2"/>
    <w:rsid w:val="00C844F4"/>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1">
    <w:name w:val="xl1851"/>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2">
    <w:name w:val="xl1852"/>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3">
    <w:name w:val="xl1853"/>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4">
    <w:name w:val="xl1854"/>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5">
    <w:name w:val="xl1855"/>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6">
    <w:name w:val="xl1856"/>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7">
    <w:name w:val="xl1857"/>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8">
    <w:name w:val="xl1858"/>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59">
    <w:name w:val="xl1859"/>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0">
    <w:name w:val="xl1860"/>
    <w:basedOn w:val="a2"/>
    <w:rsid w:val="00C844F4"/>
    <w:pPr>
      <w:pBdr>
        <w:top w:val="single" w:sz="4" w:space="0" w:color="auto"/>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1">
    <w:name w:val="xl1861"/>
    <w:basedOn w:val="a2"/>
    <w:rsid w:val="00C844F4"/>
    <w:pPr>
      <w:pBdr>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2">
    <w:name w:val="xl1862"/>
    <w:basedOn w:val="a2"/>
    <w:rsid w:val="00C844F4"/>
    <w:pPr>
      <w:pBdr>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3">
    <w:name w:val="xl1863"/>
    <w:basedOn w:val="a2"/>
    <w:rsid w:val="00C844F4"/>
    <w:pPr>
      <w:pBdr>
        <w:top w:val="single" w:sz="4" w:space="0" w:color="auto"/>
        <w:left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64">
    <w:name w:val="xl1864"/>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65">
    <w:name w:val="xl1865"/>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ru-RU"/>
    </w:rPr>
  </w:style>
  <w:style w:type="paragraph" w:customStyle="1" w:styleId="xl1866">
    <w:name w:val="xl1866"/>
    <w:basedOn w:val="a2"/>
    <w:rsid w:val="00C844F4"/>
    <w:pPr>
      <w:pBdr>
        <w:top w:val="single" w:sz="4" w:space="0" w:color="auto"/>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67">
    <w:name w:val="xl1867"/>
    <w:basedOn w:val="a2"/>
    <w:rsid w:val="00C844F4"/>
    <w:pPr>
      <w:pBdr>
        <w:left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68">
    <w:name w:val="xl1868"/>
    <w:basedOn w:val="a2"/>
    <w:rsid w:val="00C844F4"/>
    <w:pPr>
      <w:pBdr>
        <w:left w:val="single" w:sz="4" w:space="0" w:color="333333"/>
        <w:bottom w:val="single" w:sz="4" w:space="0" w:color="333333"/>
        <w:right w:val="single" w:sz="4" w:space="0" w:color="333333"/>
      </w:pBdr>
      <w:shd w:val="clear" w:color="000000" w:fill="CC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69">
    <w:name w:val="xl1869"/>
    <w:basedOn w:val="a2"/>
    <w:rsid w:val="00C844F4"/>
    <w:pPr>
      <w:pBdr>
        <w:top w:val="single" w:sz="4" w:space="0" w:color="auto"/>
        <w:left w:val="single" w:sz="4" w:space="0" w:color="333333"/>
        <w:bottom w:val="single" w:sz="4" w:space="0" w:color="333333"/>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0">
    <w:name w:val="xl1870"/>
    <w:basedOn w:val="a2"/>
    <w:rsid w:val="00C844F4"/>
    <w:pPr>
      <w:pBdr>
        <w:left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1">
    <w:name w:val="xl1871"/>
    <w:basedOn w:val="a2"/>
    <w:rsid w:val="00C844F4"/>
    <w:pPr>
      <w:pBdr>
        <w:left w:val="single" w:sz="4" w:space="0" w:color="333333"/>
        <w:bottom w:val="single" w:sz="4" w:space="0" w:color="333333"/>
        <w:right w:val="single" w:sz="4" w:space="0" w:color="333333"/>
      </w:pBdr>
      <w:shd w:val="clear" w:color="000000" w:fill="C0C0C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2">
    <w:name w:val="xl1872"/>
    <w:basedOn w:val="a2"/>
    <w:rsid w:val="00C844F4"/>
    <w:pPr>
      <w:pBdr>
        <w:top w:val="single" w:sz="4" w:space="0" w:color="auto"/>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3">
    <w:name w:val="xl1873"/>
    <w:basedOn w:val="a2"/>
    <w:rsid w:val="00C844F4"/>
    <w:pPr>
      <w:pBdr>
        <w:left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4">
    <w:name w:val="xl1874"/>
    <w:basedOn w:val="a2"/>
    <w:rsid w:val="00C844F4"/>
    <w:pPr>
      <w:pBdr>
        <w:left w:val="single" w:sz="4" w:space="0" w:color="333333"/>
        <w:bottom w:val="single" w:sz="4" w:space="0" w:color="333333"/>
        <w:right w:val="single" w:sz="4" w:space="0" w:color="333333"/>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75">
    <w:name w:val="xl1875"/>
    <w:basedOn w:val="a2"/>
    <w:rsid w:val="00C844F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6">
    <w:name w:val="xl1876"/>
    <w:basedOn w:val="a2"/>
    <w:rsid w:val="00C844F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7">
    <w:name w:val="xl1877"/>
    <w:basedOn w:val="a2"/>
    <w:rsid w:val="00C844F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8">
    <w:name w:val="xl1878"/>
    <w:basedOn w:val="a2"/>
    <w:rsid w:val="00C844F4"/>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1879">
    <w:name w:val="xl1879"/>
    <w:basedOn w:val="a2"/>
    <w:rsid w:val="00C844F4"/>
    <w:pPr>
      <w:pBdr>
        <w:left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1880">
    <w:name w:val="xl1880"/>
    <w:basedOn w:val="a2"/>
    <w:rsid w:val="00C844F4"/>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both"/>
      <w:textAlignment w:val="center"/>
    </w:pPr>
    <w:rPr>
      <w:rFonts w:ascii="Times New Roman" w:eastAsia="Times New Roman" w:hAnsi="Times New Roman" w:cs="Times New Roman"/>
      <w:b/>
      <w:bCs/>
      <w:sz w:val="24"/>
      <w:szCs w:val="24"/>
      <w:lang w:eastAsia="ru-RU"/>
    </w:rPr>
  </w:style>
  <w:style w:type="paragraph" w:customStyle="1" w:styleId="xl1881">
    <w:name w:val="xl1881"/>
    <w:basedOn w:val="a2"/>
    <w:rsid w:val="00C844F4"/>
    <w:pPr>
      <w:pBdr>
        <w:top w:val="single" w:sz="4" w:space="0" w:color="333333"/>
        <w:left w:val="single" w:sz="4" w:space="0" w:color="333333"/>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2">
    <w:name w:val="xl1882"/>
    <w:basedOn w:val="a2"/>
    <w:rsid w:val="00C844F4"/>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3">
    <w:name w:val="xl1883"/>
    <w:basedOn w:val="a2"/>
    <w:rsid w:val="00C844F4"/>
    <w:pPr>
      <w:pBdr>
        <w:top w:val="single" w:sz="4" w:space="0" w:color="333333"/>
        <w:left w:val="single" w:sz="4"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4">
    <w:name w:val="xl1884"/>
    <w:basedOn w:val="a2"/>
    <w:rsid w:val="00C844F4"/>
    <w:pPr>
      <w:pBdr>
        <w:left w:val="single" w:sz="4"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5">
    <w:name w:val="xl1885"/>
    <w:basedOn w:val="a2"/>
    <w:rsid w:val="00C844F4"/>
    <w:pPr>
      <w:pBdr>
        <w:left w:val="single" w:sz="4" w:space="0" w:color="333333"/>
        <w:bottom w:val="single" w:sz="8" w:space="0" w:color="333333"/>
        <w:right w:val="single" w:sz="8"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6">
    <w:name w:val="xl1886"/>
    <w:basedOn w:val="a2"/>
    <w:rsid w:val="00C844F4"/>
    <w:pPr>
      <w:pBdr>
        <w:top w:val="single" w:sz="4" w:space="0" w:color="333333"/>
        <w:left w:val="single" w:sz="4" w:space="0" w:color="333333"/>
        <w:bottom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7">
    <w:name w:val="xl1887"/>
    <w:basedOn w:val="a2"/>
    <w:rsid w:val="00C844F4"/>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8">
    <w:name w:val="xl1888"/>
    <w:basedOn w:val="a2"/>
    <w:rsid w:val="00C844F4"/>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89">
    <w:name w:val="xl1889"/>
    <w:basedOn w:val="a2"/>
    <w:rsid w:val="00C844F4"/>
    <w:pPr>
      <w:pBdr>
        <w:top w:val="single" w:sz="4" w:space="0" w:color="auto"/>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0">
    <w:name w:val="xl1890"/>
    <w:basedOn w:val="a2"/>
    <w:rsid w:val="00C844F4"/>
    <w:pPr>
      <w:pBdr>
        <w:left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1">
    <w:name w:val="xl1891"/>
    <w:basedOn w:val="a2"/>
    <w:rsid w:val="00C844F4"/>
    <w:pPr>
      <w:pBdr>
        <w:top w:val="single" w:sz="4" w:space="0" w:color="333333"/>
        <w:lef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2">
    <w:name w:val="xl1892"/>
    <w:basedOn w:val="a2"/>
    <w:rsid w:val="00C844F4"/>
    <w:pPr>
      <w:pBdr>
        <w:top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3">
    <w:name w:val="xl1893"/>
    <w:basedOn w:val="a2"/>
    <w:rsid w:val="00C844F4"/>
    <w:pPr>
      <w:pBdr>
        <w:top w:val="single" w:sz="4" w:space="0" w:color="333333"/>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4">
    <w:name w:val="xl1894"/>
    <w:basedOn w:val="a2"/>
    <w:rsid w:val="00C844F4"/>
    <w:pPr>
      <w:pBdr>
        <w:left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5">
    <w:name w:val="xl1895"/>
    <w:basedOn w:val="a2"/>
    <w:rsid w:val="00C844F4"/>
    <w:pPr>
      <w:pBdr>
        <w:top w:val="single" w:sz="4" w:space="0" w:color="333333"/>
        <w:bottom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6">
    <w:name w:val="xl1896"/>
    <w:basedOn w:val="a2"/>
    <w:rsid w:val="00C844F4"/>
    <w:pPr>
      <w:pBdr>
        <w:top w:val="single" w:sz="4" w:space="0" w:color="333333"/>
        <w:bottom w:val="single" w:sz="4" w:space="0" w:color="333333"/>
        <w:right w:val="single" w:sz="4" w:space="0" w:color="333333"/>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7">
    <w:name w:val="xl1897"/>
    <w:basedOn w:val="a2"/>
    <w:rsid w:val="00C844F4"/>
    <w:pPr>
      <w:pBdr>
        <w:top w:val="single" w:sz="4" w:space="0" w:color="333333"/>
        <w:left w:val="single" w:sz="4" w:space="0" w:color="333333"/>
        <w:bottom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8">
    <w:name w:val="xl1898"/>
    <w:basedOn w:val="a2"/>
    <w:rsid w:val="00C844F4"/>
    <w:pPr>
      <w:pBdr>
        <w:top w:val="single" w:sz="4" w:space="0" w:color="333333"/>
        <w:left w:val="single" w:sz="4" w:space="0" w:color="333333"/>
        <w:bottom w:val="single" w:sz="8"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99">
    <w:name w:val="xl1899"/>
    <w:basedOn w:val="a2"/>
    <w:rsid w:val="00C844F4"/>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00">
    <w:name w:val="xl1900"/>
    <w:basedOn w:val="a2"/>
    <w:rsid w:val="00C844F4"/>
    <w:pPr>
      <w:pBdr>
        <w:top w:val="single" w:sz="4" w:space="0" w:color="333333"/>
        <w:left w:val="single" w:sz="4" w:space="0" w:color="333333"/>
        <w:bottom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01">
    <w:name w:val="xl1901"/>
    <w:basedOn w:val="a2"/>
    <w:rsid w:val="00C844F4"/>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ConsPlusNonformat">
    <w:name w:val="ConsPlusNonformat"/>
    <w:rsid w:val="00C844F4"/>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xl58">
    <w:name w:val="xl58"/>
    <w:basedOn w:val="a2"/>
    <w:rsid w:val="00C844F4"/>
    <w:pPr>
      <w:spacing w:before="100" w:beforeAutospacing="1" w:after="100" w:afterAutospacing="1" w:line="240" w:lineRule="auto"/>
      <w:jc w:val="both"/>
      <w:textAlignment w:val="center"/>
    </w:pPr>
    <w:rPr>
      <w:rFonts w:ascii="Times New Roman" w:eastAsia="Times New Roman" w:hAnsi="Times New Roman" w:cs="Times New Roman"/>
      <w:b/>
      <w:bCs/>
      <w:sz w:val="40"/>
      <w:szCs w:val="40"/>
      <w:lang w:eastAsia="ru-RU"/>
    </w:rPr>
  </w:style>
  <w:style w:type="paragraph" w:customStyle="1" w:styleId="xl59">
    <w:name w:val="xl59"/>
    <w:basedOn w:val="a2"/>
    <w:rsid w:val="00C844F4"/>
    <w:pPr>
      <w:spacing w:before="100" w:beforeAutospacing="1" w:after="100" w:afterAutospacing="1" w:line="240" w:lineRule="auto"/>
      <w:jc w:val="both"/>
      <w:textAlignment w:val="center"/>
    </w:pPr>
    <w:rPr>
      <w:rFonts w:ascii="Times New Roman" w:eastAsia="Times New Roman" w:hAnsi="Times New Roman" w:cs="Times New Roman"/>
      <w:b/>
      <w:bCs/>
      <w:sz w:val="32"/>
      <w:szCs w:val="32"/>
      <w:lang w:eastAsia="ru-RU"/>
    </w:rPr>
  </w:style>
  <w:style w:type="paragraph" w:customStyle="1" w:styleId="xl60">
    <w:name w:val="xl60"/>
    <w:basedOn w:val="a2"/>
    <w:rsid w:val="00C844F4"/>
    <w:pP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61">
    <w:name w:val="xl61"/>
    <w:basedOn w:val="a2"/>
    <w:rsid w:val="00C844F4"/>
    <w:pPr>
      <w:spacing w:before="100" w:beforeAutospacing="1" w:after="100" w:afterAutospacing="1" w:line="240" w:lineRule="auto"/>
      <w:jc w:val="both"/>
      <w:textAlignment w:val="center"/>
    </w:pPr>
    <w:rPr>
      <w:rFonts w:ascii="Times New Roman" w:eastAsia="Times New Roman" w:hAnsi="Times New Roman" w:cs="Times New Roman"/>
      <w:b/>
      <w:bCs/>
      <w:sz w:val="18"/>
      <w:szCs w:val="18"/>
      <w:lang w:eastAsia="ru-RU"/>
    </w:rPr>
  </w:style>
  <w:style w:type="paragraph" w:customStyle="1" w:styleId="xl62">
    <w:name w:val="xl62"/>
    <w:basedOn w:val="a2"/>
    <w:rsid w:val="00C844F4"/>
    <w:pP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styleId="affe">
    <w:name w:val="Block Text"/>
    <w:basedOn w:val="a2"/>
    <w:rsid w:val="00C844F4"/>
    <w:pPr>
      <w:widowControl w:val="0"/>
      <w:tabs>
        <w:tab w:val="left" w:pos="576"/>
        <w:tab w:val="left" w:pos="720"/>
        <w:tab w:val="left" w:pos="864"/>
        <w:tab w:val="left" w:pos="1152"/>
        <w:tab w:val="left" w:pos="1296"/>
        <w:tab w:val="left" w:pos="3168"/>
      </w:tabs>
      <w:spacing w:after="0" w:line="240" w:lineRule="auto"/>
      <w:ind w:left="643" w:right="49" w:hanging="76"/>
      <w:jc w:val="both"/>
    </w:pPr>
    <w:rPr>
      <w:rFonts w:ascii="Arial" w:eastAsia="Times New Roman" w:hAnsi="Arial" w:cs="Times New Roman"/>
      <w:snapToGrid w:val="0"/>
      <w:sz w:val="24"/>
      <w:szCs w:val="20"/>
      <w:lang w:eastAsia="ru-RU"/>
    </w:rPr>
  </w:style>
  <w:style w:type="paragraph" w:styleId="28">
    <w:name w:val="Body Text Indent 2"/>
    <w:basedOn w:val="a2"/>
    <w:link w:val="29"/>
    <w:rsid w:val="00C844F4"/>
    <w:pPr>
      <w:widowControl w:val="0"/>
      <w:tabs>
        <w:tab w:val="left" w:pos="567"/>
        <w:tab w:val="left" w:pos="709"/>
      </w:tabs>
      <w:spacing w:after="0" w:line="240" w:lineRule="auto"/>
      <w:ind w:left="671" w:hanging="98"/>
      <w:jc w:val="both"/>
    </w:pPr>
    <w:rPr>
      <w:rFonts w:ascii="Arial" w:eastAsia="Times New Roman" w:hAnsi="Arial" w:cs="Times New Roman"/>
      <w:snapToGrid w:val="0"/>
      <w:sz w:val="24"/>
      <w:szCs w:val="20"/>
      <w:lang w:eastAsia="ru-RU"/>
    </w:rPr>
  </w:style>
  <w:style w:type="character" w:customStyle="1" w:styleId="29">
    <w:name w:val="Основной текст с отступом 2 Знак"/>
    <w:basedOn w:val="a3"/>
    <w:link w:val="28"/>
    <w:rsid w:val="00C844F4"/>
    <w:rPr>
      <w:rFonts w:ascii="Arial" w:eastAsia="Times New Roman" w:hAnsi="Arial" w:cs="Times New Roman"/>
      <w:snapToGrid w:val="0"/>
      <w:sz w:val="24"/>
      <w:szCs w:val="20"/>
      <w:lang w:eastAsia="ru-RU"/>
    </w:rPr>
  </w:style>
  <w:style w:type="paragraph" w:styleId="2a">
    <w:name w:val="Body Text 2"/>
    <w:basedOn w:val="a2"/>
    <w:link w:val="2b"/>
    <w:rsid w:val="00C844F4"/>
    <w:pPr>
      <w:widowControl w:val="0"/>
      <w:tabs>
        <w:tab w:val="left" w:pos="0"/>
      </w:tabs>
      <w:spacing w:after="0" w:line="240" w:lineRule="auto"/>
      <w:ind w:right="43" w:firstLine="709"/>
      <w:jc w:val="center"/>
    </w:pPr>
    <w:rPr>
      <w:rFonts w:ascii="Arial" w:eastAsia="Times New Roman" w:hAnsi="Arial" w:cs="Times New Roman"/>
      <w:snapToGrid w:val="0"/>
      <w:sz w:val="24"/>
      <w:szCs w:val="20"/>
      <w:lang w:eastAsia="ru-RU"/>
    </w:rPr>
  </w:style>
  <w:style w:type="character" w:customStyle="1" w:styleId="2b">
    <w:name w:val="Основной текст 2 Знак"/>
    <w:basedOn w:val="a3"/>
    <w:link w:val="2a"/>
    <w:rsid w:val="00C844F4"/>
    <w:rPr>
      <w:rFonts w:ascii="Arial" w:eastAsia="Times New Roman" w:hAnsi="Arial" w:cs="Times New Roman"/>
      <w:snapToGrid w:val="0"/>
      <w:sz w:val="24"/>
      <w:szCs w:val="20"/>
      <w:lang w:eastAsia="ru-RU"/>
    </w:rPr>
  </w:style>
  <w:style w:type="paragraph" w:styleId="36">
    <w:name w:val="Body Text 3"/>
    <w:basedOn w:val="a2"/>
    <w:link w:val="37"/>
    <w:rsid w:val="00C844F4"/>
    <w:pPr>
      <w:widowControl w:val="0"/>
      <w:spacing w:after="0" w:line="240" w:lineRule="auto"/>
      <w:ind w:firstLine="709"/>
      <w:jc w:val="both"/>
    </w:pPr>
    <w:rPr>
      <w:rFonts w:ascii="Arial" w:eastAsia="Times New Roman" w:hAnsi="Arial" w:cs="Times New Roman"/>
      <w:snapToGrid w:val="0"/>
      <w:sz w:val="24"/>
      <w:szCs w:val="20"/>
      <w:lang w:eastAsia="ru-RU"/>
    </w:rPr>
  </w:style>
  <w:style w:type="character" w:customStyle="1" w:styleId="37">
    <w:name w:val="Основной текст 3 Знак"/>
    <w:basedOn w:val="a3"/>
    <w:link w:val="36"/>
    <w:rsid w:val="00C844F4"/>
    <w:rPr>
      <w:rFonts w:ascii="Arial" w:eastAsia="Times New Roman" w:hAnsi="Arial" w:cs="Times New Roman"/>
      <w:snapToGrid w:val="0"/>
      <w:sz w:val="24"/>
      <w:szCs w:val="20"/>
      <w:lang w:eastAsia="ru-RU"/>
    </w:rPr>
  </w:style>
  <w:style w:type="character" w:customStyle="1" w:styleId="1a">
    <w:name w:val="Основной шрифт абзаца1"/>
    <w:rsid w:val="00C844F4"/>
  </w:style>
  <w:style w:type="paragraph" w:customStyle="1" w:styleId="1b">
    <w:name w:val="Текст1"/>
    <w:basedOn w:val="a2"/>
    <w:rsid w:val="00C844F4"/>
    <w:pPr>
      <w:suppressAutoHyphens/>
      <w:spacing w:after="0" w:line="240" w:lineRule="auto"/>
      <w:ind w:firstLine="709"/>
      <w:jc w:val="both"/>
    </w:pPr>
    <w:rPr>
      <w:rFonts w:ascii="Courier New" w:eastAsia="Times New Roman" w:hAnsi="Courier New" w:cs="Courier New"/>
      <w:sz w:val="20"/>
      <w:szCs w:val="20"/>
      <w:lang w:eastAsia="ar-SA"/>
    </w:rPr>
  </w:style>
  <w:style w:type="paragraph" w:customStyle="1" w:styleId="210">
    <w:name w:val="Основной текст 21"/>
    <w:basedOn w:val="a2"/>
    <w:rsid w:val="00C844F4"/>
    <w:pPr>
      <w:suppressAutoHyphens/>
      <w:spacing w:after="0" w:line="240" w:lineRule="auto"/>
      <w:ind w:firstLine="709"/>
      <w:jc w:val="center"/>
    </w:pPr>
    <w:rPr>
      <w:rFonts w:ascii="Times New Roman" w:eastAsia="Times New Roman" w:hAnsi="Times New Roman" w:cs="Times New Roman"/>
      <w:b/>
      <w:sz w:val="26"/>
      <w:szCs w:val="20"/>
      <w:lang w:eastAsia="ar-SA"/>
    </w:rPr>
  </w:style>
  <w:style w:type="paragraph" w:customStyle="1" w:styleId="211">
    <w:name w:val="Основной текст с отступом 21"/>
    <w:basedOn w:val="a2"/>
    <w:rsid w:val="00C844F4"/>
    <w:pPr>
      <w:suppressAutoHyphens/>
      <w:spacing w:after="0" w:line="240" w:lineRule="auto"/>
      <w:ind w:firstLine="708"/>
      <w:jc w:val="both"/>
    </w:pPr>
    <w:rPr>
      <w:rFonts w:ascii="Times New Roman" w:eastAsia="Times New Roman" w:hAnsi="Times New Roman" w:cs="Times New Roman"/>
      <w:sz w:val="24"/>
      <w:szCs w:val="20"/>
      <w:lang w:eastAsia="ar-SA"/>
    </w:rPr>
  </w:style>
  <w:style w:type="paragraph" w:customStyle="1" w:styleId="BodyText23">
    <w:name w:val="Body Text 23"/>
    <w:basedOn w:val="a2"/>
    <w:rsid w:val="00C844F4"/>
    <w:pPr>
      <w:suppressAutoHyphens/>
      <w:spacing w:after="0" w:line="240" w:lineRule="auto"/>
      <w:ind w:firstLine="709"/>
      <w:jc w:val="both"/>
    </w:pPr>
    <w:rPr>
      <w:rFonts w:ascii="Times New Roman" w:eastAsia="Times New Roman" w:hAnsi="Times New Roman" w:cs="Times New Roman"/>
      <w:sz w:val="28"/>
      <w:szCs w:val="20"/>
      <w:lang w:eastAsia="ar-SA"/>
    </w:rPr>
  </w:style>
  <w:style w:type="paragraph" w:customStyle="1" w:styleId="BodyText21">
    <w:name w:val="Body Text 21"/>
    <w:basedOn w:val="a2"/>
    <w:rsid w:val="00C844F4"/>
    <w:pPr>
      <w:suppressAutoHyphens/>
      <w:spacing w:after="0" w:line="240" w:lineRule="auto"/>
      <w:ind w:left="83" w:firstLine="709"/>
      <w:jc w:val="both"/>
    </w:pPr>
    <w:rPr>
      <w:rFonts w:ascii="Times New Roman" w:eastAsia="Times New Roman" w:hAnsi="Times New Roman" w:cs="Times New Roman"/>
      <w:sz w:val="28"/>
      <w:szCs w:val="24"/>
      <w:lang w:eastAsia="ar-SA"/>
    </w:rPr>
  </w:style>
  <w:style w:type="paragraph" w:customStyle="1" w:styleId="220">
    <w:name w:val="Основной текст 22"/>
    <w:basedOn w:val="a2"/>
    <w:rsid w:val="00C844F4"/>
    <w:pPr>
      <w:suppressAutoHyphens/>
      <w:spacing w:after="0" w:line="240" w:lineRule="auto"/>
      <w:ind w:left="83" w:firstLine="709"/>
      <w:jc w:val="both"/>
    </w:pPr>
    <w:rPr>
      <w:rFonts w:ascii="Times New Roman" w:eastAsia="Times New Roman" w:hAnsi="Times New Roman" w:cs="Times New Roman"/>
      <w:sz w:val="28"/>
      <w:szCs w:val="20"/>
      <w:lang w:eastAsia="ar-SA"/>
    </w:rPr>
  </w:style>
  <w:style w:type="paragraph" w:customStyle="1" w:styleId="BodyText22">
    <w:name w:val="Body Text 22"/>
    <w:basedOn w:val="a2"/>
    <w:rsid w:val="00C844F4"/>
    <w:pPr>
      <w:suppressAutoHyphens/>
      <w:spacing w:after="0" w:line="240" w:lineRule="auto"/>
      <w:ind w:firstLine="709"/>
      <w:jc w:val="both"/>
    </w:pPr>
    <w:rPr>
      <w:rFonts w:ascii="Times New Roman" w:eastAsia="Times New Roman" w:hAnsi="Times New Roman" w:cs="Times New Roman"/>
      <w:sz w:val="28"/>
      <w:szCs w:val="20"/>
      <w:lang w:eastAsia="ar-SA"/>
    </w:rPr>
  </w:style>
  <w:style w:type="paragraph" w:customStyle="1" w:styleId="-">
    <w:name w:val="УГТП-Текст"/>
    <w:basedOn w:val="a2"/>
    <w:rsid w:val="00C844F4"/>
    <w:pPr>
      <w:suppressAutoHyphens/>
      <w:spacing w:after="0" w:line="240" w:lineRule="auto"/>
      <w:ind w:left="284" w:right="284" w:firstLine="851"/>
      <w:jc w:val="both"/>
    </w:pPr>
    <w:rPr>
      <w:rFonts w:ascii="Arial" w:eastAsia="Times New Roman" w:hAnsi="Arial" w:cs="Arial"/>
      <w:sz w:val="24"/>
      <w:szCs w:val="24"/>
      <w:lang w:eastAsia="ar-SA"/>
    </w:rPr>
  </w:style>
  <w:style w:type="paragraph" w:customStyle="1" w:styleId="-1">
    <w:name w:val="УГТП-Заголовок 1"/>
    <w:basedOn w:val="a2"/>
    <w:rsid w:val="00C844F4"/>
    <w:pPr>
      <w:suppressAutoHyphens/>
      <w:spacing w:before="240" w:after="0" w:line="240" w:lineRule="auto"/>
      <w:ind w:left="284" w:right="284" w:firstLine="851"/>
      <w:jc w:val="both"/>
    </w:pPr>
    <w:rPr>
      <w:rFonts w:ascii="Arial" w:eastAsia="Times New Roman" w:hAnsi="Arial" w:cs="Arial"/>
      <w:b/>
      <w:caps/>
      <w:sz w:val="28"/>
      <w:szCs w:val="28"/>
      <w:lang w:eastAsia="ar-SA"/>
    </w:rPr>
  </w:style>
  <w:style w:type="paragraph" w:customStyle="1" w:styleId="221">
    <w:name w:val="Основной текст с отступом 22"/>
    <w:basedOn w:val="a2"/>
    <w:rsid w:val="00C844F4"/>
    <w:pPr>
      <w:suppressAutoHyphens/>
      <w:spacing w:after="0" w:line="240" w:lineRule="auto"/>
      <w:ind w:firstLine="709"/>
      <w:jc w:val="both"/>
    </w:pPr>
    <w:rPr>
      <w:rFonts w:ascii="Times New Roman" w:eastAsia="Times New Roman" w:hAnsi="Times New Roman" w:cs="Times New Roman"/>
      <w:color w:val="000000"/>
      <w:sz w:val="28"/>
      <w:szCs w:val="20"/>
      <w:lang w:eastAsia="ar-SA"/>
    </w:rPr>
  </w:style>
  <w:style w:type="character" w:customStyle="1" w:styleId="1c">
    <w:name w:val="Заголовок 1 Знак Знак Знак"/>
    <w:rsid w:val="00C844F4"/>
    <w:rPr>
      <w:rFonts w:ascii="Arial" w:hAnsi="Arial" w:cs="Arial"/>
      <w:b/>
      <w:caps/>
      <w:color w:val="000000"/>
      <w:sz w:val="24"/>
      <w:szCs w:val="24"/>
    </w:rPr>
  </w:style>
  <w:style w:type="paragraph" w:styleId="afff">
    <w:name w:val="Normal (Web)"/>
    <w:aliases w:val=" Знак,Знак"/>
    <w:basedOn w:val="a2"/>
    <w:link w:val="afff0"/>
    <w:unhideWhenUsed/>
    <w:rsid w:val="00C844F4"/>
    <w:pPr>
      <w:spacing w:before="100" w:beforeAutospacing="1" w:after="119" w:line="240" w:lineRule="auto"/>
      <w:ind w:firstLine="709"/>
      <w:jc w:val="both"/>
    </w:pPr>
    <w:rPr>
      <w:rFonts w:ascii="Times New Roman" w:eastAsia="Times New Roman" w:hAnsi="Times New Roman" w:cs="Times New Roman"/>
      <w:sz w:val="24"/>
      <w:szCs w:val="24"/>
      <w:lang w:eastAsia="ru-RU"/>
    </w:rPr>
  </w:style>
  <w:style w:type="character" w:customStyle="1" w:styleId="afff0">
    <w:name w:val="Обычный (веб) Знак"/>
    <w:aliases w:val=" Знак Знак,Знак Знак"/>
    <w:basedOn w:val="a3"/>
    <w:link w:val="afff"/>
    <w:rsid w:val="00C844F4"/>
    <w:rPr>
      <w:rFonts w:ascii="Times New Roman" w:eastAsia="Times New Roman" w:hAnsi="Times New Roman" w:cs="Times New Roman"/>
      <w:sz w:val="24"/>
      <w:szCs w:val="24"/>
      <w:lang w:eastAsia="ru-RU"/>
    </w:rPr>
  </w:style>
  <w:style w:type="paragraph" w:customStyle="1" w:styleId="xl121">
    <w:name w:val="xl121"/>
    <w:basedOn w:val="a2"/>
    <w:rsid w:val="00C844F4"/>
    <w:pPr>
      <w:pBdr>
        <w:bottom w:val="double" w:sz="6"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2">
    <w:name w:val="xl122"/>
    <w:basedOn w:val="a2"/>
    <w:rsid w:val="00C844F4"/>
    <w:pPr>
      <w:pBdr>
        <w:bottom w:val="double" w:sz="6"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3">
    <w:name w:val="xl123"/>
    <w:basedOn w:val="a2"/>
    <w:rsid w:val="00C844F4"/>
    <w:pPr>
      <w:spacing w:before="100" w:beforeAutospacing="1" w:after="100" w:afterAutospacing="1" w:line="240" w:lineRule="auto"/>
      <w:jc w:val="center"/>
    </w:pPr>
    <w:rPr>
      <w:rFonts w:ascii="Calibri" w:eastAsia="Times New Roman" w:hAnsi="Calibri" w:cs="Times New Roman"/>
      <w:b/>
      <w:bCs/>
      <w:color w:val="000000"/>
      <w:sz w:val="24"/>
      <w:szCs w:val="24"/>
      <w:lang w:eastAsia="ru-RU"/>
    </w:rPr>
  </w:style>
  <w:style w:type="paragraph" w:styleId="afff1">
    <w:name w:val="Title"/>
    <w:basedOn w:val="a2"/>
    <w:link w:val="afff2"/>
    <w:qFormat/>
    <w:rsid w:val="00C844F4"/>
    <w:pPr>
      <w:spacing w:after="0" w:line="240" w:lineRule="auto"/>
      <w:jc w:val="center"/>
    </w:pPr>
    <w:rPr>
      <w:rFonts w:ascii="Times New Roman" w:eastAsia="Times New Roman" w:hAnsi="Times New Roman" w:cs="Times New Roman"/>
      <w:b/>
      <w:bCs/>
      <w:sz w:val="24"/>
      <w:szCs w:val="24"/>
      <w:lang w:eastAsia="ru-RU"/>
    </w:rPr>
  </w:style>
  <w:style w:type="character" w:customStyle="1" w:styleId="afff2">
    <w:name w:val="Название Знак"/>
    <w:basedOn w:val="a3"/>
    <w:link w:val="afff1"/>
    <w:rsid w:val="00C844F4"/>
    <w:rPr>
      <w:rFonts w:ascii="Times New Roman" w:eastAsia="Times New Roman" w:hAnsi="Times New Roman" w:cs="Times New Roman"/>
      <w:b/>
      <w:bCs/>
      <w:sz w:val="24"/>
      <w:szCs w:val="24"/>
      <w:lang w:eastAsia="ru-RU"/>
    </w:rPr>
  </w:style>
  <w:style w:type="paragraph" w:customStyle="1" w:styleId="xl124">
    <w:name w:val="xl124"/>
    <w:basedOn w:val="a2"/>
    <w:rsid w:val="00C844F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5">
    <w:name w:val="xl125"/>
    <w:basedOn w:val="a2"/>
    <w:rsid w:val="00C844F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6">
    <w:name w:val="xl126"/>
    <w:basedOn w:val="a2"/>
    <w:rsid w:val="00C844F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7">
    <w:name w:val="xl127"/>
    <w:basedOn w:val="a2"/>
    <w:rsid w:val="00C844F4"/>
    <w:pPr>
      <w:pBdr>
        <w:top w:val="single" w:sz="4" w:space="0" w:color="auto"/>
        <w:left w:val="single" w:sz="8"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8">
    <w:name w:val="xl128"/>
    <w:basedOn w:val="a2"/>
    <w:rsid w:val="00C844F4"/>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29">
    <w:name w:val="xl129"/>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0">
    <w:name w:val="xl130"/>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1">
    <w:name w:val="xl131"/>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2">
    <w:name w:val="xl132"/>
    <w:basedOn w:val="a2"/>
    <w:rsid w:val="00C844F4"/>
    <w:pPr>
      <w:pBdr>
        <w:left w:val="double" w:sz="6" w:space="0" w:color="auto"/>
        <w:bottom w:val="single" w:sz="4"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3">
    <w:name w:val="xl133"/>
    <w:basedOn w:val="a2"/>
    <w:rsid w:val="00C844F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4">
    <w:name w:val="xl134"/>
    <w:basedOn w:val="a2"/>
    <w:rsid w:val="00C844F4"/>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5">
    <w:name w:val="xl135"/>
    <w:basedOn w:val="a2"/>
    <w:rsid w:val="00C844F4"/>
    <w:pPr>
      <w:pBdr>
        <w:left w:val="single" w:sz="8" w:space="0" w:color="auto"/>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6">
    <w:name w:val="xl136"/>
    <w:basedOn w:val="a2"/>
    <w:rsid w:val="00C844F4"/>
    <w:pPr>
      <w:pBdr>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7">
    <w:name w:val="xl137"/>
    <w:basedOn w:val="a2"/>
    <w:rsid w:val="00C844F4"/>
    <w:pPr>
      <w:pBdr>
        <w:top w:val="double" w:sz="6" w:space="0" w:color="auto"/>
        <w:bottom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38">
    <w:name w:val="xl138"/>
    <w:basedOn w:val="a2"/>
    <w:rsid w:val="00C844F4"/>
    <w:pPr>
      <w:pBdr>
        <w:top w:val="double" w:sz="6"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39">
    <w:name w:val="xl139"/>
    <w:basedOn w:val="a2"/>
    <w:rsid w:val="00C844F4"/>
    <w:pPr>
      <w:pBdr>
        <w:top w:val="double" w:sz="6"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40">
    <w:name w:val="xl140"/>
    <w:basedOn w:val="a2"/>
    <w:rsid w:val="00C844F4"/>
    <w:pPr>
      <w:pBdr>
        <w:top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lang w:eastAsia="ru-RU"/>
    </w:rPr>
  </w:style>
  <w:style w:type="paragraph" w:customStyle="1" w:styleId="xl141">
    <w:name w:val="xl141"/>
    <w:basedOn w:val="a2"/>
    <w:rsid w:val="00C844F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lang w:eastAsia="ru-RU"/>
    </w:rPr>
  </w:style>
  <w:style w:type="paragraph" w:customStyle="1" w:styleId="xl142">
    <w:name w:val="xl142"/>
    <w:basedOn w:val="a2"/>
    <w:rsid w:val="00C844F4"/>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3">
    <w:name w:val="xl143"/>
    <w:basedOn w:val="a2"/>
    <w:rsid w:val="00C844F4"/>
    <w:pPr>
      <w:pBdr>
        <w:top w:val="double" w:sz="6" w:space="0" w:color="auto"/>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4">
    <w:name w:val="xl144"/>
    <w:basedOn w:val="a2"/>
    <w:rsid w:val="00C844F4"/>
    <w:pPr>
      <w:pBdr>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5">
    <w:name w:val="xl145"/>
    <w:basedOn w:val="a2"/>
    <w:rsid w:val="00C844F4"/>
    <w:pPr>
      <w:pBdr>
        <w:top w:val="single" w:sz="4" w:space="0" w:color="auto"/>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6">
    <w:name w:val="xl146"/>
    <w:basedOn w:val="a2"/>
    <w:rsid w:val="00C844F4"/>
    <w:pPr>
      <w:pBdr>
        <w:top w:val="single" w:sz="4" w:space="0" w:color="auto"/>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47">
    <w:name w:val="xl147"/>
    <w:basedOn w:val="a2"/>
    <w:rsid w:val="00C844F4"/>
    <w:pPr>
      <w:pBdr>
        <w:top w:val="single" w:sz="4" w:space="0" w:color="auto"/>
        <w:left w:val="single" w:sz="8" w:space="0" w:color="auto"/>
        <w:bottom w:val="single" w:sz="4" w:space="0" w:color="auto"/>
        <w:right w:val="dotDash"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48">
    <w:name w:val="xl148"/>
    <w:basedOn w:val="a2"/>
    <w:rsid w:val="00C844F4"/>
    <w:pPr>
      <w:pBdr>
        <w:top w:val="single" w:sz="4"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49">
    <w:name w:val="xl149"/>
    <w:basedOn w:val="a2"/>
    <w:rsid w:val="00C844F4"/>
    <w:pPr>
      <w:pBdr>
        <w:top w:val="single" w:sz="4" w:space="0" w:color="auto"/>
        <w:left w:val="single" w:sz="8"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0">
    <w:name w:val="xl150"/>
    <w:basedOn w:val="a2"/>
    <w:rsid w:val="00C844F4"/>
    <w:pPr>
      <w:pBdr>
        <w:top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1">
    <w:name w:val="xl151"/>
    <w:basedOn w:val="a2"/>
    <w:rsid w:val="00C844F4"/>
    <w:pPr>
      <w:pBdr>
        <w:top w:val="double" w:sz="6" w:space="0" w:color="auto"/>
        <w:left w:val="single" w:sz="8" w:space="0" w:color="auto"/>
        <w:bottom w:val="double" w:sz="6"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2">
    <w:name w:val="xl152"/>
    <w:basedOn w:val="a2"/>
    <w:rsid w:val="00C844F4"/>
    <w:pPr>
      <w:pBdr>
        <w:top w:val="double" w:sz="6" w:space="0" w:color="auto"/>
        <w:bottom w:val="double" w:sz="6"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3">
    <w:name w:val="xl153"/>
    <w:basedOn w:val="a2"/>
    <w:rsid w:val="00C844F4"/>
    <w:pPr>
      <w:pBdr>
        <w:left w:val="single" w:sz="8" w:space="0" w:color="auto"/>
        <w:bottom w:val="single" w:sz="4" w:space="0" w:color="auto"/>
        <w:right w:val="dotDash"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4">
    <w:name w:val="xl154"/>
    <w:basedOn w:val="a2"/>
    <w:rsid w:val="00C844F4"/>
    <w:pPr>
      <w:pBdr>
        <w:top w:val="single" w:sz="4" w:space="0" w:color="auto"/>
        <w:left w:val="single" w:sz="8" w:space="0" w:color="auto"/>
        <w:bottom w:val="double" w:sz="6" w:space="0" w:color="auto"/>
        <w:right w:val="dotDash"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5">
    <w:name w:val="xl155"/>
    <w:basedOn w:val="a2"/>
    <w:rsid w:val="00C844F4"/>
    <w:pPr>
      <w:pBdr>
        <w:top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6">
    <w:name w:val="xl156"/>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7">
    <w:name w:val="xl157"/>
    <w:basedOn w:val="a2"/>
    <w:rsid w:val="00C844F4"/>
    <w:pPr>
      <w:pBdr>
        <w:top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8">
    <w:name w:val="xl158"/>
    <w:basedOn w:val="a2"/>
    <w:rsid w:val="00C844F4"/>
    <w:pPr>
      <w:pBdr>
        <w:top w:val="single" w:sz="4"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59">
    <w:name w:val="xl159"/>
    <w:basedOn w:val="a2"/>
    <w:rsid w:val="00C844F4"/>
    <w:pPr>
      <w:pBdr>
        <w:top w:val="single" w:sz="4" w:space="0" w:color="auto"/>
        <w:left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0">
    <w:name w:val="xl160"/>
    <w:basedOn w:val="a2"/>
    <w:rsid w:val="00C844F4"/>
    <w:pPr>
      <w:pBdr>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1">
    <w:name w:val="xl161"/>
    <w:basedOn w:val="a2"/>
    <w:rsid w:val="00C844F4"/>
    <w:pPr>
      <w:pBdr>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2">
    <w:name w:val="xl162"/>
    <w:basedOn w:val="a2"/>
    <w:rsid w:val="00C844F4"/>
    <w:pPr>
      <w:pBdr>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3">
    <w:name w:val="xl163"/>
    <w:basedOn w:val="a2"/>
    <w:rsid w:val="00C844F4"/>
    <w:pPr>
      <w:pBdr>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4">
    <w:name w:val="xl164"/>
    <w:basedOn w:val="a2"/>
    <w:rsid w:val="00C844F4"/>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65">
    <w:name w:val="xl165"/>
    <w:basedOn w:val="a2"/>
    <w:rsid w:val="00C844F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66">
    <w:name w:val="xl166"/>
    <w:basedOn w:val="a2"/>
    <w:rsid w:val="00C844F4"/>
    <w:pPr>
      <w:pBdr>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67">
    <w:name w:val="xl167"/>
    <w:basedOn w:val="a2"/>
    <w:rsid w:val="00C844F4"/>
    <w:pPr>
      <w:pBdr>
        <w:top w:val="double" w:sz="6"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68">
    <w:name w:val="xl168"/>
    <w:basedOn w:val="a2"/>
    <w:rsid w:val="00C844F4"/>
    <w:pPr>
      <w:pBdr>
        <w:left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69">
    <w:name w:val="xl169"/>
    <w:basedOn w:val="a2"/>
    <w:rsid w:val="00C844F4"/>
    <w:pPr>
      <w:pBdr>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0">
    <w:name w:val="xl170"/>
    <w:basedOn w:val="a2"/>
    <w:rsid w:val="00C844F4"/>
    <w:pPr>
      <w:pBdr>
        <w:top w:val="single" w:sz="4" w:space="0" w:color="auto"/>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1">
    <w:name w:val="xl171"/>
    <w:basedOn w:val="a2"/>
    <w:rsid w:val="00C844F4"/>
    <w:pPr>
      <w:pBdr>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2">
    <w:name w:val="xl172"/>
    <w:basedOn w:val="a2"/>
    <w:rsid w:val="00C844F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3">
    <w:name w:val="xl173"/>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4">
    <w:name w:val="xl174"/>
    <w:basedOn w:val="a2"/>
    <w:rsid w:val="00C844F4"/>
    <w:pPr>
      <w:pBdr>
        <w:top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5">
    <w:name w:val="xl175"/>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76">
    <w:name w:val="xl176"/>
    <w:basedOn w:val="a2"/>
    <w:rsid w:val="00C844F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77">
    <w:name w:val="xl177"/>
    <w:basedOn w:val="a2"/>
    <w:rsid w:val="00C844F4"/>
    <w:pPr>
      <w:pBdr>
        <w:top w:val="single" w:sz="4"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8">
    <w:name w:val="xl178"/>
    <w:basedOn w:val="a2"/>
    <w:rsid w:val="00C844F4"/>
    <w:pPr>
      <w:pBdr>
        <w:top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79">
    <w:name w:val="xl179"/>
    <w:basedOn w:val="a2"/>
    <w:rsid w:val="00C844F4"/>
    <w:pPr>
      <w:pBdr>
        <w:top w:val="single" w:sz="4"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0">
    <w:name w:val="xl180"/>
    <w:basedOn w:val="a2"/>
    <w:rsid w:val="00C844F4"/>
    <w:pPr>
      <w:pBdr>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1">
    <w:name w:val="xl181"/>
    <w:basedOn w:val="a2"/>
    <w:rsid w:val="00C844F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82">
    <w:name w:val="xl182"/>
    <w:basedOn w:val="a2"/>
    <w:rsid w:val="00C844F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83">
    <w:name w:val="xl183"/>
    <w:basedOn w:val="a2"/>
    <w:rsid w:val="00C844F4"/>
    <w:pPr>
      <w:pBdr>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84">
    <w:name w:val="xl184"/>
    <w:basedOn w:val="a2"/>
    <w:rsid w:val="00C844F4"/>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85">
    <w:name w:val="xl185"/>
    <w:basedOn w:val="a2"/>
    <w:rsid w:val="00C844F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86">
    <w:name w:val="xl186"/>
    <w:basedOn w:val="a2"/>
    <w:rsid w:val="00C844F4"/>
    <w:pPr>
      <w:pBdr>
        <w:top w:val="single" w:sz="4"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7">
    <w:name w:val="xl187"/>
    <w:basedOn w:val="a2"/>
    <w:rsid w:val="00C844F4"/>
    <w:pPr>
      <w:pBdr>
        <w:top w:val="single" w:sz="4" w:space="0" w:color="auto"/>
        <w:left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8">
    <w:name w:val="xl188"/>
    <w:basedOn w:val="a2"/>
    <w:rsid w:val="00C844F4"/>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89">
    <w:name w:val="xl189"/>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0">
    <w:name w:val="xl190"/>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1">
    <w:name w:val="xl191"/>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92">
    <w:name w:val="xl192"/>
    <w:basedOn w:val="a2"/>
    <w:rsid w:val="00C844F4"/>
    <w:pPr>
      <w:pBdr>
        <w:top w:val="double" w:sz="6" w:space="0" w:color="auto"/>
        <w:left w:val="single" w:sz="4"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3">
    <w:name w:val="xl193"/>
    <w:basedOn w:val="a2"/>
    <w:rsid w:val="00C844F4"/>
    <w:pPr>
      <w:pBdr>
        <w:top w:val="double" w:sz="6" w:space="0" w:color="auto"/>
        <w:left w:val="single" w:sz="8"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94">
    <w:name w:val="xl194"/>
    <w:basedOn w:val="a2"/>
    <w:rsid w:val="00C844F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95">
    <w:name w:val="xl195"/>
    <w:basedOn w:val="a2"/>
    <w:rsid w:val="00C844F4"/>
    <w:pPr>
      <w:pBdr>
        <w:left w:val="single" w:sz="8"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96">
    <w:name w:val="xl196"/>
    <w:basedOn w:val="a2"/>
    <w:rsid w:val="00C844F4"/>
    <w:pPr>
      <w:pBdr>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7">
    <w:name w:val="xl197"/>
    <w:basedOn w:val="a2"/>
    <w:rsid w:val="00C844F4"/>
    <w:pPr>
      <w:pBdr>
        <w:left w:val="double" w:sz="6"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198">
    <w:name w:val="xl198"/>
    <w:basedOn w:val="a2"/>
    <w:rsid w:val="00C844F4"/>
    <w:pPr>
      <w:pBdr>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9">
    <w:name w:val="xl199"/>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0">
    <w:name w:val="xl200"/>
    <w:basedOn w:val="a2"/>
    <w:rsid w:val="00C844F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1">
    <w:name w:val="xl201"/>
    <w:basedOn w:val="a2"/>
    <w:rsid w:val="00C844F4"/>
    <w:pPr>
      <w:pBdr>
        <w:top w:val="single" w:sz="4" w:space="0" w:color="auto"/>
        <w:bottom w:val="single" w:sz="4"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2">
    <w:name w:val="xl202"/>
    <w:basedOn w:val="a2"/>
    <w:rsid w:val="00C844F4"/>
    <w:pPr>
      <w:pBdr>
        <w:top w:val="single" w:sz="4" w:space="0" w:color="auto"/>
        <w:left w:val="double" w:sz="6" w:space="0" w:color="auto"/>
        <w:bottom w:val="double" w:sz="6"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03">
    <w:name w:val="xl203"/>
    <w:basedOn w:val="a2"/>
    <w:rsid w:val="00C844F4"/>
    <w:pPr>
      <w:pBdr>
        <w:top w:val="single" w:sz="4"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4">
    <w:name w:val="xl204"/>
    <w:basedOn w:val="a2"/>
    <w:rsid w:val="00C844F4"/>
    <w:pPr>
      <w:pBdr>
        <w:top w:val="single" w:sz="4"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5">
    <w:name w:val="xl205"/>
    <w:basedOn w:val="a2"/>
    <w:rsid w:val="00C844F4"/>
    <w:pPr>
      <w:pBdr>
        <w:top w:val="single" w:sz="4"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6">
    <w:name w:val="xl206"/>
    <w:basedOn w:val="a2"/>
    <w:rsid w:val="00C844F4"/>
    <w:pPr>
      <w:pBdr>
        <w:top w:val="single" w:sz="4"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7">
    <w:name w:val="xl207"/>
    <w:basedOn w:val="a2"/>
    <w:rsid w:val="00C844F4"/>
    <w:pPr>
      <w:pBdr>
        <w:top w:val="double" w:sz="6" w:space="0" w:color="auto"/>
        <w:left w:val="double" w:sz="6"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208">
    <w:name w:val="xl208"/>
    <w:basedOn w:val="a2"/>
    <w:rsid w:val="00C844F4"/>
    <w:pPr>
      <w:pBdr>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09">
    <w:name w:val="xl209"/>
    <w:basedOn w:val="a2"/>
    <w:rsid w:val="00C844F4"/>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210">
    <w:name w:val="xl210"/>
    <w:basedOn w:val="a2"/>
    <w:rsid w:val="00C844F4"/>
    <w:pPr>
      <w:pBdr>
        <w:bottom w:val="double" w:sz="6"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1">
    <w:name w:val="xl211"/>
    <w:basedOn w:val="a2"/>
    <w:rsid w:val="00C844F4"/>
    <w:pPr>
      <w:pBdr>
        <w:top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2">
    <w:name w:val="xl212"/>
    <w:basedOn w:val="a2"/>
    <w:rsid w:val="00C844F4"/>
    <w:pPr>
      <w:pBdr>
        <w:top w:val="double" w:sz="6" w:space="0" w:color="auto"/>
        <w:left w:val="double" w:sz="6" w:space="0" w:color="auto"/>
        <w:bottom w:val="double" w:sz="6" w:space="0" w:color="auto"/>
        <w:right w:val="double" w:sz="6" w:space="0" w:color="auto"/>
      </w:pBdr>
      <w:spacing w:before="100" w:beforeAutospacing="1" w:after="100" w:afterAutospacing="1" w:line="240" w:lineRule="auto"/>
      <w:jc w:val="both"/>
    </w:pPr>
    <w:rPr>
      <w:rFonts w:ascii="Times New Roman" w:eastAsia="Times New Roman" w:hAnsi="Times New Roman" w:cs="Times New Roman"/>
      <w:b/>
      <w:bCs/>
      <w:sz w:val="28"/>
      <w:szCs w:val="28"/>
      <w:lang w:eastAsia="ru-RU"/>
    </w:rPr>
  </w:style>
  <w:style w:type="paragraph" w:customStyle="1" w:styleId="xl213">
    <w:name w:val="xl213"/>
    <w:basedOn w:val="a2"/>
    <w:rsid w:val="00C844F4"/>
    <w:pPr>
      <w:pBdr>
        <w:top w:val="double" w:sz="6"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4">
    <w:name w:val="xl214"/>
    <w:basedOn w:val="a2"/>
    <w:rsid w:val="00C844F4"/>
    <w:pPr>
      <w:pBdr>
        <w:left w:val="single" w:sz="8"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5">
    <w:name w:val="xl215"/>
    <w:basedOn w:val="a2"/>
    <w:rsid w:val="00C844F4"/>
    <w:pPr>
      <w:pBdr>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6">
    <w:name w:val="xl216"/>
    <w:basedOn w:val="a2"/>
    <w:rsid w:val="00C844F4"/>
    <w:pPr>
      <w:pBdr>
        <w:top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17">
    <w:name w:val="xl217"/>
    <w:basedOn w:val="a2"/>
    <w:rsid w:val="00C844F4"/>
    <w:pPr>
      <w:pBdr>
        <w:top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18">
    <w:name w:val="xl218"/>
    <w:basedOn w:val="a2"/>
    <w:rsid w:val="00C844F4"/>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19">
    <w:name w:val="xl219"/>
    <w:basedOn w:val="a2"/>
    <w:rsid w:val="00C844F4"/>
    <w:pPr>
      <w:pBdr>
        <w:top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0">
    <w:name w:val="xl220"/>
    <w:basedOn w:val="a2"/>
    <w:rsid w:val="00C844F4"/>
    <w:pPr>
      <w:pBdr>
        <w:top w:val="double" w:sz="6" w:space="0" w:color="auto"/>
        <w:left w:val="double" w:sz="6"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21">
    <w:name w:val="xl221"/>
    <w:basedOn w:val="a2"/>
    <w:rsid w:val="00C844F4"/>
    <w:pPr>
      <w:pBdr>
        <w:top w:val="double" w:sz="6"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2">
    <w:name w:val="xl222"/>
    <w:basedOn w:val="a2"/>
    <w:rsid w:val="00C844F4"/>
    <w:pPr>
      <w:pBdr>
        <w:top w:val="double" w:sz="6" w:space="0" w:color="auto"/>
        <w:left w:val="single" w:sz="8" w:space="0" w:color="auto"/>
        <w:bottom w:val="double" w:sz="6"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xl223">
    <w:name w:val="xl223"/>
    <w:basedOn w:val="a2"/>
    <w:rsid w:val="00C844F4"/>
    <w:pPr>
      <w:pBdr>
        <w:top w:val="double" w:sz="6"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4">
    <w:name w:val="xl224"/>
    <w:basedOn w:val="a2"/>
    <w:rsid w:val="00C844F4"/>
    <w:pPr>
      <w:pBdr>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5">
    <w:name w:val="xl225"/>
    <w:basedOn w:val="a2"/>
    <w:rsid w:val="00C844F4"/>
    <w:pPr>
      <w:pBdr>
        <w:right w:val="single" w:sz="8"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26">
    <w:name w:val="xl226"/>
    <w:basedOn w:val="a2"/>
    <w:rsid w:val="00C844F4"/>
    <w:pPr>
      <w:pBdr>
        <w:top w:val="single" w:sz="4" w:space="0" w:color="auto"/>
        <w:left w:val="double" w:sz="6" w:space="0" w:color="auto"/>
        <w:bottom w:val="single" w:sz="4"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b/>
      <w:bCs/>
      <w:sz w:val="24"/>
      <w:szCs w:val="24"/>
      <w:lang w:eastAsia="ru-RU"/>
    </w:rPr>
  </w:style>
  <w:style w:type="paragraph" w:customStyle="1" w:styleId="1TimesNewRoman16">
    <w:name w:val="Стиль Заголовок 1 (без№) + Times New Roman 16 пт"/>
    <w:basedOn w:val="a2"/>
    <w:link w:val="1TimesNewRoman160"/>
    <w:rsid w:val="00C844F4"/>
    <w:pPr>
      <w:keepNext/>
      <w:keepLines/>
      <w:tabs>
        <w:tab w:val="left" w:pos="0"/>
      </w:tabs>
      <w:spacing w:after="240" w:line="360" w:lineRule="auto"/>
      <w:jc w:val="center"/>
      <w:outlineLvl w:val="0"/>
    </w:pPr>
    <w:rPr>
      <w:rFonts w:ascii="Times New Roman" w:eastAsia="Times New Roman" w:hAnsi="Times New Roman" w:cs="Arial"/>
      <w:b/>
      <w:bCs/>
      <w:sz w:val="32"/>
      <w:szCs w:val="28"/>
      <w:lang w:eastAsia="ru-RU"/>
    </w:rPr>
  </w:style>
  <w:style w:type="character" w:customStyle="1" w:styleId="1TimesNewRoman160">
    <w:name w:val="Стиль Заголовок 1 (без№) + Times New Roman 16 пт Знак"/>
    <w:basedOn w:val="a3"/>
    <w:link w:val="1TimesNewRoman16"/>
    <w:rsid w:val="00C844F4"/>
    <w:rPr>
      <w:rFonts w:ascii="Times New Roman" w:eastAsia="Times New Roman" w:hAnsi="Times New Roman" w:cs="Arial"/>
      <w:b/>
      <w:bCs/>
      <w:sz w:val="32"/>
      <w:szCs w:val="28"/>
      <w:lang w:eastAsia="ru-RU"/>
    </w:rPr>
  </w:style>
  <w:style w:type="paragraph" w:customStyle="1" w:styleId="ConsPlusCell">
    <w:name w:val="ConsPlusCell"/>
    <w:rsid w:val="00C844F4"/>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ff3">
    <w:name w:val="page number"/>
    <w:basedOn w:val="a3"/>
    <w:rsid w:val="00C844F4"/>
  </w:style>
  <w:style w:type="character" w:styleId="afff4">
    <w:name w:val="Emphasis"/>
    <w:qFormat/>
    <w:rsid w:val="00C844F4"/>
    <w:rPr>
      <w:i/>
      <w:iCs/>
    </w:rPr>
  </w:style>
  <w:style w:type="paragraph" w:customStyle="1" w:styleId="afff5">
    <w:name w:val="Îáû÷íûé"/>
    <w:rsid w:val="00C844F4"/>
    <w:pPr>
      <w:spacing w:after="0" w:line="240" w:lineRule="auto"/>
    </w:pPr>
    <w:rPr>
      <w:rFonts w:ascii="Times New Roman" w:eastAsia="Times New Roman" w:hAnsi="Times New Roman" w:cs="Times New Roman"/>
      <w:sz w:val="28"/>
      <w:szCs w:val="20"/>
      <w:lang w:eastAsia="ru-RU"/>
    </w:rPr>
  </w:style>
  <w:style w:type="paragraph" w:customStyle="1" w:styleId="afff6">
    <w:name w:val="Заголовок таблицы"/>
    <w:basedOn w:val="affc"/>
    <w:rsid w:val="00C844F4"/>
    <w:pPr>
      <w:widowControl w:val="0"/>
      <w:jc w:val="center"/>
    </w:pPr>
    <w:rPr>
      <w:rFonts w:eastAsia="Lucida Sans Unicode" w:cs="Mangal"/>
      <w:b/>
      <w:bCs/>
      <w:kern w:val="1"/>
      <w:lang w:eastAsia="hi-IN" w:bidi="hi-IN"/>
    </w:rPr>
  </w:style>
  <w:style w:type="paragraph" w:styleId="afff7">
    <w:name w:val="annotation text"/>
    <w:basedOn w:val="a2"/>
    <w:link w:val="afff8"/>
    <w:uiPriority w:val="99"/>
    <w:rsid w:val="00C844F4"/>
    <w:pPr>
      <w:spacing w:after="0" w:line="240" w:lineRule="auto"/>
      <w:jc w:val="both"/>
    </w:pPr>
    <w:rPr>
      <w:rFonts w:ascii="Times New Roman" w:eastAsia="Times New Roman" w:hAnsi="Times New Roman" w:cs="Times New Roman"/>
      <w:sz w:val="20"/>
      <w:szCs w:val="20"/>
      <w:lang w:eastAsia="ru-RU"/>
    </w:rPr>
  </w:style>
  <w:style w:type="character" w:customStyle="1" w:styleId="afff8">
    <w:name w:val="Текст примечания Знак"/>
    <w:basedOn w:val="a3"/>
    <w:link w:val="afff7"/>
    <w:uiPriority w:val="99"/>
    <w:rsid w:val="00C844F4"/>
    <w:rPr>
      <w:rFonts w:ascii="Times New Roman" w:eastAsia="Times New Roman" w:hAnsi="Times New Roman" w:cs="Times New Roman"/>
      <w:sz w:val="20"/>
      <w:szCs w:val="20"/>
      <w:lang w:eastAsia="ru-RU"/>
    </w:rPr>
  </w:style>
  <w:style w:type="paragraph" w:customStyle="1" w:styleId="1d">
    <w:name w:val="О чем1"/>
    <w:basedOn w:val="a2"/>
    <w:next w:val="a2"/>
    <w:rsid w:val="00C844F4"/>
    <w:pPr>
      <w:widowControl w:val="0"/>
      <w:autoSpaceDE w:val="0"/>
      <w:autoSpaceDN w:val="0"/>
      <w:spacing w:before="240" w:after="60" w:line="240" w:lineRule="auto"/>
      <w:ind w:right="5902"/>
      <w:jc w:val="both"/>
    </w:pPr>
    <w:rPr>
      <w:rFonts w:ascii="Times New Roman" w:eastAsia="Times New Roman" w:hAnsi="Times New Roman" w:cs="Times New Roman"/>
      <w:sz w:val="24"/>
      <w:szCs w:val="24"/>
      <w:lang w:eastAsia="ru-RU"/>
    </w:rPr>
  </w:style>
  <w:style w:type="character" w:customStyle="1" w:styleId="WW8Num2z0">
    <w:name w:val="WW8Num2z0"/>
    <w:rsid w:val="00C844F4"/>
    <w:rPr>
      <w:rFonts w:ascii="Times New Roman" w:hAnsi="Times New Roman" w:cs="Times New Roman"/>
    </w:rPr>
  </w:style>
  <w:style w:type="character" w:customStyle="1" w:styleId="WW8Num3z0">
    <w:name w:val="WW8Num3z0"/>
    <w:rsid w:val="00C844F4"/>
    <w:rPr>
      <w:rFonts w:ascii="Symbol" w:hAnsi="Symbol" w:cs="StarSymbol"/>
      <w:sz w:val="18"/>
      <w:szCs w:val="18"/>
    </w:rPr>
  </w:style>
  <w:style w:type="character" w:customStyle="1" w:styleId="WW8Num5z0">
    <w:name w:val="WW8Num5z0"/>
    <w:rsid w:val="00C844F4"/>
    <w:rPr>
      <w:rFonts w:ascii="Symbol" w:hAnsi="Symbol" w:cs="StarSymbol"/>
      <w:sz w:val="18"/>
      <w:szCs w:val="18"/>
    </w:rPr>
  </w:style>
  <w:style w:type="character" w:customStyle="1" w:styleId="WW8Num10z0">
    <w:name w:val="WW8Num10z0"/>
    <w:rsid w:val="00C844F4"/>
    <w:rPr>
      <w:i/>
      <w:sz w:val="28"/>
      <w:szCs w:val="28"/>
    </w:rPr>
  </w:style>
  <w:style w:type="character" w:customStyle="1" w:styleId="WW8Num10z1">
    <w:name w:val="WW8Num10z1"/>
    <w:rsid w:val="00C844F4"/>
    <w:rPr>
      <w:rFonts w:ascii="Symbol" w:hAnsi="Symbol"/>
      <w:i/>
      <w:sz w:val="22"/>
      <w:szCs w:val="22"/>
    </w:rPr>
  </w:style>
  <w:style w:type="character" w:customStyle="1" w:styleId="WW8Num10z3">
    <w:name w:val="WW8Num10z3"/>
    <w:rsid w:val="00C844F4"/>
    <w:rPr>
      <w:i/>
      <w:sz w:val="22"/>
      <w:szCs w:val="22"/>
    </w:rPr>
  </w:style>
  <w:style w:type="character" w:customStyle="1" w:styleId="38">
    <w:name w:val="Основной шрифт абзаца3"/>
    <w:rsid w:val="00C844F4"/>
  </w:style>
  <w:style w:type="character" w:customStyle="1" w:styleId="Absatz-Standardschriftart">
    <w:name w:val="Absatz-Standardschriftart"/>
    <w:rsid w:val="00C844F4"/>
  </w:style>
  <w:style w:type="character" w:customStyle="1" w:styleId="WW-Absatz-Standardschriftart">
    <w:name w:val="WW-Absatz-Standardschriftart"/>
    <w:rsid w:val="00C844F4"/>
  </w:style>
  <w:style w:type="character" w:customStyle="1" w:styleId="2c">
    <w:name w:val="Основной шрифт абзаца2"/>
    <w:rsid w:val="00C844F4"/>
  </w:style>
  <w:style w:type="character" w:customStyle="1" w:styleId="WW-Absatz-Standardschriftart1">
    <w:name w:val="WW-Absatz-Standardschriftart1"/>
    <w:rsid w:val="00C844F4"/>
  </w:style>
  <w:style w:type="character" w:customStyle="1" w:styleId="WW-Absatz-Standardschriftart11">
    <w:name w:val="WW-Absatz-Standardschriftart11"/>
    <w:rsid w:val="00C844F4"/>
  </w:style>
  <w:style w:type="character" w:customStyle="1" w:styleId="WW-Absatz-Standardschriftart111">
    <w:name w:val="WW-Absatz-Standardschriftart111"/>
    <w:rsid w:val="00C844F4"/>
  </w:style>
  <w:style w:type="character" w:customStyle="1" w:styleId="WW-Absatz-Standardschriftart1111">
    <w:name w:val="WW-Absatz-Standardschriftart1111"/>
    <w:rsid w:val="00C844F4"/>
  </w:style>
  <w:style w:type="character" w:customStyle="1" w:styleId="afff9">
    <w:name w:val="Символ нумерации"/>
    <w:rsid w:val="00C844F4"/>
  </w:style>
  <w:style w:type="paragraph" w:styleId="afffa">
    <w:name w:val="List"/>
    <w:basedOn w:val="afb"/>
    <w:rsid w:val="00C844F4"/>
    <w:pPr>
      <w:widowControl/>
      <w:tabs>
        <w:tab w:val="clear" w:pos="0"/>
        <w:tab w:val="clear" w:pos="15840"/>
      </w:tabs>
      <w:suppressAutoHyphens/>
      <w:spacing w:after="120"/>
      <w:ind w:firstLine="0"/>
      <w:jc w:val="left"/>
    </w:pPr>
    <w:rPr>
      <w:rFonts w:ascii="Times New Roman" w:hAnsi="Times New Roman" w:cs="Tahoma"/>
      <w:snapToGrid/>
      <w:szCs w:val="24"/>
      <w:lang w:eastAsia="ar-SA"/>
    </w:rPr>
  </w:style>
  <w:style w:type="paragraph" w:customStyle="1" w:styleId="39">
    <w:name w:val="Название3"/>
    <w:basedOn w:val="a2"/>
    <w:rsid w:val="00C844F4"/>
    <w:pPr>
      <w:suppressLineNumbers/>
      <w:suppressAutoHyphens/>
      <w:spacing w:before="120" w:after="120" w:line="240" w:lineRule="auto"/>
      <w:jc w:val="both"/>
    </w:pPr>
    <w:rPr>
      <w:rFonts w:ascii="Arial" w:eastAsia="Times New Roman" w:hAnsi="Arial" w:cs="Tahoma"/>
      <w:i/>
      <w:iCs/>
      <w:sz w:val="20"/>
      <w:szCs w:val="24"/>
      <w:lang w:eastAsia="ar-SA"/>
    </w:rPr>
  </w:style>
  <w:style w:type="paragraph" w:customStyle="1" w:styleId="3a">
    <w:name w:val="Указатель3"/>
    <w:basedOn w:val="a2"/>
    <w:rsid w:val="00C844F4"/>
    <w:pPr>
      <w:suppressLineNumbers/>
      <w:suppressAutoHyphens/>
      <w:spacing w:after="0" w:line="240" w:lineRule="auto"/>
      <w:jc w:val="both"/>
    </w:pPr>
    <w:rPr>
      <w:rFonts w:ascii="Arial" w:eastAsia="Times New Roman" w:hAnsi="Arial" w:cs="Tahoma"/>
      <w:sz w:val="24"/>
      <w:szCs w:val="24"/>
      <w:lang w:eastAsia="ar-SA"/>
    </w:rPr>
  </w:style>
  <w:style w:type="paragraph" w:customStyle="1" w:styleId="2d">
    <w:name w:val="Название2"/>
    <w:basedOn w:val="a2"/>
    <w:rsid w:val="00C844F4"/>
    <w:pPr>
      <w:suppressLineNumbers/>
      <w:suppressAutoHyphens/>
      <w:spacing w:before="120" w:after="120" w:line="240" w:lineRule="auto"/>
      <w:jc w:val="both"/>
    </w:pPr>
    <w:rPr>
      <w:rFonts w:ascii="Arial" w:eastAsia="Times New Roman" w:hAnsi="Arial" w:cs="Tahoma"/>
      <w:i/>
      <w:iCs/>
      <w:sz w:val="20"/>
      <w:szCs w:val="24"/>
      <w:lang w:eastAsia="ar-SA"/>
    </w:rPr>
  </w:style>
  <w:style w:type="paragraph" w:customStyle="1" w:styleId="2e">
    <w:name w:val="Указатель2"/>
    <w:basedOn w:val="a2"/>
    <w:rsid w:val="00C844F4"/>
    <w:pPr>
      <w:suppressLineNumbers/>
      <w:suppressAutoHyphens/>
      <w:spacing w:after="0" w:line="240" w:lineRule="auto"/>
      <w:jc w:val="both"/>
    </w:pPr>
    <w:rPr>
      <w:rFonts w:ascii="Arial" w:eastAsia="Times New Roman" w:hAnsi="Arial" w:cs="Tahoma"/>
      <w:sz w:val="24"/>
      <w:szCs w:val="24"/>
      <w:lang w:eastAsia="ar-SA"/>
    </w:rPr>
  </w:style>
  <w:style w:type="paragraph" w:customStyle="1" w:styleId="1e">
    <w:name w:val="Указатель1"/>
    <w:basedOn w:val="a2"/>
    <w:rsid w:val="00C844F4"/>
    <w:pPr>
      <w:suppressLineNumbers/>
      <w:suppressAutoHyphens/>
      <w:spacing w:after="0" w:line="240" w:lineRule="auto"/>
      <w:jc w:val="both"/>
    </w:pPr>
    <w:rPr>
      <w:rFonts w:ascii="Times New Roman" w:eastAsia="Times New Roman" w:hAnsi="Times New Roman" w:cs="Tahoma"/>
      <w:sz w:val="24"/>
      <w:szCs w:val="24"/>
      <w:lang w:eastAsia="ar-SA"/>
    </w:rPr>
  </w:style>
  <w:style w:type="paragraph" w:customStyle="1" w:styleId="310">
    <w:name w:val="Основной текст с отступом 31"/>
    <w:basedOn w:val="a2"/>
    <w:rsid w:val="00C844F4"/>
    <w:pPr>
      <w:suppressAutoHyphens/>
      <w:spacing w:after="0" w:line="240" w:lineRule="auto"/>
      <w:ind w:left="1800" w:hanging="360"/>
      <w:jc w:val="both"/>
    </w:pPr>
    <w:rPr>
      <w:rFonts w:ascii="Times New Roman" w:eastAsia="Times New Roman" w:hAnsi="Times New Roman" w:cs="Times New Roman"/>
      <w:sz w:val="28"/>
      <w:szCs w:val="24"/>
      <w:lang w:eastAsia="ar-SA"/>
    </w:rPr>
  </w:style>
  <w:style w:type="paragraph" w:customStyle="1" w:styleId="FR3">
    <w:name w:val="FR3"/>
    <w:rsid w:val="00C844F4"/>
    <w:pPr>
      <w:widowControl w:val="0"/>
      <w:autoSpaceDE w:val="0"/>
      <w:autoSpaceDN w:val="0"/>
      <w:adjustRightInd w:val="0"/>
      <w:spacing w:before="180" w:after="0" w:line="360" w:lineRule="auto"/>
      <w:ind w:left="320" w:right="200"/>
      <w:jc w:val="center"/>
    </w:pPr>
    <w:rPr>
      <w:rFonts w:ascii="Arial" w:eastAsia="Times New Roman" w:hAnsi="Arial" w:cs="Times New Roman"/>
      <w:b/>
      <w:noProof/>
      <w:sz w:val="16"/>
      <w:szCs w:val="20"/>
      <w:lang w:eastAsia="ru-RU"/>
    </w:rPr>
  </w:style>
  <w:style w:type="paragraph" w:customStyle="1" w:styleId="Style3">
    <w:name w:val="Style3"/>
    <w:basedOn w:val="a2"/>
    <w:uiPriority w:val="99"/>
    <w:rsid w:val="00C844F4"/>
    <w:pPr>
      <w:widowControl w:val="0"/>
      <w:autoSpaceDE w:val="0"/>
      <w:autoSpaceDN w:val="0"/>
      <w:adjustRightInd w:val="0"/>
      <w:spacing w:after="0" w:line="483" w:lineRule="exact"/>
      <w:ind w:firstLine="720"/>
      <w:jc w:val="both"/>
    </w:pPr>
    <w:rPr>
      <w:rFonts w:ascii="Arial" w:eastAsia="Times New Roman" w:hAnsi="Arial" w:cs="Arial"/>
      <w:sz w:val="24"/>
      <w:szCs w:val="24"/>
      <w:lang w:eastAsia="ru-RU"/>
    </w:rPr>
  </w:style>
  <w:style w:type="paragraph" w:customStyle="1" w:styleId="Style4">
    <w:name w:val="Style4"/>
    <w:basedOn w:val="a2"/>
    <w:uiPriority w:val="99"/>
    <w:rsid w:val="00C844F4"/>
    <w:pPr>
      <w:widowControl w:val="0"/>
      <w:autoSpaceDE w:val="0"/>
      <w:autoSpaceDN w:val="0"/>
      <w:adjustRightInd w:val="0"/>
      <w:spacing w:after="0" w:line="413" w:lineRule="exact"/>
      <w:ind w:firstLine="710"/>
      <w:jc w:val="both"/>
    </w:pPr>
    <w:rPr>
      <w:rFonts w:ascii="Arial" w:eastAsia="Times New Roman" w:hAnsi="Arial" w:cs="Arial"/>
      <w:sz w:val="24"/>
      <w:szCs w:val="24"/>
      <w:lang w:eastAsia="ru-RU"/>
    </w:rPr>
  </w:style>
  <w:style w:type="paragraph" w:customStyle="1" w:styleId="Style5">
    <w:name w:val="Style5"/>
    <w:basedOn w:val="a2"/>
    <w:uiPriority w:val="99"/>
    <w:rsid w:val="00C844F4"/>
    <w:pPr>
      <w:widowControl w:val="0"/>
      <w:autoSpaceDE w:val="0"/>
      <w:autoSpaceDN w:val="0"/>
      <w:adjustRightInd w:val="0"/>
      <w:spacing w:after="0" w:line="415" w:lineRule="exact"/>
      <w:ind w:firstLine="710"/>
      <w:jc w:val="both"/>
    </w:pPr>
    <w:rPr>
      <w:rFonts w:ascii="Arial" w:eastAsia="Times New Roman" w:hAnsi="Arial" w:cs="Arial"/>
      <w:sz w:val="24"/>
      <w:szCs w:val="24"/>
      <w:lang w:eastAsia="ru-RU"/>
    </w:rPr>
  </w:style>
  <w:style w:type="character" w:customStyle="1" w:styleId="FontStyle63">
    <w:name w:val="Font Style63"/>
    <w:basedOn w:val="a3"/>
    <w:uiPriority w:val="99"/>
    <w:rsid w:val="00C844F4"/>
    <w:rPr>
      <w:rFonts w:ascii="Arial" w:hAnsi="Arial" w:cs="Arial"/>
      <w:sz w:val="20"/>
      <w:szCs w:val="20"/>
    </w:rPr>
  </w:style>
  <w:style w:type="character" w:customStyle="1" w:styleId="FontStyle66">
    <w:name w:val="Font Style66"/>
    <w:basedOn w:val="a3"/>
    <w:uiPriority w:val="99"/>
    <w:rsid w:val="00C844F4"/>
    <w:rPr>
      <w:rFonts w:ascii="Arial" w:hAnsi="Arial" w:cs="Arial"/>
      <w:b/>
      <w:bCs/>
      <w:sz w:val="18"/>
      <w:szCs w:val="18"/>
    </w:rPr>
  </w:style>
  <w:style w:type="paragraph" w:customStyle="1" w:styleId="Max">
    <w:name w:val="Max"/>
    <w:basedOn w:val="a2"/>
    <w:link w:val="Max0"/>
    <w:rsid w:val="00C844F4"/>
    <w:pPr>
      <w:spacing w:after="0" w:line="360" w:lineRule="auto"/>
      <w:ind w:right="-57" w:firstLine="709"/>
      <w:jc w:val="both"/>
    </w:pPr>
    <w:rPr>
      <w:rFonts w:ascii="Arial" w:eastAsia="Times New Roman" w:hAnsi="Arial" w:cs="Arial"/>
      <w:bCs/>
      <w:sz w:val="24"/>
      <w:szCs w:val="24"/>
      <w:lang w:eastAsia="ru-RU"/>
    </w:rPr>
  </w:style>
  <w:style w:type="character" w:customStyle="1" w:styleId="Max0">
    <w:name w:val="Max Знак"/>
    <w:basedOn w:val="a3"/>
    <w:link w:val="Max"/>
    <w:rsid w:val="00C844F4"/>
    <w:rPr>
      <w:rFonts w:ascii="Arial" w:eastAsia="Times New Roman" w:hAnsi="Arial" w:cs="Arial"/>
      <w:bCs/>
      <w:sz w:val="24"/>
      <w:szCs w:val="24"/>
      <w:lang w:eastAsia="ru-RU"/>
    </w:rPr>
  </w:style>
  <w:style w:type="character" w:customStyle="1" w:styleId="FontStyle59">
    <w:name w:val="Font Style59"/>
    <w:basedOn w:val="a3"/>
    <w:uiPriority w:val="99"/>
    <w:rsid w:val="00C844F4"/>
    <w:rPr>
      <w:rFonts w:ascii="Arial Narrow" w:hAnsi="Arial Narrow" w:cs="Arial Narrow"/>
      <w:color w:val="000000"/>
      <w:sz w:val="18"/>
      <w:szCs w:val="18"/>
    </w:rPr>
  </w:style>
  <w:style w:type="character" w:customStyle="1" w:styleId="FontStyle60">
    <w:name w:val="Font Style60"/>
    <w:basedOn w:val="a3"/>
    <w:uiPriority w:val="99"/>
    <w:rsid w:val="00C844F4"/>
    <w:rPr>
      <w:rFonts w:ascii="Arial Narrow" w:hAnsi="Arial Narrow" w:cs="Arial Narrow"/>
      <w:color w:val="000000"/>
      <w:sz w:val="18"/>
      <w:szCs w:val="18"/>
    </w:rPr>
  </w:style>
  <w:style w:type="character" w:customStyle="1" w:styleId="FontStyle51">
    <w:name w:val="Font Style51"/>
    <w:basedOn w:val="a3"/>
    <w:uiPriority w:val="99"/>
    <w:rsid w:val="00C844F4"/>
    <w:rPr>
      <w:rFonts w:ascii="Arial Narrow" w:hAnsi="Arial Narrow" w:cs="Arial Narrow"/>
      <w:color w:val="000000"/>
      <w:sz w:val="14"/>
      <w:szCs w:val="14"/>
    </w:rPr>
  </w:style>
  <w:style w:type="character" w:customStyle="1" w:styleId="FontStyle53">
    <w:name w:val="Font Style53"/>
    <w:basedOn w:val="a3"/>
    <w:uiPriority w:val="99"/>
    <w:rsid w:val="00C844F4"/>
    <w:rPr>
      <w:rFonts w:ascii="Arial" w:hAnsi="Arial" w:cs="Arial"/>
      <w:b/>
      <w:bCs/>
      <w:color w:val="000000"/>
      <w:sz w:val="20"/>
      <w:szCs w:val="20"/>
    </w:rPr>
  </w:style>
  <w:style w:type="character" w:customStyle="1" w:styleId="FontStyle54">
    <w:name w:val="Font Style54"/>
    <w:basedOn w:val="a3"/>
    <w:uiPriority w:val="99"/>
    <w:rsid w:val="00C844F4"/>
    <w:rPr>
      <w:rFonts w:ascii="Arial Narrow" w:hAnsi="Arial Narrow" w:cs="Arial Narrow"/>
      <w:color w:val="000000"/>
      <w:sz w:val="16"/>
      <w:szCs w:val="16"/>
    </w:rPr>
  </w:style>
  <w:style w:type="character" w:customStyle="1" w:styleId="FontStyle55">
    <w:name w:val="Font Style55"/>
    <w:basedOn w:val="a3"/>
    <w:uiPriority w:val="99"/>
    <w:rsid w:val="00C844F4"/>
    <w:rPr>
      <w:rFonts w:ascii="Arial Narrow" w:hAnsi="Arial Narrow" w:cs="Arial Narrow"/>
      <w:color w:val="000000"/>
      <w:sz w:val="18"/>
      <w:szCs w:val="18"/>
    </w:rPr>
  </w:style>
  <w:style w:type="character" w:customStyle="1" w:styleId="FontStyle20">
    <w:name w:val="Font Style20"/>
    <w:basedOn w:val="a3"/>
    <w:uiPriority w:val="99"/>
    <w:rsid w:val="00C844F4"/>
    <w:rPr>
      <w:rFonts w:ascii="Times New Roman" w:hAnsi="Times New Roman" w:cs="Times New Roman"/>
      <w:b/>
      <w:bCs/>
      <w:sz w:val="38"/>
      <w:szCs w:val="38"/>
    </w:rPr>
  </w:style>
  <w:style w:type="character" w:customStyle="1" w:styleId="311">
    <w:name w:val="Заголовок 3 Знак1"/>
    <w:basedOn w:val="a3"/>
    <w:rsid w:val="00C844F4"/>
    <w:rPr>
      <w:rFonts w:ascii="Arial" w:hAnsi="Arial"/>
      <w:b/>
      <w:sz w:val="26"/>
      <w:lang w:val="ru-RU" w:eastAsia="ru-RU" w:bidi="ar-SA"/>
    </w:rPr>
  </w:style>
  <w:style w:type="paragraph" w:styleId="a">
    <w:name w:val="List Bullet"/>
    <w:basedOn w:val="a2"/>
    <w:rsid w:val="00C844F4"/>
    <w:pPr>
      <w:numPr>
        <w:numId w:val="7"/>
      </w:numPr>
      <w:spacing w:after="0" w:line="360" w:lineRule="auto"/>
      <w:jc w:val="both"/>
    </w:pPr>
    <w:rPr>
      <w:rFonts w:ascii="Arial" w:eastAsia="Times New Roman" w:hAnsi="Arial" w:cs="Times New Roman"/>
      <w:sz w:val="24"/>
      <w:szCs w:val="20"/>
      <w:lang w:eastAsia="ru-RU"/>
    </w:rPr>
  </w:style>
  <w:style w:type="paragraph" w:styleId="afffb">
    <w:name w:val="List Number"/>
    <w:basedOn w:val="a2"/>
    <w:rsid w:val="00C844F4"/>
    <w:pPr>
      <w:spacing w:after="0" w:line="360" w:lineRule="auto"/>
      <w:ind w:left="1429" w:hanging="360"/>
      <w:jc w:val="both"/>
    </w:pPr>
    <w:rPr>
      <w:rFonts w:ascii="Arial" w:eastAsia="Times New Roman" w:hAnsi="Arial" w:cs="Times New Roman"/>
      <w:sz w:val="24"/>
      <w:szCs w:val="20"/>
      <w:lang w:eastAsia="ru-RU"/>
    </w:rPr>
  </w:style>
  <w:style w:type="paragraph" w:styleId="2f">
    <w:name w:val="List Number 2"/>
    <w:basedOn w:val="a2"/>
    <w:rsid w:val="00C844F4"/>
    <w:pPr>
      <w:spacing w:after="0" w:line="360" w:lineRule="auto"/>
      <w:ind w:left="644" w:hanging="360"/>
      <w:jc w:val="both"/>
    </w:pPr>
    <w:rPr>
      <w:rFonts w:ascii="Arial" w:eastAsia="Times New Roman" w:hAnsi="Arial" w:cs="Times New Roman"/>
      <w:sz w:val="24"/>
      <w:szCs w:val="20"/>
      <w:lang w:eastAsia="ru-RU"/>
    </w:rPr>
  </w:style>
  <w:style w:type="paragraph" w:customStyle="1" w:styleId="1f">
    <w:name w:val="Заголовок 1 (без№)"/>
    <w:basedOn w:val="1"/>
    <w:rsid w:val="00C844F4"/>
    <w:pPr>
      <w:keepNext w:val="0"/>
      <w:pageBreakBefore/>
      <w:tabs>
        <w:tab w:val="left" w:pos="0"/>
      </w:tabs>
      <w:spacing w:before="120" w:after="120" w:line="360" w:lineRule="auto"/>
      <w:jc w:val="both"/>
    </w:pPr>
    <w:rPr>
      <w:rFonts w:ascii="Arial" w:eastAsia="Times New Roman" w:hAnsi="Arial" w:cs="Times New Roman"/>
      <w:b/>
      <w:color w:val="auto"/>
      <w:kern w:val="28"/>
      <w:sz w:val="28"/>
      <w:szCs w:val="20"/>
      <w:lang w:eastAsia="ru-RU"/>
    </w:rPr>
  </w:style>
  <w:style w:type="paragraph" w:styleId="afffc">
    <w:name w:val="footnote text"/>
    <w:aliases w:val="Schriftart: 9 pt,Schriftart: 10 pt,Schriftart: 8 pt,Текст сноски Знак1 Знак,Текст сноски Знак Знак Знак,Footnote Text Char Знак Знак,Footnote Text Char Знак,single space,footnote text,Текст сноски-FN,Table_Footnote_last"/>
    <w:basedOn w:val="a2"/>
    <w:link w:val="1f0"/>
    <w:semiHidden/>
    <w:rsid w:val="00C844F4"/>
    <w:pPr>
      <w:spacing w:after="0" w:line="240" w:lineRule="auto"/>
      <w:ind w:firstLine="567"/>
      <w:jc w:val="both"/>
    </w:pPr>
    <w:rPr>
      <w:rFonts w:ascii="Arial" w:eastAsia="Times New Roman" w:hAnsi="Arial" w:cs="Times New Roman"/>
      <w:sz w:val="20"/>
      <w:szCs w:val="20"/>
      <w:lang w:eastAsia="ru-RU"/>
    </w:rPr>
  </w:style>
  <w:style w:type="character" w:customStyle="1" w:styleId="afffd">
    <w:name w:val="Текст сноски Знак"/>
    <w:basedOn w:val="a3"/>
    <w:uiPriority w:val="99"/>
    <w:semiHidden/>
    <w:rsid w:val="00C844F4"/>
    <w:rPr>
      <w:sz w:val="20"/>
      <w:szCs w:val="20"/>
    </w:rPr>
  </w:style>
  <w:style w:type="character" w:customStyle="1" w:styleId="1f0">
    <w:name w:val="Текст сноски Знак1"/>
    <w:aliases w:val="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footnote text Знак"/>
    <w:basedOn w:val="a3"/>
    <w:link w:val="afffc"/>
    <w:semiHidden/>
    <w:locked/>
    <w:rsid w:val="00C844F4"/>
    <w:rPr>
      <w:rFonts w:ascii="Arial" w:eastAsia="Times New Roman" w:hAnsi="Arial" w:cs="Times New Roman"/>
      <w:sz w:val="20"/>
      <w:szCs w:val="20"/>
      <w:lang w:eastAsia="ru-RU"/>
    </w:rPr>
  </w:style>
  <w:style w:type="paragraph" w:customStyle="1" w:styleId="1f1">
    <w:name w:val="Обычный1"/>
    <w:semiHidden/>
    <w:rsid w:val="00C844F4"/>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e">
    <w:name w:val="Осн.текст"/>
    <w:basedOn w:val="a2"/>
    <w:rsid w:val="00C844F4"/>
    <w:pPr>
      <w:spacing w:after="0" w:line="288" w:lineRule="auto"/>
      <w:ind w:right="792" w:firstLine="720"/>
      <w:jc w:val="both"/>
    </w:pPr>
    <w:rPr>
      <w:rFonts w:ascii="Arial" w:eastAsia="Times New Roman" w:hAnsi="Arial" w:cs="Times New Roman"/>
      <w:sz w:val="24"/>
      <w:szCs w:val="20"/>
      <w:lang w:eastAsia="ru-RU"/>
    </w:rPr>
  </w:style>
  <w:style w:type="character" w:customStyle="1" w:styleId="affff">
    <w:name w:val="Текст Знак"/>
    <w:basedOn w:val="a3"/>
    <w:link w:val="affff0"/>
    <w:semiHidden/>
    <w:rsid w:val="00C844F4"/>
    <w:rPr>
      <w:rFonts w:ascii="Courier New" w:eastAsia="Times New Roman" w:hAnsi="Courier New" w:cs="Times New Roman"/>
      <w:sz w:val="20"/>
      <w:szCs w:val="20"/>
      <w:lang w:eastAsia="ru-RU"/>
    </w:rPr>
  </w:style>
  <w:style w:type="paragraph" w:styleId="affff0">
    <w:name w:val="Plain Text"/>
    <w:basedOn w:val="a2"/>
    <w:link w:val="affff"/>
    <w:semiHidden/>
    <w:rsid w:val="00C844F4"/>
    <w:pPr>
      <w:spacing w:after="0" w:line="240" w:lineRule="auto"/>
      <w:jc w:val="both"/>
    </w:pPr>
    <w:rPr>
      <w:rFonts w:ascii="Courier New" w:eastAsia="Times New Roman" w:hAnsi="Courier New" w:cs="Times New Roman"/>
      <w:sz w:val="20"/>
      <w:szCs w:val="20"/>
      <w:lang w:eastAsia="ru-RU"/>
    </w:rPr>
  </w:style>
  <w:style w:type="character" w:customStyle="1" w:styleId="1f2">
    <w:name w:val="Текст Знак1"/>
    <w:basedOn w:val="a3"/>
    <w:uiPriority w:val="99"/>
    <w:semiHidden/>
    <w:rsid w:val="00C844F4"/>
    <w:rPr>
      <w:rFonts w:ascii="Consolas" w:hAnsi="Consolas" w:cs="Consolas"/>
      <w:sz w:val="21"/>
      <w:szCs w:val="21"/>
    </w:rPr>
  </w:style>
  <w:style w:type="character" w:customStyle="1" w:styleId="affff1">
    <w:name w:val="Шапка Знак"/>
    <w:basedOn w:val="a3"/>
    <w:link w:val="affff2"/>
    <w:semiHidden/>
    <w:rsid w:val="00C844F4"/>
    <w:rPr>
      <w:rFonts w:ascii="Arial" w:eastAsia="Times New Roman" w:hAnsi="Arial" w:cs="Arial"/>
      <w:sz w:val="24"/>
      <w:szCs w:val="24"/>
      <w:shd w:val="pct20" w:color="auto" w:fill="auto"/>
      <w:lang w:eastAsia="ru-RU"/>
    </w:rPr>
  </w:style>
  <w:style w:type="paragraph" w:styleId="affff2">
    <w:name w:val="Message Header"/>
    <w:basedOn w:val="a2"/>
    <w:link w:val="affff1"/>
    <w:semiHidden/>
    <w:rsid w:val="00C844F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Times New Roman" w:hAnsi="Arial" w:cs="Arial"/>
      <w:sz w:val="24"/>
      <w:szCs w:val="24"/>
      <w:lang w:eastAsia="ru-RU"/>
    </w:rPr>
  </w:style>
  <w:style w:type="character" w:customStyle="1" w:styleId="1f3">
    <w:name w:val="Шапка Знак1"/>
    <w:basedOn w:val="a3"/>
    <w:uiPriority w:val="99"/>
    <w:semiHidden/>
    <w:rsid w:val="00C844F4"/>
    <w:rPr>
      <w:rFonts w:asciiTheme="majorHAnsi" w:eastAsiaTheme="majorEastAsia" w:hAnsiTheme="majorHAnsi" w:cstheme="majorBidi"/>
      <w:sz w:val="24"/>
      <w:szCs w:val="24"/>
      <w:shd w:val="pct20" w:color="auto" w:fill="auto"/>
    </w:rPr>
  </w:style>
  <w:style w:type="character" w:customStyle="1" w:styleId="HTML">
    <w:name w:val="Стандартный HTML Знак"/>
    <w:basedOn w:val="a3"/>
    <w:link w:val="HTML0"/>
    <w:semiHidden/>
    <w:rsid w:val="00C844F4"/>
    <w:rPr>
      <w:rFonts w:ascii="Courier New" w:eastAsia="Times New Roman" w:hAnsi="Courier New" w:cs="Courier New"/>
      <w:sz w:val="20"/>
      <w:szCs w:val="20"/>
      <w:lang w:eastAsia="ru-RU"/>
    </w:rPr>
  </w:style>
  <w:style w:type="paragraph" w:styleId="HTML0">
    <w:name w:val="HTML Preformatted"/>
    <w:basedOn w:val="a2"/>
    <w:link w:val="HTML"/>
    <w:semiHidden/>
    <w:rsid w:val="00C844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Courier New"/>
      <w:sz w:val="20"/>
      <w:szCs w:val="20"/>
      <w:lang w:eastAsia="ru-RU"/>
    </w:rPr>
  </w:style>
  <w:style w:type="character" w:customStyle="1" w:styleId="HTML1">
    <w:name w:val="Стандартный HTML Знак1"/>
    <w:basedOn w:val="a3"/>
    <w:uiPriority w:val="99"/>
    <w:semiHidden/>
    <w:rsid w:val="00C844F4"/>
    <w:rPr>
      <w:rFonts w:ascii="Consolas" w:hAnsi="Consolas" w:cs="Consolas"/>
      <w:sz w:val="20"/>
      <w:szCs w:val="20"/>
    </w:rPr>
  </w:style>
  <w:style w:type="paragraph" w:customStyle="1" w:styleId="affff3">
    <w:name w:val="текст сноски"/>
    <w:basedOn w:val="a2"/>
    <w:rsid w:val="00C844F4"/>
    <w:pPr>
      <w:widowControl w:val="0"/>
      <w:spacing w:after="0" w:line="240" w:lineRule="auto"/>
      <w:jc w:val="both"/>
    </w:pPr>
    <w:rPr>
      <w:rFonts w:ascii="Times New Roman" w:eastAsia="Times New Roman" w:hAnsi="Times New Roman" w:cs="Times New Roman"/>
      <w:sz w:val="20"/>
      <w:szCs w:val="20"/>
      <w:lang w:eastAsia="ru-RU"/>
    </w:rPr>
  </w:style>
  <w:style w:type="paragraph" w:customStyle="1" w:styleId="BodyTextKeep">
    <w:name w:val="Body Text Keep"/>
    <w:basedOn w:val="afb"/>
    <w:next w:val="afb"/>
    <w:link w:val="BodyTextKeepChar"/>
    <w:semiHidden/>
    <w:rsid w:val="00C844F4"/>
    <w:pPr>
      <w:widowControl/>
      <w:tabs>
        <w:tab w:val="clear" w:pos="0"/>
        <w:tab w:val="clear" w:pos="15840"/>
      </w:tabs>
      <w:spacing w:before="120" w:after="120"/>
      <w:ind w:firstLine="0"/>
    </w:pPr>
    <w:rPr>
      <w:rFonts w:ascii="Times New Roman" w:hAnsi="Times New Roman"/>
      <w:snapToGrid/>
      <w:spacing w:val="-5"/>
    </w:rPr>
  </w:style>
  <w:style w:type="character" w:customStyle="1" w:styleId="BodyTextKeepChar">
    <w:name w:val="Body Text Keep Char"/>
    <w:basedOn w:val="a3"/>
    <w:link w:val="BodyTextKeep"/>
    <w:semiHidden/>
    <w:locked/>
    <w:rsid w:val="00C844F4"/>
    <w:rPr>
      <w:rFonts w:ascii="Times New Roman" w:eastAsia="Times New Roman" w:hAnsi="Times New Roman" w:cs="Times New Roman"/>
      <w:spacing w:val="-5"/>
      <w:sz w:val="24"/>
      <w:szCs w:val="20"/>
      <w:lang w:eastAsia="ru-RU"/>
    </w:rPr>
  </w:style>
  <w:style w:type="paragraph" w:customStyle="1" w:styleId="3b">
    <w:name w:val="Мой заголовок 3"/>
    <w:basedOn w:val="4"/>
    <w:link w:val="3c"/>
    <w:semiHidden/>
    <w:rsid w:val="00C844F4"/>
  </w:style>
  <w:style w:type="character" w:customStyle="1" w:styleId="3c">
    <w:name w:val="Мой заголовок 3 Знак"/>
    <w:basedOn w:val="a3"/>
    <w:link w:val="3b"/>
    <w:semiHidden/>
    <w:rsid w:val="00C844F4"/>
    <w:rPr>
      <w:rFonts w:ascii="Arial" w:eastAsia="Times New Roman" w:hAnsi="Arial" w:cs="Times New Roman"/>
      <w:b/>
      <w:bCs/>
      <w:iCs/>
      <w:caps/>
      <w:sz w:val="28"/>
    </w:rPr>
  </w:style>
  <w:style w:type="paragraph" w:customStyle="1" w:styleId="affff4">
    <w:name w:val="ДанТабл"/>
    <w:basedOn w:val="a2"/>
    <w:next w:val="a2"/>
    <w:link w:val="affff5"/>
    <w:semiHidden/>
    <w:rsid w:val="00C844F4"/>
    <w:pPr>
      <w:tabs>
        <w:tab w:val="left" w:pos="0"/>
      </w:tabs>
      <w:spacing w:after="0" w:line="240" w:lineRule="auto"/>
      <w:jc w:val="center"/>
    </w:pPr>
    <w:rPr>
      <w:rFonts w:ascii="Times New Roman" w:eastAsia="Times New Roman" w:hAnsi="Times New Roman" w:cs="Courier New"/>
      <w:sz w:val="20"/>
      <w:szCs w:val="20"/>
      <w:lang w:eastAsia="ru-RU"/>
    </w:rPr>
  </w:style>
  <w:style w:type="character" w:customStyle="1" w:styleId="affff5">
    <w:name w:val="ДанТабл Знак"/>
    <w:basedOn w:val="a3"/>
    <w:link w:val="affff4"/>
    <w:semiHidden/>
    <w:rsid w:val="00C844F4"/>
    <w:rPr>
      <w:rFonts w:ascii="Times New Roman" w:eastAsia="Times New Roman" w:hAnsi="Times New Roman" w:cs="Courier New"/>
      <w:sz w:val="20"/>
      <w:szCs w:val="20"/>
      <w:lang w:eastAsia="ru-RU"/>
    </w:rPr>
  </w:style>
  <w:style w:type="paragraph" w:customStyle="1" w:styleId="affff6">
    <w:name w:val="таблица заголовок"/>
    <w:basedOn w:val="a2"/>
    <w:link w:val="Char"/>
    <w:semiHidden/>
    <w:rsid w:val="00C844F4"/>
    <w:pPr>
      <w:spacing w:before="80" w:after="80" w:line="240" w:lineRule="auto"/>
      <w:jc w:val="center"/>
    </w:pPr>
    <w:rPr>
      <w:rFonts w:ascii="Times New Roman" w:eastAsia="Times New Roman" w:hAnsi="Times New Roman" w:cs="Times New Roman"/>
      <w:b/>
      <w:snapToGrid w:val="0"/>
      <w:sz w:val="24"/>
      <w:szCs w:val="20"/>
      <w:lang w:eastAsia="ru-RU"/>
    </w:rPr>
  </w:style>
  <w:style w:type="character" w:customStyle="1" w:styleId="Char">
    <w:name w:val="таблица заголовок Char"/>
    <w:basedOn w:val="a3"/>
    <w:link w:val="affff6"/>
    <w:semiHidden/>
    <w:rsid w:val="00C844F4"/>
    <w:rPr>
      <w:rFonts w:ascii="Times New Roman" w:eastAsia="Times New Roman" w:hAnsi="Times New Roman" w:cs="Times New Roman"/>
      <w:b/>
      <w:snapToGrid w:val="0"/>
      <w:sz w:val="24"/>
      <w:szCs w:val="20"/>
      <w:lang w:eastAsia="ru-RU"/>
    </w:rPr>
  </w:style>
  <w:style w:type="paragraph" w:customStyle="1" w:styleId="53">
    <w:name w:val="стиль5"/>
    <w:basedOn w:val="a2"/>
    <w:rsid w:val="00C844F4"/>
    <w:pPr>
      <w:spacing w:before="100" w:beforeAutospacing="1" w:after="100" w:afterAutospacing="1" w:line="240" w:lineRule="auto"/>
      <w:ind w:firstLine="397"/>
      <w:jc w:val="both"/>
    </w:pPr>
    <w:rPr>
      <w:rFonts w:ascii="Arial Narrow" w:eastAsia="Times New Roman" w:hAnsi="Arial Narrow" w:cs="Times New Roman"/>
      <w:color w:val="000000"/>
      <w:sz w:val="21"/>
      <w:szCs w:val="21"/>
      <w:lang w:eastAsia="ru-RU"/>
    </w:rPr>
  </w:style>
  <w:style w:type="paragraph" w:customStyle="1" w:styleId="91">
    <w:name w:val="стиль9"/>
    <w:basedOn w:val="a2"/>
    <w:rsid w:val="00C844F4"/>
    <w:pPr>
      <w:spacing w:before="100" w:beforeAutospacing="1" w:after="100" w:afterAutospacing="1" w:line="240" w:lineRule="auto"/>
      <w:ind w:firstLine="397"/>
      <w:jc w:val="both"/>
    </w:pPr>
    <w:rPr>
      <w:rFonts w:ascii="Arial Narrow" w:eastAsia="Times New Roman" w:hAnsi="Arial Narrow" w:cs="Times New Roman"/>
      <w:color w:val="000000"/>
      <w:sz w:val="20"/>
      <w:szCs w:val="24"/>
      <w:lang w:eastAsia="ru-RU"/>
    </w:rPr>
  </w:style>
  <w:style w:type="paragraph" w:customStyle="1" w:styleId="affff7">
    <w:name w:val="под строительство"/>
    <w:basedOn w:val="a2"/>
    <w:rsid w:val="00C844F4"/>
    <w:pPr>
      <w:spacing w:after="0" w:line="240" w:lineRule="auto"/>
      <w:ind w:firstLine="397"/>
      <w:jc w:val="both"/>
    </w:pPr>
    <w:rPr>
      <w:rFonts w:ascii="Arial" w:eastAsia="Times New Roman" w:hAnsi="Arial" w:cs="Times New Roman"/>
      <w:sz w:val="20"/>
      <w:szCs w:val="24"/>
      <w:u w:val="single"/>
      <w:lang w:eastAsia="ru-RU"/>
    </w:rPr>
  </w:style>
  <w:style w:type="character" w:customStyle="1" w:styleId="affff8">
    <w:name w:val="Результаты с маркером Знак"/>
    <w:basedOn w:val="a3"/>
    <w:link w:val="affff9"/>
    <w:rsid w:val="00C844F4"/>
    <w:rPr>
      <w:rFonts w:ascii="Arial" w:hAnsi="Arial" w:cs="Arial"/>
      <w:lang w:eastAsia="ru-RU"/>
    </w:rPr>
  </w:style>
  <w:style w:type="paragraph" w:customStyle="1" w:styleId="affff9">
    <w:name w:val="Результаты с маркером"/>
    <w:basedOn w:val="a2"/>
    <w:link w:val="affff8"/>
    <w:rsid w:val="00C844F4"/>
    <w:pPr>
      <w:tabs>
        <w:tab w:val="num" w:pos="360"/>
      </w:tabs>
      <w:spacing w:after="0" w:line="240" w:lineRule="auto"/>
      <w:ind w:left="360" w:hanging="360"/>
      <w:jc w:val="both"/>
    </w:pPr>
    <w:rPr>
      <w:rFonts w:ascii="Arial" w:hAnsi="Arial" w:cs="Arial"/>
      <w:lang w:eastAsia="ru-RU"/>
    </w:rPr>
  </w:style>
  <w:style w:type="paragraph" w:customStyle="1" w:styleId="212">
    <w:name w:val="Îñíîâíîé òåêñò 21"/>
    <w:basedOn w:val="a2"/>
    <w:rsid w:val="00C844F4"/>
    <w:pPr>
      <w:tabs>
        <w:tab w:val="left" w:pos="6096"/>
      </w:tabs>
      <w:autoSpaceDE w:val="0"/>
      <w:autoSpaceDN w:val="0"/>
      <w:adjustRightInd w:val="0"/>
      <w:spacing w:after="0" w:line="360" w:lineRule="auto"/>
      <w:ind w:firstLine="680"/>
      <w:jc w:val="both"/>
    </w:pPr>
    <w:rPr>
      <w:rFonts w:ascii="Times New Roman" w:eastAsia="Times New Roman" w:hAnsi="Times New Roman" w:cs="Times New Roman"/>
      <w:sz w:val="24"/>
      <w:szCs w:val="24"/>
      <w:lang w:eastAsia="ru-RU"/>
    </w:rPr>
  </w:style>
  <w:style w:type="paragraph" w:customStyle="1" w:styleId="affffa">
    <w:name w:val="Таблица название"/>
    <w:basedOn w:val="a2"/>
    <w:rsid w:val="00C844F4"/>
    <w:pPr>
      <w:spacing w:after="120" w:line="240" w:lineRule="auto"/>
      <w:ind w:firstLine="397"/>
      <w:contextualSpacing/>
      <w:jc w:val="center"/>
    </w:pPr>
    <w:rPr>
      <w:rFonts w:ascii="Arial" w:eastAsia="Times New Roman" w:hAnsi="Arial" w:cs="Arial"/>
      <w:b/>
      <w:sz w:val="20"/>
      <w:szCs w:val="20"/>
      <w:lang w:eastAsia="ru-RU"/>
    </w:rPr>
  </w:style>
  <w:style w:type="paragraph" w:customStyle="1" w:styleId="affffb">
    <w:name w:val="Описание районов"/>
    <w:basedOn w:val="a2"/>
    <w:rsid w:val="00C844F4"/>
    <w:pPr>
      <w:tabs>
        <w:tab w:val="left" w:pos="2268"/>
      </w:tabs>
      <w:spacing w:after="0" w:line="240" w:lineRule="auto"/>
      <w:ind w:left="851"/>
      <w:jc w:val="both"/>
    </w:pPr>
    <w:rPr>
      <w:rFonts w:ascii="Arial" w:eastAsia="Times New Roman" w:hAnsi="Arial" w:cs="Times New Roman"/>
      <w:sz w:val="20"/>
      <w:szCs w:val="20"/>
      <w:lang w:eastAsia="ru-RU"/>
    </w:rPr>
  </w:style>
  <w:style w:type="paragraph" w:customStyle="1" w:styleId="affffc">
    <w:name w:val="Название районов"/>
    <w:basedOn w:val="a2"/>
    <w:next w:val="a2"/>
    <w:rsid w:val="00C844F4"/>
    <w:pPr>
      <w:spacing w:after="0" w:line="240" w:lineRule="auto"/>
      <w:ind w:left="360" w:hanging="360"/>
      <w:jc w:val="both"/>
    </w:pPr>
    <w:rPr>
      <w:rFonts w:ascii="Arial" w:eastAsia="Times New Roman" w:hAnsi="Arial" w:cs="Times New Roman"/>
      <w:sz w:val="20"/>
      <w:szCs w:val="20"/>
      <w:u w:val="single"/>
      <w:lang w:eastAsia="ru-RU"/>
    </w:rPr>
  </w:style>
  <w:style w:type="paragraph" w:customStyle="1" w:styleId="affffd">
    <w:name w:val="Под таблицу"/>
    <w:basedOn w:val="a2"/>
    <w:rsid w:val="00C844F4"/>
    <w:pPr>
      <w:tabs>
        <w:tab w:val="left" w:pos="851"/>
        <w:tab w:val="right" w:leader="dot" w:pos="8505"/>
      </w:tabs>
      <w:spacing w:after="0" w:line="240" w:lineRule="auto"/>
      <w:ind w:firstLine="397"/>
      <w:jc w:val="both"/>
    </w:pPr>
    <w:rPr>
      <w:rFonts w:ascii="Arial" w:eastAsia="Times New Roman" w:hAnsi="Arial" w:cs="Times New Roman"/>
      <w:sz w:val="20"/>
      <w:szCs w:val="24"/>
      <w:lang w:eastAsia="ru-RU"/>
    </w:rPr>
  </w:style>
  <w:style w:type="paragraph" w:customStyle="1" w:styleId="affffe">
    <w:name w:val="Название таблица"/>
    <w:basedOn w:val="a2"/>
    <w:next w:val="a2"/>
    <w:rsid w:val="00C844F4"/>
    <w:pPr>
      <w:spacing w:after="120" w:line="240" w:lineRule="auto"/>
      <w:contextualSpacing/>
      <w:jc w:val="center"/>
    </w:pPr>
    <w:rPr>
      <w:rFonts w:ascii="Arial" w:eastAsia="Times New Roman" w:hAnsi="Arial" w:cs="Times New Roman"/>
      <w:b/>
      <w:bCs/>
      <w:sz w:val="20"/>
      <w:szCs w:val="20"/>
      <w:lang w:eastAsia="ru-RU"/>
    </w:rPr>
  </w:style>
  <w:style w:type="paragraph" w:customStyle="1" w:styleId="afffff">
    <w:name w:val="Диаграмма"/>
    <w:basedOn w:val="a2"/>
    <w:rsid w:val="00C844F4"/>
    <w:pPr>
      <w:spacing w:before="240" w:after="0" w:line="240" w:lineRule="auto"/>
      <w:ind w:left="1843" w:hanging="360"/>
      <w:jc w:val="right"/>
    </w:pPr>
    <w:rPr>
      <w:rFonts w:ascii="Arial" w:eastAsia="Times New Roman" w:hAnsi="Arial" w:cs="Arial"/>
      <w:i/>
      <w:sz w:val="20"/>
      <w:szCs w:val="20"/>
      <w:lang w:eastAsia="ru-RU"/>
    </w:rPr>
  </w:style>
  <w:style w:type="paragraph" w:customStyle="1" w:styleId="ArialCYR90">
    <w:name w:val="Стиль Arial CYR 9 пт По правому краю Первая строка:  0 см"/>
    <w:basedOn w:val="a2"/>
    <w:rsid w:val="00C844F4"/>
    <w:pPr>
      <w:spacing w:after="0" w:line="240" w:lineRule="auto"/>
      <w:ind w:right="113"/>
      <w:jc w:val="right"/>
    </w:pPr>
    <w:rPr>
      <w:rFonts w:ascii="Arial CYR" w:eastAsia="Times New Roman" w:hAnsi="Arial CYR" w:cs="Times New Roman"/>
      <w:sz w:val="18"/>
      <w:szCs w:val="20"/>
      <w:lang w:eastAsia="ru-RU"/>
    </w:rPr>
  </w:style>
  <w:style w:type="paragraph" w:customStyle="1" w:styleId="ArialCYR9">
    <w:name w:val="Стиль Arial CYR 9 пт полужирный По левому краю Первая строка:  ..."/>
    <w:basedOn w:val="a2"/>
    <w:rsid w:val="00C844F4"/>
    <w:pPr>
      <w:spacing w:after="0" w:line="240" w:lineRule="auto"/>
      <w:ind w:left="113"/>
      <w:jc w:val="both"/>
    </w:pPr>
    <w:rPr>
      <w:rFonts w:ascii="Arial CYR" w:eastAsia="Times New Roman" w:hAnsi="Arial CYR" w:cs="Times New Roman"/>
      <w:b/>
      <w:bCs/>
      <w:sz w:val="18"/>
      <w:szCs w:val="20"/>
      <w:lang w:eastAsia="ru-RU"/>
    </w:rPr>
  </w:style>
  <w:style w:type="paragraph" w:customStyle="1" w:styleId="ArialCYR1">
    <w:name w:val="Стиль Arial CYR 1 пт По центру"/>
    <w:basedOn w:val="a2"/>
    <w:rsid w:val="00C844F4"/>
    <w:pPr>
      <w:spacing w:after="0" w:line="240" w:lineRule="auto"/>
      <w:jc w:val="center"/>
    </w:pPr>
    <w:rPr>
      <w:rFonts w:ascii="Arial CYR" w:eastAsia="Times New Roman" w:hAnsi="Arial CYR" w:cs="Times New Roman"/>
      <w:sz w:val="2"/>
      <w:szCs w:val="20"/>
      <w:lang w:eastAsia="ru-RU"/>
    </w:rPr>
  </w:style>
  <w:style w:type="paragraph" w:customStyle="1" w:styleId="ArialCYR901">
    <w:name w:val="Стиль Arial CYR 9 пт По правому краю Первая строка:  0 см1"/>
    <w:basedOn w:val="a2"/>
    <w:rsid w:val="00C844F4"/>
    <w:pPr>
      <w:spacing w:after="0" w:line="240" w:lineRule="auto"/>
      <w:jc w:val="right"/>
    </w:pPr>
    <w:rPr>
      <w:rFonts w:ascii="Arial CYR" w:eastAsia="Times New Roman" w:hAnsi="Arial CYR" w:cs="Times New Roman"/>
      <w:sz w:val="18"/>
      <w:szCs w:val="20"/>
      <w:lang w:eastAsia="ru-RU"/>
    </w:rPr>
  </w:style>
  <w:style w:type="paragraph" w:customStyle="1" w:styleId="43">
    <w:name w:val="Стиль4"/>
    <w:basedOn w:val="2"/>
    <w:rsid w:val="00C844F4"/>
    <w:pPr>
      <w:keepLines w:val="0"/>
      <w:numPr>
        <w:ilvl w:val="1"/>
      </w:numPr>
      <w:spacing w:before="360" w:line="240" w:lineRule="auto"/>
      <w:ind w:firstLine="709"/>
      <w:jc w:val="center"/>
    </w:pPr>
    <w:rPr>
      <w:rFonts w:ascii="Arial" w:eastAsia="Times New Roman" w:hAnsi="Arial" w:cs="Arial"/>
      <w:b/>
      <w:bCs/>
      <w:iCs/>
      <w:color w:val="FF0000"/>
      <w:sz w:val="20"/>
      <w:szCs w:val="28"/>
      <w:lang w:eastAsia="ru-RU"/>
    </w:rPr>
  </w:style>
  <w:style w:type="paragraph" w:customStyle="1" w:styleId="54">
    <w:name w:val="Стиль5"/>
    <w:basedOn w:val="2"/>
    <w:autoRedefine/>
    <w:rsid w:val="00C844F4"/>
    <w:pPr>
      <w:keepLines w:val="0"/>
      <w:numPr>
        <w:ilvl w:val="1"/>
      </w:numPr>
      <w:spacing w:before="360" w:line="240" w:lineRule="auto"/>
      <w:ind w:firstLine="709"/>
      <w:jc w:val="center"/>
    </w:pPr>
    <w:rPr>
      <w:rFonts w:ascii="Arial" w:eastAsia="Times New Roman" w:hAnsi="Arial" w:cs="Arial"/>
      <w:b/>
      <w:bCs/>
      <w:iCs/>
      <w:color w:val="auto"/>
      <w:sz w:val="20"/>
      <w:szCs w:val="28"/>
      <w:lang w:eastAsia="ru-RU"/>
    </w:rPr>
  </w:style>
  <w:style w:type="paragraph" w:customStyle="1" w:styleId="1f4">
    <w:name w:val="Абзац списка1"/>
    <w:basedOn w:val="a2"/>
    <w:rsid w:val="00C844F4"/>
    <w:pPr>
      <w:widowControl w:val="0"/>
      <w:autoSpaceDE w:val="0"/>
      <w:autoSpaceDN w:val="0"/>
      <w:adjustRightInd w:val="0"/>
      <w:spacing w:after="0" w:line="240" w:lineRule="auto"/>
      <w:ind w:left="720" w:firstLine="720"/>
      <w:contextualSpacing/>
      <w:jc w:val="both"/>
    </w:pPr>
    <w:rPr>
      <w:rFonts w:ascii="Arial" w:eastAsia="Times New Roman" w:hAnsi="Arial" w:cs="Arial"/>
      <w:sz w:val="20"/>
      <w:szCs w:val="20"/>
      <w:lang w:eastAsia="ru-RU"/>
    </w:rPr>
  </w:style>
  <w:style w:type="paragraph" w:customStyle="1" w:styleId="1f5">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2"/>
    <w:rsid w:val="00C844F4"/>
    <w:pPr>
      <w:spacing w:before="100" w:beforeAutospacing="1" w:after="100" w:afterAutospacing="1" w:line="240" w:lineRule="auto"/>
      <w:jc w:val="both"/>
    </w:pPr>
    <w:rPr>
      <w:rFonts w:ascii="Tahoma" w:eastAsia="Times New Roman" w:hAnsi="Tahoma" w:cs="Times New Roman"/>
      <w:sz w:val="20"/>
      <w:szCs w:val="20"/>
      <w:lang w:val="en-US" w:eastAsia="ru-RU"/>
    </w:rPr>
  </w:style>
  <w:style w:type="paragraph" w:customStyle="1" w:styleId="Normal">
    <w:name w:val="Normal Знак"/>
    <w:link w:val="Normal0"/>
    <w:rsid w:val="00C844F4"/>
    <w:pPr>
      <w:spacing w:after="0" w:line="240" w:lineRule="auto"/>
    </w:pPr>
    <w:rPr>
      <w:rFonts w:ascii="Times New Roman" w:eastAsia="Times New Roman" w:hAnsi="Times New Roman" w:cs="Times New Roman"/>
      <w:sz w:val="24"/>
      <w:szCs w:val="20"/>
      <w:lang w:val="en-US" w:eastAsia="ru-RU"/>
    </w:rPr>
  </w:style>
  <w:style w:type="character" w:customStyle="1" w:styleId="Normal0">
    <w:name w:val="Normal Знак Знак"/>
    <w:basedOn w:val="a3"/>
    <w:link w:val="Normal"/>
    <w:rsid w:val="00C844F4"/>
    <w:rPr>
      <w:rFonts w:ascii="Times New Roman" w:eastAsia="Times New Roman" w:hAnsi="Times New Roman" w:cs="Times New Roman"/>
      <w:sz w:val="24"/>
      <w:szCs w:val="20"/>
      <w:lang w:val="en-US" w:eastAsia="ru-RU"/>
    </w:rPr>
  </w:style>
  <w:style w:type="paragraph" w:customStyle="1" w:styleId="BodyText">
    <w:name w:val="Body Text Знак Знак Знак Знак Знак Знак Знак"/>
    <w:basedOn w:val="Normal"/>
    <w:link w:val="BodyText0"/>
    <w:rsid w:val="00C844F4"/>
    <w:pPr>
      <w:jc w:val="both"/>
    </w:pPr>
    <w:rPr>
      <w:sz w:val="28"/>
    </w:rPr>
  </w:style>
  <w:style w:type="character" w:customStyle="1" w:styleId="BodyText0">
    <w:name w:val="Body Text Знак Знак Знак Знак Знак Знак Знак Знак"/>
    <w:basedOn w:val="Normal0"/>
    <w:link w:val="BodyText"/>
    <w:rsid w:val="00C844F4"/>
    <w:rPr>
      <w:rFonts w:ascii="Times New Roman" w:eastAsia="Times New Roman" w:hAnsi="Times New Roman" w:cs="Times New Roman"/>
      <w:sz w:val="28"/>
      <w:szCs w:val="20"/>
      <w:lang w:val="en-US" w:eastAsia="ru-RU"/>
    </w:rPr>
  </w:style>
  <w:style w:type="paragraph" w:styleId="55">
    <w:name w:val="List Bullet 5"/>
    <w:basedOn w:val="a2"/>
    <w:autoRedefine/>
    <w:rsid w:val="00C844F4"/>
    <w:pPr>
      <w:tabs>
        <w:tab w:val="num" w:pos="567"/>
        <w:tab w:val="num" w:pos="1551"/>
      </w:tabs>
      <w:spacing w:after="0" w:line="240" w:lineRule="auto"/>
      <w:ind w:left="1645" w:hanging="454"/>
      <w:jc w:val="both"/>
    </w:pPr>
    <w:rPr>
      <w:rFonts w:ascii="Times New Roman" w:eastAsia="Times New Roman" w:hAnsi="Times New Roman" w:cs="Times New Roman"/>
      <w:sz w:val="24"/>
      <w:szCs w:val="20"/>
      <w:lang w:eastAsia="ru-RU"/>
    </w:rPr>
  </w:style>
  <w:style w:type="paragraph" w:styleId="44">
    <w:name w:val="List Number 4"/>
    <w:basedOn w:val="a2"/>
    <w:rsid w:val="00C844F4"/>
    <w:pPr>
      <w:tabs>
        <w:tab w:val="num" w:pos="1209"/>
      </w:tabs>
      <w:spacing w:after="0" w:line="240" w:lineRule="auto"/>
      <w:ind w:left="1209" w:hanging="465"/>
      <w:jc w:val="both"/>
    </w:pPr>
    <w:rPr>
      <w:rFonts w:ascii="Times New Roman" w:eastAsia="Times New Roman" w:hAnsi="Times New Roman" w:cs="Times New Roman"/>
      <w:sz w:val="24"/>
      <w:szCs w:val="20"/>
      <w:lang w:eastAsia="ru-RU"/>
    </w:rPr>
  </w:style>
  <w:style w:type="paragraph" w:styleId="56">
    <w:name w:val="List Number 5"/>
    <w:basedOn w:val="a2"/>
    <w:rsid w:val="00C844F4"/>
    <w:pPr>
      <w:tabs>
        <w:tab w:val="num" w:pos="1492"/>
      </w:tabs>
      <w:spacing w:after="0" w:line="240" w:lineRule="auto"/>
      <w:ind w:left="1492" w:hanging="360"/>
      <w:jc w:val="both"/>
    </w:pPr>
    <w:rPr>
      <w:rFonts w:ascii="Times New Roman" w:eastAsia="Times New Roman" w:hAnsi="Times New Roman" w:cs="Times New Roman"/>
      <w:sz w:val="24"/>
      <w:szCs w:val="20"/>
      <w:lang w:eastAsia="ru-RU"/>
    </w:rPr>
  </w:style>
  <w:style w:type="paragraph" w:customStyle="1" w:styleId="2f0">
    <w:name w:val="Список2"/>
    <w:basedOn w:val="a2"/>
    <w:rsid w:val="00C844F4"/>
    <w:pPr>
      <w:tabs>
        <w:tab w:val="num" w:pos="360"/>
        <w:tab w:val="left" w:pos="720"/>
      </w:tabs>
      <w:spacing w:after="120" w:line="240" w:lineRule="auto"/>
      <w:ind w:left="681" w:hanging="397"/>
      <w:jc w:val="both"/>
    </w:pPr>
    <w:rPr>
      <w:rFonts w:ascii="Times New Roman" w:eastAsia="Times New Roman" w:hAnsi="Times New Roman" w:cs="Times New Roman"/>
      <w:spacing w:val="-5"/>
      <w:sz w:val="24"/>
      <w:szCs w:val="20"/>
      <w:lang w:val="en-AU" w:eastAsia="ru-RU"/>
    </w:rPr>
  </w:style>
  <w:style w:type="paragraph" w:customStyle="1" w:styleId="1f6">
    <w:name w:val="Название объекта1"/>
    <w:basedOn w:val="1f1"/>
    <w:next w:val="1f1"/>
    <w:rsid w:val="00C844F4"/>
    <w:pPr>
      <w:tabs>
        <w:tab w:val="num" w:pos="643"/>
        <w:tab w:val="num" w:pos="1134"/>
      </w:tabs>
      <w:spacing w:before="120" w:after="120"/>
      <w:jc w:val="both"/>
    </w:pPr>
    <w:rPr>
      <w:b/>
      <w:snapToGrid/>
    </w:rPr>
  </w:style>
  <w:style w:type="paragraph" w:styleId="afffff0">
    <w:name w:val="envelope address"/>
    <w:basedOn w:val="a2"/>
    <w:rsid w:val="00C844F4"/>
    <w:pPr>
      <w:framePr w:w="7920" w:h="1980" w:hSpace="180" w:wrap="auto" w:hAnchor="page" w:xAlign="center" w:yAlign="bottom"/>
      <w:tabs>
        <w:tab w:val="num" w:pos="1287"/>
      </w:tabs>
      <w:spacing w:after="120" w:line="240" w:lineRule="auto"/>
      <w:ind w:left="2880"/>
      <w:jc w:val="both"/>
    </w:pPr>
    <w:rPr>
      <w:rFonts w:ascii="Arial" w:eastAsia="Times New Roman" w:hAnsi="Arial" w:cs="Times New Roman"/>
      <w:kern w:val="28"/>
      <w:sz w:val="24"/>
      <w:szCs w:val="20"/>
      <w:lang w:val="en-AU" w:eastAsia="ru-RU"/>
    </w:rPr>
  </w:style>
  <w:style w:type="character" w:styleId="afffff1">
    <w:name w:val="annotation reference"/>
    <w:basedOn w:val="a3"/>
    <w:uiPriority w:val="99"/>
    <w:semiHidden/>
    <w:unhideWhenUsed/>
    <w:rsid w:val="00C844F4"/>
    <w:rPr>
      <w:sz w:val="16"/>
      <w:szCs w:val="16"/>
    </w:rPr>
  </w:style>
  <w:style w:type="character" w:customStyle="1" w:styleId="afffff2">
    <w:name w:val="Тема примечания Знак"/>
    <w:basedOn w:val="afff8"/>
    <w:link w:val="afffff3"/>
    <w:uiPriority w:val="99"/>
    <w:semiHidden/>
    <w:rsid w:val="00C844F4"/>
    <w:rPr>
      <w:rFonts w:ascii="Times New Roman" w:eastAsia="Times New Roman" w:hAnsi="Times New Roman" w:cs="Times New Roman"/>
      <w:b/>
      <w:bCs/>
      <w:sz w:val="20"/>
      <w:szCs w:val="20"/>
      <w:lang w:eastAsia="ru-RU"/>
    </w:rPr>
  </w:style>
  <w:style w:type="paragraph" w:styleId="afffff3">
    <w:name w:val="annotation subject"/>
    <w:basedOn w:val="afff7"/>
    <w:next w:val="afff7"/>
    <w:link w:val="afffff2"/>
    <w:uiPriority w:val="99"/>
    <w:semiHidden/>
    <w:unhideWhenUsed/>
    <w:rsid w:val="00C844F4"/>
    <w:pPr>
      <w:spacing w:after="200"/>
    </w:pPr>
    <w:rPr>
      <w:b/>
      <w:bCs/>
    </w:rPr>
  </w:style>
  <w:style w:type="character" w:customStyle="1" w:styleId="1f7">
    <w:name w:val="Тема примечания Знак1"/>
    <w:basedOn w:val="afff8"/>
    <w:uiPriority w:val="99"/>
    <w:semiHidden/>
    <w:rsid w:val="00C844F4"/>
    <w:rPr>
      <w:rFonts w:ascii="Times New Roman" w:eastAsia="Times New Roman" w:hAnsi="Times New Roman" w:cs="Times New Roman"/>
      <w:b/>
      <w:bCs/>
      <w:sz w:val="20"/>
      <w:szCs w:val="20"/>
      <w:lang w:eastAsia="ru-RU"/>
    </w:rPr>
  </w:style>
  <w:style w:type="character" w:customStyle="1" w:styleId="apple-converted-space">
    <w:name w:val="apple-converted-space"/>
    <w:basedOn w:val="a3"/>
    <w:uiPriority w:val="99"/>
    <w:rsid w:val="00C844F4"/>
    <w:rPr>
      <w:rFonts w:cs="Times New Roman"/>
    </w:rPr>
  </w:style>
  <w:style w:type="paragraph" w:customStyle="1" w:styleId="CharChar1">
    <w:name w:val="Char Char1"/>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character" w:customStyle="1" w:styleId="afffff4">
    <w:name w:val="Моя таблица Знак"/>
    <w:link w:val="afffff5"/>
    <w:locked/>
    <w:rsid w:val="00C844F4"/>
    <w:rPr>
      <w:rFonts w:ascii="Arial" w:eastAsia="Times New Roman" w:hAnsi="Arial" w:cs="Times New Roman"/>
      <w:bCs/>
      <w:sz w:val="24"/>
      <w:szCs w:val="28"/>
    </w:rPr>
  </w:style>
  <w:style w:type="paragraph" w:customStyle="1" w:styleId="afffff5">
    <w:name w:val="Моя таблица"/>
    <w:basedOn w:val="a2"/>
    <w:link w:val="afffff4"/>
    <w:autoRedefine/>
    <w:rsid w:val="00C844F4"/>
    <w:pPr>
      <w:spacing w:after="0" w:line="360" w:lineRule="auto"/>
      <w:jc w:val="both"/>
    </w:pPr>
    <w:rPr>
      <w:rFonts w:ascii="Arial" w:eastAsia="Times New Roman" w:hAnsi="Arial" w:cs="Times New Roman"/>
      <w:bCs/>
      <w:sz w:val="24"/>
      <w:szCs w:val="28"/>
    </w:rPr>
  </w:style>
  <w:style w:type="table" w:customStyle="1" w:styleId="-11">
    <w:name w:val="Светлая сетка - Акцент 11"/>
    <w:basedOn w:val="a4"/>
    <w:uiPriority w:val="62"/>
    <w:rsid w:val="00C844F4"/>
    <w:pPr>
      <w:spacing w:after="0" w:line="240" w:lineRule="auto"/>
    </w:pPr>
    <w:rPr>
      <w:lang w:val="en-US"/>
    </w:rPr>
    <w:tblPr>
      <w:tblStyleRowBandSize w:val="1"/>
      <w:tblStyleColBandSize w:val="1"/>
      <w:tblInd w:w="0" w:type="dxa"/>
      <w:tblBorders>
        <w:top w:val="single" w:sz="8" w:space="0" w:color="D34817"/>
        <w:left w:val="single" w:sz="8" w:space="0" w:color="D34817"/>
        <w:bottom w:val="single" w:sz="8" w:space="0" w:color="D34817"/>
        <w:right w:val="single" w:sz="8" w:space="0" w:color="D34817"/>
        <w:insideH w:val="single" w:sz="8" w:space="0" w:color="D34817"/>
        <w:insideV w:val="single" w:sz="8" w:space="0" w:color="D34817"/>
      </w:tblBorders>
      <w:tblCellMar>
        <w:top w:w="0" w:type="dxa"/>
        <w:left w:w="108" w:type="dxa"/>
        <w:bottom w:w="0" w:type="dxa"/>
        <w:right w:w="108" w:type="dxa"/>
      </w:tblCellMar>
    </w:tblPr>
    <w:tblStylePr w:type="firstRow">
      <w:pPr>
        <w:spacing w:beforeLines="0" w:beforeAutospacing="0" w:afterLines="0" w:afterAutospacing="0" w:line="240" w:lineRule="auto"/>
      </w:pPr>
      <w:rPr>
        <w:rFonts w:ascii="Calibri" w:eastAsia="Times New Roman" w:hAnsi="Calibri" w:cs="Times New Roman" w:hint="default"/>
        <w:b/>
        <w:bCs/>
      </w:rPr>
      <w:tblPr/>
      <w:tcPr>
        <w:tcBorders>
          <w:top w:val="single" w:sz="8" w:space="0" w:color="D34817"/>
          <w:left w:val="single" w:sz="8" w:space="0" w:color="D34817"/>
          <w:bottom w:val="single" w:sz="18" w:space="0" w:color="D34817"/>
          <w:right w:val="single" w:sz="8" w:space="0" w:color="D34817"/>
          <w:insideH w:val="nil"/>
          <w:insideV w:val="single" w:sz="8" w:space="0" w:color="D34817"/>
        </w:tcBorders>
      </w:tcPr>
    </w:tblStylePr>
    <w:tblStylePr w:type="lastRow">
      <w:pPr>
        <w:spacing w:beforeLines="0" w:beforeAutospacing="0" w:afterLines="0" w:afterAutospacing="0" w:line="240" w:lineRule="auto"/>
      </w:pPr>
      <w:rPr>
        <w:rFonts w:ascii="Calibri" w:eastAsia="Times New Roman" w:hAnsi="Calibri" w:cs="Times New Roman" w:hint="default"/>
        <w:b/>
        <w:bCs/>
      </w:rPr>
      <w:tblPr/>
      <w:tcPr>
        <w:tcBorders>
          <w:top w:val="double" w:sz="6" w:space="0" w:color="D34817"/>
          <w:left w:val="single" w:sz="8" w:space="0" w:color="D34817"/>
          <w:bottom w:val="single" w:sz="8" w:space="0" w:color="D34817"/>
          <w:right w:val="single" w:sz="8" w:space="0" w:color="D34817"/>
          <w:insideH w:val="nil"/>
          <w:insideV w:val="single" w:sz="8" w:space="0" w:color="D34817"/>
        </w:tcBorders>
      </w:tcPr>
    </w:tblStylePr>
    <w:tblStylePr w:type="firstCol">
      <w:rPr>
        <w:rFonts w:ascii="Calibri" w:eastAsia="Times New Roman" w:hAnsi="Calibri" w:cs="Times New Roman" w:hint="default"/>
        <w:b/>
        <w:bCs/>
      </w:rPr>
    </w:tblStylePr>
    <w:tblStylePr w:type="lastCol">
      <w:rPr>
        <w:rFonts w:ascii="Calibri" w:eastAsia="Times New Roman" w:hAnsi="Calibri" w:cs="Times New Roman" w:hint="default"/>
        <w:b/>
        <w:bCs/>
      </w:rPr>
      <w:tblPr/>
      <w:tcPr>
        <w:tcBorders>
          <w:top w:val="single" w:sz="8" w:space="0" w:color="D34817"/>
          <w:left w:val="single" w:sz="8" w:space="0" w:color="D34817"/>
          <w:bottom w:val="single" w:sz="8" w:space="0" w:color="D34817"/>
          <w:right w:val="single" w:sz="8" w:space="0" w:color="D34817"/>
        </w:tcBorders>
      </w:tcPr>
    </w:tblStylePr>
    <w:tblStylePr w:type="band1Vert">
      <w:tblPr/>
      <w:tcPr>
        <w:tcBorders>
          <w:top w:val="single" w:sz="8" w:space="0" w:color="D34817"/>
          <w:left w:val="single" w:sz="8" w:space="0" w:color="D34817"/>
          <w:bottom w:val="single" w:sz="8" w:space="0" w:color="D34817"/>
          <w:right w:val="single" w:sz="8" w:space="0" w:color="D34817"/>
        </w:tcBorders>
        <w:shd w:val="clear" w:color="auto" w:fill="F8CFC1"/>
      </w:tcPr>
    </w:tblStylePr>
    <w:tblStylePr w:type="band1Horz">
      <w:tblPr/>
      <w:tcPr>
        <w:tcBorders>
          <w:top w:val="single" w:sz="8" w:space="0" w:color="D34817"/>
          <w:left w:val="single" w:sz="8" w:space="0" w:color="D34817"/>
          <w:bottom w:val="single" w:sz="8" w:space="0" w:color="D34817"/>
          <w:right w:val="single" w:sz="8" w:space="0" w:color="D34817"/>
          <w:insideV w:val="single" w:sz="8" w:space="0" w:color="D34817"/>
        </w:tcBorders>
        <w:shd w:val="clear" w:color="auto" w:fill="F8CFC1"/>
      </w:tcPr>
    </w:tblStylePr>
    <w:tblStylePr w:type="band2Horz">
      <w:tblPr/>
      <w:tcPr>
        <w:tcBorders>
          <w:top w:val="single" w:sz="8" w:space="0" w:color="D34817"/>
          <w:left w:val="single" w:sz="8" w:space="0" w:color="D34817"/>
          <w:bottom w:val="single" w:sz="8" w:space="0" w:color="D34817"/>
          <w:right w:val="single" w:sz="8" w:space="0" w:color="D34817"/>
          <w:insideV w:val="single" w:sz="8" w:space="0" w:color="D34817"/>
        </w:tcBorders>
      </w:tcPr>
    </w:tblStylePr>
  </w:style>
  <w:style w:type="paragraph" w:customStyle="1" w:styleId="Standard">
    <w:name w:val="Standard"/>
    <w:rsid w:val="00C844F4"/>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afffff6">
    <w:name w:val="МОЯ ТАБЛИЦА"/>
    <w:basedOn w:val="afffff5"/>
    <w:link w:val="afffff7"/>
    <w:qFormat/>
    <w:rsid w:val="00C844F4"/>
    <w:rPr>
      <w:lang w:eastAsia="ru-RU"/>
    </w:rPr>
  </w:style>
  <w:style w:type="character" w:customStyle="1" w:styleId="afffff7">
    <w:name w:val="МОЯ ТАБЛИЦА Знак"/>
    <w:basedOn w:val="afffff4"/>
    <w:link w:val="afffff6"/>
    <w:rsid w:val="00C844F4"/>
    <w:rPr>
      <w:rFonts w:ascii="Arial" w:eastAsia="Times New Roman" w:hAnsi="Arial" w:cs="Times New Roman"/>
      <w:bCs/>
      <w:sz w:val="24"/>
      <w:szCs w:val="28"/>
      <w:lang w:eastAsia="ru-RU"/>
    </w:rPr>
  </w:style>
  <w:style w:type="character" w:customStyle="1" w:styleId="afffff8">
    <w:name w:val="Подпись к таблице"/>
    <w:basedOn w:val="a3"/>
    <w:rsid w:val="00C844F4"/>
    <w:rPr>
      <w:rFonts w:ascii="Arial" w:eastAsia="Arial" w:hAnsi="Arial" w:cs="Arial"/>
      <w:b w:val="0"/>
      <w:bCs w:val="0"/>
      <w:i w:val="0"/>
      <w:iCs w:val="0"/>
      <w:smallCaps w:val="0"/>
      <w:strike w:val="0"/>
      <w:color w:val="000000"/>
      <w:spacing w:val="0"/>
      <w:w w:val="100"/>
      <w:position w:val="0"/>
      <w:sz w:val="24"/>
      <w:szCs w:val="24"/>
      <w:u w:val="single"/>
      <w:lang w:val="ru-RU" w:eastAsia="ru-RU" w:bidi="ru-RU"/>
    </w:rPr>
  </w:style>
  <w:style w:type="character" w:customStyle="1" w:styleId="2f1">
    <w:name w:val="Основной текст (2)_"/>
    <w:basedOn w:val="a3"/>
    <w:link w:val="2f2"/>
    <w:rsid w:val="00C844F4"/>
    <w:rPr>
      <w:rFonts w:ascii="Times New Roman" w:eastAsia="Times New Roman" w:hAnsi="Times New Roman" w:cs="Times New Roman"/>
      <w:sz w:val="28"/>
      <w:szCs w:val="28"/>
      <w:shd w:val="clear" w:color="auto" w:fill="FFFFFF"/>
    </w:rPr>
  </w:style>
  <w:style w:type="paragraph" w:customStyle="1" w:styleId="2f2">
    <w:name w:val="Основной текст (2)"/>
    <w:basedOn w:val="a2"/>
    <w:link w:val="2f1"/>
    <w:rsid w:val="00C844F4"/>
    <w:pPr>
      <w:widowControl w:val="0"/>
      <w:shd w:val="clear" w:color="auto" w:fill="FFFFFF"/>
      <w:spacing w:before="780" w:after="60" w:line="0" w:lineRule="atLeast"/>
    </w:pPr>
    <w:rPr>
      <w:rFonts w:ascii="Times New Roman" w:eastAsia="Times New Roman" w:hAnsi="Times New Roman" w:cs="Times New Roman"/>
      <w:sz w:val="28"/>
      <w:szCs w:val="28"/>
    </w:rPr>
  </w:style>
  <w:style w:type="character" w:customStyle="1" w:styleId="212pt">
    <w:name w:val="Основной текст (2) + 12 pt"/>
    <w:basedOn w:val="2f1"/>
    <w:rsid w:val="00C844F4"/>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character" w:customStyle="1" w:styleId="45">
    <w:name w:val="Заголовок №4_"/>
    <w:basedOn w:val="a3"/>
    <w:link w:val="46"/>
    <w:rsid w:val="00C844F4"/>
    <w:rPr>
      <w:rFonts w:ascii="Arial" w:eastAsia="Arial" w:hAnsi="Arial" w:cs="Arial"/>
      <w:b/>
      <w:bCs/>
      <w:shd w:val="clear" w:color="auto" w:fill="FFFFFF"/>
    </w:rPr>
  </w:style>
  <w:style w:type="paragraph" w:customStyle="1" w:styleId="46">
    <w:name w:val="Заголовок №4"/>
    <w:basedOn w:val="a2"/>
    <w:link w:val="45"/>
    <w:rsid w:val="00C844F4"/>
    <w:pPr>
      <w:widowControl w:val="0"/>
      <w:shd w:val="clear" w:color="auto" w:fill="FFFFFF"/>
      <w:spacing w:before="420" w:after="0" w:line="413" w:lineRule="exact"/>
      <w:ind w:firstLine="620"/>
      <w:jc w:val="both"/>
      <w:outlineLvl w:val="3"/>
    </w:pPr>
    <w:rPr>
      <w:rFonts w:ascii="Arial" w:eastAsia="Arial" w:hAnsi="Arial" w:cs="Arial"/>
      <w:b/>
      <w:bCs/>
    </w:rPr>
  </w:style>
  <w:style w:type="character" w:customStyle="1" w:styleId="57">
    <w:name w:val="Основной текст (5)_"/>
    <w:basedOn w:val="a3"/>
    <w:link w:val="58"/>
    <w:rsid w:val="00C844F4"/>
    <w:rPr>
      <w:rFonts w:ascii="Arial" w:eastAsia="Arial" w:hAnsi="Arial" w:cs="Arial"/>
      <w:b/>
      <w:bCs/>
      <w:shd w:val="clear" w:color="auto" w:fill="FFFFFF"/>
    </w:rPr>
  </w:style>
  <w:style w:type="paragraph" w:customStyle="1" w:styleId="58">
    <w:name w:val="Основной текст (5)"/>
    <w:basedOn w:val="a2"/>
    <w:link w:val="57"/>
    <w:rsid w:val="00C844F4"/>
    <w:pPr>
      <w:widowControl w:val="0"/>
      <w:shd w:val="clear" w:color="auto" w:fill="FFFFFF"/>
      <w:spacing w:after="180" w:line="413" w:lineRule="exact"/>
      <w:jc w:val="both"/>
    </w:pPr>
    <w:rPr>
      <w:rFonts w:ascii="Arial" w:eastAsia="Arial" w:hAnsi="Arial" w:cs="Arial"/>
      <w:b/>
      <w:bCs/>
    </w:rPr>
  </w:style>
  <w:style w:type="character" w:customStyle="1" w:styleId="3d">
    <w:name w:val="Заголовок №3_"/>
    <w:basedOn w:val="a3"/>
    <w:link w:val="3e"/>
    <w:rsid w:val="00C844F4"/>
    <w:rPr>
      <w:rFonts w:ascii="Arial" w:eastAsia="Arial" w:hAnsi="Arial" w:cs="Arial"/>
      <w:b/>
      <w:bCs/>
      <w:sz w:val="28"/>
      <w:szCs w:val="28"/>
      <w:shd w:val="clear" w:color="auto" w:fill="FFFFFF"/>
    </w:rPr>
  </w:style>
  <w:style w:type="character" w:customStyle="1" w:styleId="312pt">
    <w:name w:val="Заголовок №3 + 12 pt;Курсив"/>
    <w:basedOn w:val="3d"/>
    <w:rsid w:val="00C844F4"/>
    <w:rPr>
      <w:rFonts w:ascii="Arial" w:eastAsia="Arial" w:hAnsi="Arial" w:cs="Arial"/>
      <w:b/>
      <w:bCs/>
      <w:i/>
      <w:iCs/>
      <w:color w:val="000000"/>
      <w:spacing w:val="0"/>
      <w:w w:val="100"/>
      <w:position w:val="0"/>
      <w:sz w:val="24"/>
      <w:szCs w:val="24"/>
      <w:shd w:val="clear" w:color="auto" w:fill="FFFFFF"/>
      <w:lang w:val="ru-RU" w:eastAsia="ru-RU" w:bidi="ru-RU"/>
    </w:rPr>
  </w:style>
  <w:style w:type="paragraph" w:customStyle="1" w:styleId="3e">
    <w:name w:val="Заголовок №3"/>
    <w:basedOn w:val="a2"/>
    <w:link w:val="3d"/>
    <w:rsid w:val="00C844F4"/>
    <w:pPr>
      <w:widowControl w:val="0"/>
      <w:shd w:val="clear" w:color="auto" w:fill="FFFFFF"/>
      <w:spacing w:after="480" w:line="0" w:lineRule="atLeast"/>
      <w:jc w:val="center"/>
      <w:outlineLvl w:val="2"/>
    </w:pPr>
    <w:rPr>
      <w:rFonts w:ascii="Arial" w:eastAsia="Arial" w:hAnsi="Arial" w:cs="Arial"/>
      <w:b/>
      <w:bCs/>
      <w:sz w:val="28"/>
      <w:szCs w:val="28"/>
    </w:rPr>
  </w:style>
  <w:style w:type="paragraph" w:customStyle="1" w:styleId="1f8">
    <w:name w:val="Рецензия1"/>
    <w:next w:val="afffff9"/>
    <w:hidden/>
    <w:uiPriority w:val="99"/>
    <w:semiHidden/>
    <w:rsid w:val="00C844F4"/>
    <w:pPr>
      <w:spacing w:after="0" w:line="240" w:lineRule="auto"/>
    </w:pPr>
    <w:rPr>
      <w:rFonts w:ascii="Arial" w:eastAsia="Times New Roman" w:hAnsi="Arial" w:cs="Times New Roman"/>
      <w:sz w:val="24"/>
      <w:szCs w:val="24"/>
      <w:lang w:eastAsia="ru-RU"/>
    </w:rPr>
  </w:style>
  <w:style w:type="paragraph" w:styleId="92">
    <w:name w:val="toc 9"/>
    <w:basedOn w:val="a2"/>
    <w:next w:val="a2"/>
    <w:autoRedefine/>
    <w:uiPriority w:val="39"/>
    <w:rsid w:val="00C844F4"/>
    <w:pPr>
      <w:spacing w:after="0" w:line="360" w:lineRule="auto"/>
      <w:ind w:left="1920" w:firstLine="567"/>
      <w:jc w:val="both"/>
    </w:pPr>
    <w:rPr>
      <w:rFonts w:ascii="Arial" w:eastAsia="Times New Roman" w:hAnsi="Arial" w:cs="Times New Roman"/>
      <w:sz w:val="24"/>
      <w:szCs w:val="20"/>
      <w:lang w:eastAsia="ru-RU"/>
    </w:rPr>
  </w:style>
  <w:style w:type="paragraph" w:styleId="47">
    <w:name w:val="toc 4"/>
    <w:basedOn w:val="a2"/>
    <w:next w:val="a2"/>
    <w:autoRedefine/>
    <w:uiPriority w:val="39"/>
    <w:rsid w:val="00C844F4"/>
    <w:pPr>
      <w:spacing w:after="0" w:line="360" w:lineRule="auto"/>
      <w:ind w:left="851"/>
      <w:jc w:val="both"/>
    </w:pPr>
    <w:rPr>
      <w:rFonts w:ascii="Arial" w:eastAsia="Times New Roman" w:hAnsi="Arial" w:cs="Times New Roman"/>
      <w:sz w:val="24"/>
      <w:szCs w:val="20"/>
      <w:lang w:eastAsia="ru-RU"/>
    </w:rPr>
  </w:style>
  <w:style w:type="paragraph" w:styleId="59">
    <w:name w:val="toc 5"/>
    <w:basedOn w:val="a2"/>
    <w:next w:val="a2"/>
    <w:autoRedefine/>
    <w:uiPriority w:val="39"/>
    <w:rsid w:val="00C844F4"/>
    <w:pPr>
      <w:spacing w:after="0" w:line="360" w:lineRule="auto"/>
      <w:ind w:left="960" w:firstLine="567"/>
      <w:jc w:val="both"/>
    </w:pPr>
    <w:rPr>
      <w:rFonts w:ascii="Arial" w:eastAsia="Times New Roman" w:hAnsi="Arial" w:cs="Times New Roman"/>
      <w:sz w:val="24"/>
      <w:szCs w:val="20"/>
      <w:lang w:eastAsia="ru-RU"/>
    </w:rPr>
  </w:style>
  <w:style w:type="paragraph" w:styleId="62">
    <w:name w:val="toc 6"/>
    <w:basedOn w:val="a2"/>
    <w:next w:val="a2"/>
    <w:autoRedefine/>
    <w:uiPriority w:val="39"/>
    <w:rsid w:val="00C844F4"/>
    <w:pPr>
      <w:spacing w:after="0" w:line="360" w:lineRule="auto"/>
      <w:ind w:left="1200" w:firstLine="567"/>
      <w:jc w:val="both"/>
    </w:pPr>
    <w:rPr>
      <w:rFonts w:ascii="Arial" w:eastAsia="Times New Roman" w:hAnsi="Arial" w:cs="Times New Roman"/>
      <w:sz w:val="24"/>
      <w:szCs w:val="20"/>
      <w:lang w:eastAsia="ru-RU"/>
    </w:rPr>
  </w:style>
  <w:style w:type="paragraph" w:styleId="72">
    <w:name w:val="toc 7"/>
    <w:basedOn w:val="a2"/>
    <w:next w:val="a2"/>
    <w:autoRedefine/>
    <w:uiPriority w:val="39"/>
    <w:rsid w:val="00C844F4"/>
    <w:pPr>
      <w:spacing w:after="0" w:line="360" w:lineRule="auto"/>
      <w:ind w:left="1440" w:firstLine="567"/>
      <w:jc w:val="both"/>
    </w:pPr>
    <w:rPr>
      <w:rFonts w:ascii="Arial" w:eastAsia="Times New Roman" w:hAnsi="Arial" w:cs="Times New Roman"/>
      <w:sz w:val="24"/>
      <w:szCs w:val="20"/>
      <w:lang w:eastAsia="ru-RU"/>
    </w:rPr>
  </w:style>
  <w:style w:type="paragraph" w:styleId="81">
    <w:name w:val="toc 8"/>
    <w:basedOn w:val="a2"/>
    <w:next w:val="a2"/>
    <w:autoRedefine/>
    <w:uiPriority w:val="39"/>
    <w:rsid w:val="00C844F4"/>
    <w:pPr>
      <w:spacing w:after="0" w:line="360" w:lineRule="auto"/>
      <w:ind w:left="1680" w:firstLine="567"/>
      <w:jc w:val="both"/>
    </w:pPr>
    <w:rPr>
      <w:rFonts w:ascii="Arial" w:eastAsia="Times New Roman" w:hAnsi="Arial" w:cs="Times New Roman"/>
      <w:sz w:val="24"/>
      <w:szCs w:val="20"/>
      <w:lang w:eastAsia="ru-RU"/>
    </w:rPr>
  </w:style>
  <w:style w:type="paragraph" w:customStyle="1" w:styleId="xl49">
    <w:name w:val="xl49"/>
    <w:basedOn w:val="a2"/>
    <w:semiHidden/>
    <w:rsid w:val="00C844F4"/>
    <w:pPr>
      <w:pBdr>
        <w:right w:val="single" w:sz="8" w:space="0" w:color="auto"/>
      </w:pBdr>
      <w:spacing w:before="100" w:beforeAutospacing="1" w:after="100" w:afterAutospacing="1" w:line="240" w:lineRule="auto"/>
      <w:jc w:val="center"/>
    </w:pPr>
    <w:rPr>
      <w:rFonts w:ascii="Arial Unicode MS" w:eastAsia="Arial Unicode MS" w:hAnsi="Arial Unicode MS" w:cs="Arial Unicode MS"/>
      <w:sz w:val="24"/>
      <w:szCs w:val="24"/>
      <w:lang w:eastAsia="ru-RU"/>
    </w:rPr>
  </w:style>
  <w:style w:type="paragraph" w:customStyle="1" w:styleId="xl48">
    <w:name w:val="xl48"/>
    <w:basedOn w:val="a2"/>
    <w:semiHidden/>
    <w:rsid w:val="00C844F4"/>
    <w:pPr>
      <w:spacing w:before="100" w:after="100" w:line="240" w:lineRule="auto"/>
      <w:jc w:val="right"/>
    </w:pPr>
    <w:rPr>
      <w:rFonts w:ascii="Arial" w:eastAsia="Arial Unicode MS" w:hAnsi="Arial" w:cs="Times New Roman"/>
      <w:sz w:val="24"/>
      <w:szCs w:val="20"/>
      <w:lang w:eastAsia="ru-RU"/>
    </w:rPr>
  </w:style>
  <w:style w:type="paragraph" w:customStyle="1" w:styleId="1f9">
    <w:name w:val="Обычный (веб)1"/>
    <w:aliases w:val="Обычный (Web) Знак"/>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a">
    <w:name w:val="Таблица центр"/>
    <w:basedOn w:val="a2"/>
    <w:semiHidden/>
    <w:rsid w:val="00C844F4"/>
    <w:pPr>
      <w:spacing w:before="80" w:after="80" w:line="240" w:lineRule="auto"/>
      <w:jc w:val="center"/>
    </w:pPr>
    <w:rPr>
      <w:rFonts w:ascii="Arial" w:eastAsia="Times New Roman" w:hAnsi="Arial" w:cs="Times New Roman"/>
      <w:sz w:val="18"/>
      <w:szCs w:val="20"/>
      <w:lang w:eastAsia="ru-RU"/>
    </w:rPr>
  </w:style>
  <w:style w:type="paragraph" w:customStyle="1" w:styleId="0">
    <w:name w:val="Таблица 0"/>
    <w:basedOn w:val="a2"/>
    <w:semiHidden/>
    <w:rsid w:val="00C844F4"/>
    <w:pPr>
      <w:spacing w:before="80" w:after="80" w:line="240" w:lineRule="auto"/>
      <w:jc w:val="both"/>
    </w:pPr>
    <w:rPr>
      <w:rFonts w:ascii="Arial" w:eastAsia="Times New Roman" w:hAnsi="Arial" w:cs="Times New Roman"/>
      <w:sz w:val="18"/>
      <w:szCs w:val="20"/>
      <w:lang w:eastAsia="ru-RU"/>
    </w:rPr>
  </w:style>
  <w:style w:type="paragraph" w:customStyle="1" w:styleId="05">
    <w:name w:val="Таблица 0.5"/>
    <w:basedOn w:val="0"/>
    <w:semiHidden/>
    <w:rsid w:val="00C844F4"/>
    <w:pPr>
      <w:ind w:left="284"/>
    </w:pPr>
  </w:style>
  <w:style w:type="paragraph" w:customStyle="1" w:styleId="0-">
    <w:name w:val="Таблица 0-ж"/>
    <w:basedOn w:val="0"/>
    <w:semiHidden/>
    <w:rsid w:val="00C844F4"/>
    <w:rPr>
      <w:b/>
    </w:rPr>
  </w:style>
  <w:style w:type="paragraph" w:customStyle="1" w:styleId="5a">
    <w:name w:val="заголовок 5"/>
    <w:basedOn w:val="a2"/>
    <w:next w:val="a2"/>
    <w:semiHidden/>
    <w:rsid w:val="00C844F4"/>
    <w:pPr>
      <w:keepNext/>
      <w:widowControl w:val="0"/>
      <w:spacing w:after="0" w:line="240" w:lineRule="auto"/>
      <w:jc w:val="both"/>
    </w:pPr>
    <w:rPr>
      <w:rFonts w:ascii="Arial" w:eastAsia="Times New Roman" w:hAnsi="Arial" w:cs="Times New Roman"/>
      <w:sz w:val="24"/>
      <w:szCs w:val="20"/>
      <w:lang w:eastAsia="ru-RU"/>
    </w:rPr>
  </w:style>
  <w:style w:type="paragraph" w:customStyle="1" w:styleId="1fa">
    <w:name w:val="Стиль1"/>
    <w:basedOn w:val="1"/>
    <w:next w:val="affff0"/>
    <w:semiHidden/>
    <w:rsid w:val="00C844F4"/>
    <w:pPr>
      <w:keepNext w:val="0"/>
      <w:keepLines w:val="0"/>
      <w:pageBreakBefore/>
      <w:spacing w:before="120" w:after="120" w:line="360" w:lineRule="auto"/>
      <w:ind w:left="360" w:hanging="360"/>
      <w:jc w:val="center"/>
    </w:pPr>
    <w:rPr>
      <w:rFonts w:ascii="Arial" w:eastAsia="Times New Roman" w:hAnsi="Arial" w:cs="Times New Roman"/>
      <w:b/>
      <w:bCs/>
      <w:color w:val="auto"/>
      <w:sz w:val="28"/>
      <w:szCs w:val="20"/>
      <w:lang w:eastAsia="ru-RU"/>
    </w:rPr>
  </w:style>
  <w:style w:type="paragraph" w:customStyle="1" w:styleId="1fb">
    <w:name w:val="Таблица 1"/>
    <w:basedOn w:val="05"/>
    <w:semiHidden/>
    <w:rsid w:val="00C844F4"/>
    <w:pPr>
      <w:ind w:left="567"/>
    </w:pPr>
  </w:style>
  <w:style w:type="paragraph" w:customStyle="1" w:styleId="xl24">
    <w:name w:val="xl24"/>
    <w:basedOn w:val="a2"/>
    <w:semiHidden/>
    <w:rsid w:val="00C844F4"/>
    <w:pPr>
      <w:pBdr>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Arial" w:eastAsia="Arial Unicode MS" w:hAnsi="Arial" w:cs="Arial"/>
      <w:sz w:val="24"/>
      <w:lang w:eastAsia="ru-RU"/>
    </w:rPr>
  </w:style>
  <w:style w:type="paragraph" w:customStyle="1" w:styleId="xl25">
    <w:name w:val="xl25"/>
    <w:basedOn w:val="a2"/>
    <w:semiHidden/>
    <w:rsid w:val="00C844F4"/>
    <w:pPr>
      <w:pBdr>
        <w:bottom w:val="single" w:sz="4" w:space="0" w:color="auto"/>
        <w:right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26">
    <w:name w:val="xl26"/>
    <w:basedOn w:val="a2"/>
    <w:semiHidden/>
    <w:rsid w:val="00C844F4"/>
    <w:pPr>
      <w:pBdr>
        <w:bottom w:val="single" w:sz="4" w:space="0" w:color="auto"/>
        <w:right w:val="single" w:sz="4" w:space="0" w:color="auto"/>
      </w:pBdr>
      <w:spacing w:before="100" w:beforeAutospacing="1" w:after="100" w:afterAutospacing="1" w:line="240" w:lineRule="auto"/>
      <w:jc w:val="center"/>
      <w:textAlignment w:val="top"/>
    </w:pPr>
    <w:rPr>
      <w:rFonts w:ascii="Arial" w:eastAsia="Arial Unicode MS" w:hAnsi="Arial" w:cs="Arial"/>
      <w:color w:val="000000"/>
      <w:sz w:val="24"/>
      <w:lang w:eastAsia="ru-RU"/>
    </w:rPr>
  </w:style>
  <w:style w:type="paragraph" w:customStyle="1" w:styleId="xl27">
    <w:name w:val="xl27"/>
    <w:basedOn w:val="a2"/>
    <w:semiHidden/>
    <w:rsid w:val="00C844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Unicode MS" w:eastAsia="Arial Unicode MS" w:hAnsi="Arial Unicode MS" w:cs="Arial Unicode MS"/>
      <w:sz w:val="24"/>
      <w:szCs w:val="24"/>
      <w:lang w:eastAsia="ru-RU"/>
    </w:rPr>
  </w:style>
  <w:style w:type="paragraph" w:customStyle="1" w:styleId="xl28">
    <w:name w:val="xl28"/>
    <w:basedOn w:val="a2"/>
    <w:semiHidden/>
    <w:rsid w:val="00C844F4"/>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29">
    <w:name w:val="xl29"/>
    <w:basedOn w:val="a2"/>
    <w:semiHidden/>
    <w:rsid w:val="00C844F4"/>
    <w:pPr>
      <w:pBdr>
        <w:top w:val="single" w:sz="4" w:space="0" w:color="auto"/>
        <w:bottom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0">
    <w:name w:val="xl30"/>
    <w:basedOn w:val="a2"/>
    <w:semiHidden/>
    <w:rsid w:val="00C844F4"/>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1">
    <w:name w:val="xl31"/>
    <w:basedOn w:val="a2"/>
    <w:semiHidden/>
    <w:rsid w:val="00C844F4"/>
    <w:pPr>
      <w:pBdr>
        <w:top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2">
    <w:name w:val="xl32"/>
    <w:basedOn w:val="a2"/>
    <w:semiHidden/>
    <w:rsid w:val="00C844F4"/>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3">
    <w:name w:val="xl33"/>
    <w:basedOn w:val="a2"/>
    <w:semiHidden/>
    <w:rsid w:val="00C844F4"/>
    <w:pPr>
      <w:pBdr>
        <w:top w:val="single" w:sz="4" w:space="0" w:color="auto"/>
        <w:bottom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4">
    <w:name w:val="xl34"/>
    <w:basedOn w:val="a2"/>
    <w:semiHidden/>
    <w:rsid w:val="00C844F4"/>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xl35">
    <w:name w:val="xl35"/>
    <w:basedOn w:val="a2"/>
    <w:semiHidden/>
    <w:rsid w:val="00C844F4"/>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Arial" w:eastAsia="Arial Unicode MS" w:hAnsi="Arial" w:cs="Arial"/>
      <w:sz w:val="24"/>
      <w:lang w:eastAsia="ru-RU"/>
    </w:rPr>
  </w:style>
  <w:style w:type="paragraph" w:customStyle="1" w:styleId="150">
    <w:name w:val="Таблица 1.5"/>
    <w:basedOn w:val="05"/>
    <w:semiHidden/>
    <w:rsid w:val="00C844F4"/>
    <w:pPr>
      <w:ind w:left="851"/>
    </w:pPr>
  </w:style>
  <w:style w:type="paragraph" w:customStyle="1" w:styleId="222">
    <w:name w:val="Заголовок 22"/>
    <w:semiHidden/>
    <w:rsid w:val="00C844F4"/>
    <w:pPr>
      <w:widowControl w:val="0"/>
      <w:spacing w:before="120" w:after="120" w:line="240" w:lineRule="auto"/>
      <w:jc w:val="center"/>
    </w:pPr>
    <w:rPr>
      <w:rFonts w:ascii="Times New Roman" w:eastAsia="Times New Roman" w:hAnsi="Times New Roman" w:cs="Times New Roman"/>
      <w:b/>
      <w:snapToGrid w:val="0"/>
      <w:sz w:val="24"/>
      <w:szCs w:val="20"/>
      <w:lang w:eastAsia="ru-RU"/>
    </w:rPr>
  </w:style>
  <w:style w:type="paragraph" w:customStyle="1" w:styleId="style21">
    <w:name w:val="style2"/>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b">
    <w:name w:val="Òàáëèöà"/>
    <w:basedOn w:val="affff2"/>
    <w:semiHidden/>
    <w:rsid w:val="00C844F4"/>
    <w:pPr>
      <w:pBdr>
        <w:top w:val="none" w:sz="0" w:space="0" w:color="auto"/>
        <w:left w:val="none" w:sz="0" w:space="0" w:color="auto"/>
        <w:bottom w:val="none" w:sz="0" w:space="0" w:color="auto"/>
        <w:right w:val="none" w:sz="0" w:space="0" w:color="auto"/>
      </w:pBdr>
      <w:shd w:val="clear" w:color="auto" w:fill="auto"/>
      <w:spacing w:line="220" w:lineRule="exact"/>
      <w:ind w:left="0" w:firstLine="0"/>
    </w:pPr>
    <w:rPr>
      <w:rFonts w:cs="Times New Roman"/>
      <w:sz w:val="20"/>
      <w:szCs w:val="20"/>
    </w:rPr>
  </w:style>
  <w:style w:type="paragraph" w:customStyle="1" w:styleId="afffffc">
    <w:name w:val="Åäèíèöû"/>
    <w:basedOn w:val="a2"/>
    <w:semiHidden/>
    <w:rsid w:val="00C844F4"/>
    <w:pPr>
      <w:keepNext/>
      <w:spacing w:before="20" w:after="60" w:line="240" w:lineRule="auto"/>
      <w:ind w:right="284"/>
      <w:jc w:val="right"/>
    </w:pPr>
    <w:rPr>
      <w:rFonts w:ascii="Arial" w:eastAsia="Times New Roman" w:hAnsi="Arial" w:cs="Times New Roman"/>
      <w:sz w:val="24"/>
      <w:szCs w:val="20"/>
      <w:lang w:eastAsia="ru-RU"/>
    </w:rPr>
  </w:style>
  <w:style w:type="paragraph" w:customStyle="1" w:styleId="afffffd">
    <w:name w:val="Òàáëîòñò"/>
    <w:basedOn w:val="afffffb"/>
    <w:semiHidden/>
    <w:rsid w:val="00C844F4"/>
    <w:pPr>
      <w:ind w:left="85"/>
    </w:pPr>
  </w:style>
  <w:style w:type="paragraph" w:customStyle="1" w:styleId="pressshort">
    <w:name w:val="press_short"/>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textjustify">
    <w:name w:val="textjustify"/>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ConsNormal">
    <w:name w:val="ConsNormal"/>
    <w:semiHidden/>
    <w:rsid w:val="00C844F4"/>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Nonformat">
    <w:name w:val="ConsNonformat"/>
    <w:semiHidden/>
    <w:rsid w:val="00C844F4"/>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Title">
    <w:name w:val="ConsTitle"/>
    <w:semiHidden/>
    <w:rsid w:val="00C844F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Cell">
    <w:name w:val="ConsCell"/>
    <w:semiHidden/>
    <w:rsid w:val="00C844F4"/>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afffffe">
    <w:name w:val="Литература"/>
    <w:aliases w:val="гл. 1"/>
    <w:basedOn w:val="afb"/>
    <w:semiHidden/>
    <w:rsid w:val="00C844F4"/>
    <w:pPr>
      <w:widowControl/>
      <w:tabs>
        <w:tab w:val="clear" w:pos="0"/>
        <w:tab w:val="clear" w:pos="15840"/>
        <w:tab w:val="num" w:pos="567"/>
      </w:tabs>
      <w:spacing w:line="360" w:lineRule="auto"/>
      <w:ind w:left="567" w:hanging="567"/>
    </w:pPr>
    <w:rPr>
      <w:snapToGrid/>
    </w:rPr>
  </w:style>
  <w:style w:type="paragraph" w:customStyle="1" w:styleId="1fc">
    <w:name w:val="Перечисление 1ур"/>
    <w:basedOn w:val="a2"/>
    <w:semiHidden/>
    <w:rsid w:val="00C844F4"/>
    <w:pPr>
      <w:tabs>
        <w:tab w:val="num" w:pos="360"/>
      </w:tabs>
      <w:spacing w:after="0" w:line="360" w:lineRule="auto"/>
      <w:ind w:left="360" w:hanging="360"/>
      <w:jc w:val="both"/>
    </w:pPr>
    <w:rPr>
      <w:rFonts w:ascii="Arial" w:eastAsia="Times New Roman" w:hAnsi="Arial" w:cs="Times New Roman"/>
      <w:sz w:val="24"/>
      <w:szCs w:val="20"/>
      <w:lang w:eastAsia="ru-RU"/>
    </w:rPr>
  </w:style>
  <w:style w:type="paragraph" w:customStyle="1" w:styleId="2f3">
    <w:name w:val="Перечисление 2ур"/>
    <w:basedOn w:val="a2"/>
    <w:semiHidden/>
    <w:rsid w:val="00C844F4"/>
    <w:pPr>
      <w:tabs>
        <w:tab w:val="num" w:pos="720"/>
      </w:tabs>
      <w:spacing w:after="0" w:line="360" w:lineRule="auto"/>
      <w:ind w:left="720" w:hanging="360"/>
      <w:jc w:val="both"/>
    </w:pPr>
    <w:rPr>
      <w:rFonts w:ascii="Arial" w:eastAsia="Times New Roman" w:hAnsi="Arial" w:cs="Times New Roman"/>
      <w:sz w:val="24"/>
      <w:szCs w:val="20"/>
      <w:lang w:eastAsia="ru-RU"/>
    </w:rPr>
  </w:style>
  <w:style w:type="paragraph" w:customStyle="1" w:styleId="affffff">
    <w:name w:val="Основной текст док."/>
    <w:basedOn w:val="a2"/>
    <w:semiHidden/>
    <w:rsid w:val="00C844F4"/>
    <w:pPr>
      <w:spacing w:before="60" w:after="60" w:line="360" w:lineRule="auto"/>
      <w:ind w:firstLine="567"/>
      <w:jc w:val="both"/>
    </w:pPr>
    <w:rPr>
      <w:rFonts w:ascii="Arial" w:eastAsia="Times New Roman" w:hAnsi="Arial" w:cs="Times New Roman"/>
      <w:sz w:val="24"/>
      <w:szCs w:val="20"/>
      <w:lang w:eastAsia="ru-RU"/>
    </w:rPr>
  </w:style>
  <w:style w:type="paragraph" w:customStyle="1" w:styleId="2f4">
    <w:name w:val="Название 2"/>
    <w:basedOn w:val="a2"/>
    <w:next w:val="a2"/>
    <w:semiHidden/>
    <w:rsid w:val="00C844F4"/>
    <w:pPr>
      <w:pageBreakBefore/>
      <w:spacing w:before="120" w:after="120" w:line="360" w:lineRule="auto"/>
      <w:ind w:firstLine="567"/>
      <w:jc w:val="both"/>
    </w:pPr>
    <w:rPr>
      <w:rFonts w:ascii="Arial" w:eastAsia="Times New Roman" w:hAnsi="Arial" w:cs="Times New Roman"/>
      <w:bCs/>
      <w:sz w:val="28"/>
      <w:szCs w:val="24"/>
      <w:lang w:eastAsia="ru-RU"/>
    </w:rPr>
  </w:style>
  <w:style w:type="paragraph" w:customStyle="1" w:styleId="serg">
    <w:name w:val="serg"/>
    <w:basedOn w:val="a2"/>
    <w:semiHidden/>
    <w:rsid w:val="00C844F4"/>
    <w:pPr>
      <w:widowControl w:val="0"/>
      <w:spacing w:after="0" w:line="360" w:lineRule="auto"/>
      <w:ind w:firstLine="709"/>
      <w:jc w:val="both"/>
    </w:pPr>
    <w:rPr>
      <w:rFonts w:ascii="Times New Roman" w:eastAsia="Times New Roman" w:hAnsi="Times New Roman" w:cs="Times New Roman"/>
      <w:sz w:val="28"/>
      <w:szCs w:val="20"/>
      <w:lang w:eastAsia="ru-RU"/>
    </w:rPr>
  </w:style>
  <w:style w:type="paragraph" w:customStyle="1" w:styleId="1fd">
    <w:name w:val="Основной текст.Основной текст1"/>
    <w:basedOn w:val="a2"/>
    <w:semiHidden/>
    <w:rsid w:val="00C844F4"/>
    <w:pPr>
      <w:tabs>
        <w:tab w:val="num" w:pos="1080"/>
      </w:tabs>
      <w:spacing w:after="0" w:line="240" w:lineRule="auto"/>
      <w:jc w:val="both"/>
    </w:pPr>
    <w:rPr>
      <w:rFonts w:ascii="Times New Roman" w:eastAsia="Times New Roman" w:hAnsi="Times New Roman" w:cs="Times New Roman"/>
      <w:sz w:val="28"/>
      <w:szCs w:val="20"/>
      <w:lang w:eastAsia="ru-RU"/>
    </w:rPr>
  </w:style>
  <w:style w:type="paragraph" w:customStyle="1" w:styleId="230">
    <w:name w:val="Основной текст 23"/>
    <w:basedOn w:val="a2"/>
    <w:semiHidden/>
    <w:rsid w:val="00C844F4"/>
    <w:pPr>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ru-RU"/>
    </w:rPr>
  </w:style>
  <w:style w:type="paragraph" w:customStyle="1" w:styleId="Arial66">
    <w:name w:val="Стиль Основной текст + Arial по ширине Перед:  6 пт После:  6 пт"/>
    <w:basedOn w:val="a2"/>
    <w:semiHidden/>
    <w:rsid w:val="00C844F4"/>
    <w:pPr>
      <w:spacing w:after="0" w:line="240" w:lineRule="auto"/>
      <w:ind w:left="1429" w:hanging="360"/>
      <w:jc w:val="both"/>
    </w:pPr>
    <w:rPr>
      <w:rFonts w:ascii="Arial" w:eastAsia="Times New Roman" w:hAnsi="Arial" w:cs="Times New Roman"/>
      <w:sz w:val="24"/>
      <w:szCs w:val="24"/>
      <w:lang w:eastAsia="ru-RU"/>
    </w:rPr>
  </w:style>
  <w:style w:type="paragraph" w:customStyle="1" w:styleId="2f5">
    <w:name w:val="Стиль2"/>
    <w:basedOn w:val="a2"/>
    <w:autoRedefine/>
    <w:semiHidden/>
    <w:rsid w:val="00C844F4"/>
    <w:pPr>
      <w:spacing w:after="0" w:line="240" w:lineRule="auto"/>
      <w:jc w:val="center"/>
      <w:outlineLvl w:val="0"/>
    </w:pPr>
    <w:rPr>
      <w:rFonts w:ascii="Arial" w:eastAsia="Times New Roman" w:hAnsi="Arial" w:cs="Times New Roman"/>
      <w:b/>
      <w:sz w:val="28"/>
      <w:szCs w:val="20"/>
      <w:lang w:eastAsia="ru-RU"/>
    </w:rPr>
  </w:style>
  <w:style w:type="paragraph" w:customStyle="1" w:styleId="Normal97">
    <w:name w:val="Normal 97"/>
    <w:semiHidden/>
    <w:rsid w:val="00C844F4"/>
    <w:pPr>
      <w:spacing w:after="0" w:line="240" w:lineRule="auto"/>
      <w:jc w:val="both"/>
    </w:pPr>
    <w:rPr>
      <w:rFonts w:ascii="Times New Roman" w:eastAsia="Times New Roman" w:hAnsi="Times New Roman" w:cs="Times New Roman"/>
      <w:sz w:val="24"/>
      <w:szCs w:val="20"/>
      <w:lang w:eastAsia="ru-RU"/>
    </w:rPr>
  </w:style>
  <w:style w:type="paragraph" w:customStyle="1" w:styleId="1fe">
    <w:name w:val="Основной текст с отступом.Основной текст 1"/>
    <w:basedOn w:val="a2"/>
    <w:semiHidden/>
    <w:rsid w:val="00C844F4"/>
    <w:pPr>
      <w:spacing w:after="0" w:line="360" w:lineRule="auto"/>
      <w:ind w:left="180" w:firstLine="567"/>
      <w:jc w:val="center"/>
    </w:pPr>
    <w:rPr>
      <w:rFonts w:ascii="Arial" w:eastAsia="Times New Roman" w:hAnsi="Arial" w:cs="Times New Roman"/>
      <w:b/>
      <w:sz w:val="24"/>
      <w:szCs w:val="20"/>
      <w:lang w:eastAsia="ru-RU"/>
    </w:rPr>
  </w:style>
  <w:style w:type="paragraph" w:customStyle="1" w:styleId="Web">
    <w:name w:val="Обычный (Web)"/>
    <w:basedOn w:val="a2"/>
    <w:semiHidden/>
    <w:rsid w:val="00C844F4"/>
    <w:pPr>
      <w:spacing w:before="100" w:after="100" w:line="240" w:lineRule="auto"/>
      <w:jc w:val="both"/>
    </w:pPr>
    <w:rPr>
      <w:rFonts w:ascii="Times New Roman" w:eastAsia="Times New Roman" w:hAnsi="Times New Roman" w:cs="Times New Roman"/>
      <w:sz w:val="24"/>
      <w:szCs w:val="20"/>
      <w:lang w:eastAsia="ru-RU"/>
    </w:rPr>
  </w:style>
  <w:style w:type="paragraph" w:customStyle="1" w:styleId="affffff0">
    <w:name w:val="Заголграф"/>
    <w:basedOn w:val="3"/>
    <w:semiHidden/>
    <w:rsid w:val="00C844F4"/>
  </w:style>
  <w:style w:type="paragraph" w:customStyle="1" w:styleId="2f6">
    <w:name w:val="Таблотст2"/>
    <w:basedOn w:val="a2"/>
    <w:semiHidden/>
    <w:rsid w:val="00C844F4"/>
    <w:pPr>
      <w:spacing w:after="0" w:line="220" w:lineRule="exact"/>
      <w:ind w:left="170"/>
      <w:jc w:val="both"/>
    </w:pPr>
    <w:rPr>
      <w:rFonts w:ascii="Arial" w:eastAsia="Times New Roman" w:hAnsi="Arial" w:cs="Times New Roman"/>
      <w:sz w:val="20"/>
      <w:szCs w:val="20"/>
      <w:lang w:eastAsia="ru-RU"/>
    </w:rPr>
  </w:style>
  <w:style w:type="paragraph" w:customStyle="1" w:styleId="H3">
    <w:name w:val="H3"/>
    <w:basedOn w:val="a2"/>
    <w:next w:val="a2"/>
    <w:semiHidden/>
    <w:rsid w:val="00C844F4"/>
    <w:pPr>
      <w:keepNext/>
      <w:spacing w:before="100" w:after="100" w:line="240" w:lineRule="auto"/>
      <w:jc w:val="both"/>
      <w:outlineLvl w:val="3"/>
    </w:pPr>
    <w:rPr>
      <w:rFonts w:ascii="Times New Roman" w:eastAsia="Times New Roman" w:hAnsi="Times New Roman" w:cs="Times New Roman"/>
      <w:b/>
      <w:snapToGrid w:val="0"/>
      <w:sz w:val="28"/>
      <w:szCs w:val="20"/>
      <w:lang w:eastAsia="ru-RU"/>
    </w:rPr>
  </w:style>
  <w:style w:type="paragraph" w:customStyle="1" w:styleId="3f">
    <w:name w:val="Стиль3"/>
    <w:basedOn w:val="27"/>
    <w:semiHidden/>
    <w:rsid w:val="00C844F4"/>
    <w:pPr>
      <w:tabs>
        <w:tab w:val="clear" w:pos="927"/>
      </w:tabs>
      <w:spacing w:line="360" w:lineRule="auto"/>
      <w:ind w:left="1429"/>
    </w:pPr>
    <w:rPr>
      <w:rFonts w:ascii="Arial" w:hAnsi="Arial"/>
      <w:b/>
      <w:szCs w:val="24"/>
    </w:rPr>
  </w:style>
  <w:style w:type="paragraph" w:customStyle="1" w:styleId="affffff1">
    <w:name w:val="Таблотст"/>
    <w:basedOn w:val="a2"/>
    <w:semiHidden/>
    <w:rsid w:val="00C844F4"/>
    <w:pPr>
      <w:spacing w:before="80" w:after="0" w:line="220" w:lineRule="exact"/>
      <w:ind w:left="85"/>
      <w:jc w:val="both"/>
    </w:pPr>
    <w:rPr>
      <w:rFonts w:ascii="Arial" w:eastAsia="Times New Roman" w:hAnsi="Arial" w:cs="Times New Roman"/>
      <w:sz w:val="20"/>
      <w:szCs w:val="20"/>
      <w:lang w:eastAsia="ru-RU"/>
    </w:rPr>
  </w:style>
  <w:style w:type="paragraph" w:customStyle="1" w:styleId="affffff2">
    <w:name w:val="Таблотс"/>
    <w:basedOn w:val="a2"/>
    <w:semiHidden/>
    <w:rsid w:val="00C844F4"/>
    <w:pPr>
      <w:spacing w:before="80" w:after="0" w:line="240" w:lineRule="auto"/>
      <w:jc w:val="both"/>
    </w:pPr>
    <w:rPr>
      <w:rFonts w:ascii="Arial" w:eastAsia="Times New Roman" w:hAnsi="Arial" w:cs="Times New Roman"/>
      <w:sz w:val="20"/>
      <w:szCs w:val="20"/>
      <w:lang w:eastAsia="ru-RU"/>
    </w:rPr>
  </w:style>
  <w:style w:type="paragraph" w:customStyle="1" w:styleId="2f7">
    <w:name w:val="2"/>
    <w:basedOn w:val="a2"/>
    <w:semiHidden/>
    <w:rsid w:val="00C844F4"/>
    <w:pPr>
      <w:spacing w:after="360" w:line="240" w:lineRule="auto"/>
      <w:ind w:left="1588"/>
      <w:jc w:val="both"/>
    </w:pPr>
    <w:rPr>
      <w:rFonts w:ascii="Arial" w:eastAsia="Times New Roman" w:hAnsi="Arial" w:cs="Times New Roman"/>
      <w:caps/>
      <w:sz w:val="24"/>
      <w:szCs w:val="20"/>
      <w:lang w:eastAsia="ru-RU"/>
    </w:rPr>
  </w:style>
  <w:style w:type="paragraph" w:customStyle="1" w:styleId="BodyText211BodyTextIndent">
    <w:name w:val="Body Text 2.Мой Заголовок 1.Основной текст 1.Нумерованный список !!.Надин стиль.Body Text Indent"/>
    <w:basedOn w:val="a2"/>
    <w:semiHidden/>
    <w:rsid w:val="00C844F4"/>
    <w:pPr>
      <w:autoSpaceDE w:val="0"/>
      <w:autoSpaceDN w:val="0"/>
      <w:spacing w:after="0" w:line="240" w:lineRule="auto"/>
      <w:jc w:val="both"/>
    </w:pPr>
    <w:rPr>
      <w:rFonts w:ascii="Times New Roman" w:eastAsia="Times New Roman" w:hAnsi="Times New Roman" w:cs="Times New Roman"/>
      <w:sz w:val="28"/>
      <w:szCs w:val="28"/>
      <w:lang w:eastAsia="ru-RU"/>
    </w:rPr>
  </w:style>
  <w:style w:type="paragraph" w:customStyle="1" w:styleId="1ff">
    <w:name w:val="Основной текст с отступом.Мой Заголовок 1"/>
    <w:basedOn w:val="a2"/>
    <w:semiHidden/>
    <w:rsid w:val="00C844F4"/>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231">
    <w:name w:val="Основной текст с отступом 23"/>
    <w:basedOn w:val="a2"/>
    <w:semiHidden/>
    <w:rsid w:val="00C844F4"/>
    <w:pPr>
      <w:widowControl w:val="0"/>
      <w:spacing w:after="0" w:line="240" w:lineRule="auto"/>
      <w:ind w:firstLine="709"/>
      <w:jc w:val="both"/>
    </w:pPr>
    <w:rPr>
      <w:rFonts w:ascii="Times New Roman" w:eastAsia="Times New Roman" w:hAnsi="Times New Roman" w:cs="Times New Roman"/>
      <w:sz w:val="28"/>
      <w:szCs w:val="20"/>
      <w:lang w:eastAsia="ru-RU"/>
    </w:rPr>
  </w:style>
  <w:style w:type="paragraph" w:customStyle="1" w:styleId="-0">
    <w:name w:val="Таблица центр-ж"/>
    <w:basedOn w:val="afffffa"/>
    <w:semiHidden/>
    <w:rsid w:val="00C844F4"/>
    <w:rPr>
      <w:b/>
      <w:sz w:val="22"/>
    </w:rPr>
  </w:style>
  <w:style w:type="paragraph" w:customStyle="1" w:styleId="affffff3">
    <w:name w:val="заг табл"/>
    <w:basedOn w:val="a2"/>
    <w:semiHidden/>
    <w:rsid w:val="00C844F4"/>
    <w:pPr>
      <w:spacing w:after="240" w:line="288" w:lineRule="auto"/>
      <w:jc w:val="center"/>
    </w:pPr>
    <w:rPr>
      <w:rFonts w:ascii="Arial" w:eastAsia="Times New Roman" w:hAnsi="Arial" w:cs="Arial"/>
      <w:b/>
      <w:bCs/>
      <w:sz w:val="24"/>
      <w:szCs w:val="24"/>
      <w:lang w:eastAsia="ru-RU"/>
    </w:rPr>
  </w:style>
  <w:style w:type="paragraph" w:customStyle="1" w:styleId="affffff4">
    <w:name w:val="Стандартный"/>
    <w:basedOn w:val="a2"/>
    <w:semiHidden/>
    <w:rsid w:val="00C844F4"/>
    <w:pPr>
      <w:widowControl w:val="0"/>
      <w:spacing w:after="0" w:line="240" w:lineRule="auto"/>
      <w:ind w:firstLine="709"/>
      <w:jc w:val="both"/>
    </w:pPr>
    <w:rPr>
      <w:rFonts w:ascii="Times New Roman" w:eastAsia="Times New Roman" w:hAnsi="Times New Roman" w:cs="Times New Roman"/>
      <w:sz w:val="28"/>
      <w:szCs w:val="28"/>
      <w:lang w:eastAsia="ru-RU"/>
    </w:rPr>
  </w:style>
  <w:style w:type="paragraph" w:customStyle="1" w:styleId="111">
    <w:name w:val="Основной текст с отступом.Мой Заголовок 1.Основной текст 1"/>
    <w:basedOn w:val="a2"/>
    <w:semiHidden/>
    <w:rsid w:val="00C844F4"/>
    <w:pPr>
      <w:spacing w:after="0" w:line="240" w:lineRule="auto"/>
      <w:ind w:firstLine="709"/>
      <w:jc w:val="both"/>
    </w:pPr>
    <w:rPr>
      <w:rFonts w:ascii="Times New Roman" w:eastAsia="Times New Roman" w:hAnsi="Times New Roman" w:cs="Times New Roman"/>
      <w:sz w:val="28"/>
      <w:szCs w:val="28"/>
      <w:lang w:eastAsia="ru-RU"/>
    </w:rPr>
  </w:style>
  <w:style w:type="paragraph" w:customStyle="1" w:styleId="BodyText211">
    <w:name w:val="Body Text 2.Мой Заголовок 1.Основной текст 1"/>
    <w:semiHidden/>
    <w:rsid w:val="00C844F4"/>
    <w:pPr>
      <w:spacing w:after="0" w:line="240" w:lineRule="auto"/>
      <w:ind w:firstLine="709"/>
      <w:jc w:val="both"/>
    </w:pPr>
    <w:rPr>
      <w:rFonts w:ascii="Times New Roman" w:eastAsia="Times New Roman" w:hAnsi="Times New Roman" w:cs="Times New Roman"/>
      <w:sz w:val="28"/>
      <w:szCs w:val="28"/>
      <w:lang w:eastAsia="ru-RU"/>
    </w:rPr>
  </w:style>
  <w:style w:type="paragraph" w:customStyle="1" w:styleId="TableText">
    <w:name w:val="Table Text"/>
    <w:semiHidden/>
    <w:rsid w:val="00C844F4"/>
    <w:pPr>
      <w:widowControl w:val="0"/>
      <w:autoSpaceDE w:val="0"/>
      <w:autoSpaceDN w:val="0"/>
      <w:spacing w:after="0" w:line="240" w:lineRule="auto"/>
    </w:pPr>
    <w:rPr>
      <w:rFonts w:ascii="Times New Roman" w:eastAsia="Times New Roman" w:hAnsi="Times New Roman" w:cs="Times New Roman"/>
      <w:sz w:val="18"/>
      <w:szCs w:val="18"/>
      <w:lang w:eastAsia="ru-RU"/>
    </w:rPr>
  </w:style>
  <w:style w:type="paragraph" w:customStyle="1" w:styleId="maintext">
    <w:name w:val="maintext"/>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f5">
    <w:name w:val="названиерисунка"/>
    <w:basedOn w:val="a2"/>
    <w:semiHidden/>
    <w:rsid w:val="00C844F4"/>
    <w:pPr>
      <w:spacing w:after="0" w:line="240" w:lineRule="auto"/>
      <w:jc w:val="center"/>
    </w:pPr>
    <w:rPr>
      <w:rFonts w:ascii="Arial" w:eastAsia="Times New Roman" w:hAnsi="Arial" w:cs="Arial"/>
      <w:sz w:val="24"/>
      <w:szCs w:val="24"/>
      <w:lang w:eastAsia="ru-RU"/>
    </w:rPr>
  </w:style>
  <w:style w:type="paragraph" w:customStyle="1" w:styleId="00">
    <w:name w:val="Стиль Черный влево Первая строка:  0 см Междустр.интервал:  один..."/>
    <w:basedOn w:val="a2"/>
    <w:semiHidden/>
    <w:rsid w:val="00C844F4"/>
    <w:pPr>
      <w:spacing w:after="0" w:line="240" w:lineRule="auto"/>
      <w:jc w:val="both"/>
    </w:pPr>
    <w:rPr>
      <w:rFonts w:ascii="Arial" w:eastAsia="Times New Roman" w:hAnsi="Arial" w:cs="Times New Roman"/>
      <w:sz w:val="24"/>
      <w:szCs w:val="20"/>
      <w:lang w:eastAsia="ru-RU"/>
    </w:rPr>
  </w:style>
  <w:style w:type="paragraph" w:customStyle="1" w:styleId="100">
    <w:name w:val="Стиль 10 пт Первая строка:  0 см Междустр.интервал:  одинарный"/>
    <w:basedOn w:val="a2"/>
    <w:semiHidden/>
    <w:rsid w:val="00C844F4"/>
    <w:pPr>
      <w:spacing w:after="0" w:line="360" w:lineRule="auto"/>
      <w:jc w:val="both"/>
    </w:pPr>
    <w:rPr>
      <w:rFonts w:ascii="Arial" w:eastAsia="Times New Roman" w:hAnsi="Arial" w:cs="Times New Roman"/>
      <w:sz w:val="20"/>
      <w:szCs w:val="20"/>
      <w:lang w:eastAsia="ru-RU"/>
    </w:rPr>
  </w:style>
  <w:style w:type="paragraph" w:customStyle="1" w:styleId="1001">
    <w:name w:val="Стиль 10 пт Первая строка:  0 см Междустр.интервал:  одинарный1"/>
    <w:basedOn w:val="a2"/>
    <w:semiHidden/>
    <w:rsid w:val="00C844F4"/>
    <w:pPr>
      <w:spacing w:after="0" w:line="360" w:lineRule="auto"/>
      <w:jc w:val="both"/>
    </w:pPr>
    <w:rPr>
      <w:rFonts w:ascii="Arial" w:eastAsia="Times New Roman" w:hAnsi="Arial" w:cs="Times New Roman"/>
      <w:sz w:val="20"/>
      <w:szCs w:val="20"/>
      <w:lang w:eastAsia="ru-RU"/>
    </w:rPr>
  </w:style>
  <w:style w:type="paragraph" w:customStyle="1" w:styleId="1002">
    <w:name w:val="Стиль 10 пт Первая строка:  0 см Междустр.интервал:  одинарный2"/>
    <w:basedOn w:val="a2"/>
    <w:semiHidden/>
    <w:rsid w:val="00C844F4"/>
    <w:pPr>
      <w:spacing w:after="0" w:line="360" w:lineRule="auto"/>
      <w:jc w:val="both"/>
    </w:pPr>
    <w:rPr>
      <w:rFonts w:ascii="Arial" w:eastAsia="Times New Roman" w:hAnsi="Arial" w:cs="Times New Roman"/>
      <w:sz w:val="20"/>
      <w:szCs w:val="20"/>
      <w:lang w:eastAsia="ru-RU"/>
    </w:rPr>
  </w:style>
  <w:style w:type="paragraph" w:customStyle="1" w:styleId="1000">
    <w:name w:val="Стиль 10 пт По центру Первая строка:  0 см Междустр.интервал:  о..."/>
    <w:basedOn w:val="a2"/>
    <w:semiHidden/>
    <w:rsid w:val="00C844F4"/>
    <w:pPr>
      <w:spacing w:after="0" w:line="240" w:lineRule="auto"/>
      <w:jc w:val="center"/>
    </w:pPr>
    <w:rPr>
      <w:rFonts w:ascii="Arial" w:eastAsia="Times New Roman" w:hAnsi="Arial" w:cs="Times New Roman"/>
      <w:sz w:val="20"/>
      <w:szCs w:val="20"/>
      <w:lang w:eastAsia="ru-RU"/>
    </w:rPr>
  </w:style>
  <w:style w:type="paragraph" w:styleId="3f0">
    <w:name w:val="List Bullet 3"/>
    <w:basedOn w:val="a2"/>
    <w:semiHidden/>
    <w:rsid w:val="00C844F4"/>
    <w:pPr>
      <w:spacing w:after="0" w:line="360" w:lineRule="auto"/>
      <w:ind w:left="927" w:hanging="360"/>
      <w:jc w:val="both"/>
    </w:pPr>
    <w:rPr>
      <w:rFonts w:ascii="Arial" w:eastAsia="Times New Roman" w:hAnsi="Arial" w:cs="Times New Roman"/>
      <w:sz w:val="24"/>
      <w:szCs w:val="20"/>
      <w:lang w:eastAsia="ru-RU"/>
    </w:rPr>
  </w:style>
  <w:style w:type="paragraph" w:customStyle="1" w:styleId="120">
    <w:name w:val="Таблица12"/>
    <w:basedOn w:val="a2"/>
    <w:semiHidden/>
    <w:rsid w:val="00C844F4"/>
    <w:pPr>
      <w:spacing w:after="0" w:line="240" w:lineRule="auto"/>
      <w:jc w:val="both"/>
    </w:pPr>
    <w:rPr>
      <w:rFonts w:ascii="Times New Roman" w:eastAsia="Times New Roman" w:hAnsi="Times New Roman" w:cs="Times New Roman"/>
      <w:sz w:val="24"/>
      <w:szCs w:val="24"/>
      <w:lang w:eastAsia="ru-RU"/>
    </w:rPr>
  </w:style>
  <w:style w:type="paragraph" w:customStyle="1" w:styleId="223">
    <w:name w:val="Знак2 Знак Знак Знак2 Знак Знак Знак"/>
    <w:basedOn w:val="a2"/>
    <w:semiHidden/>
    <w:rsid w:val="00C844F4"/>
    <w:pPr>
      <w:spacing w:line="240" w:lineRule="exact"/>
      <w:jc w:val="both"/>
    </w:pPr>
    <w:rPr>
      <w:rFonts w:ascii="Verdana" w:eastAsia="Times New Roman" w:hAnsi="Verdana" w:cs="Verdana"/>
      <w:sz w:val="20"/>
      <w:szCs w:val="20"/>
      <w:lang w:val="en-US" w:eastAsia="ru-RU"/>
    </w:rPr>
  </w:style>
  <w:style w:type="paragraph" w:customStyle="1" w:styleId="224">
    <w:name w:val="Знак2 Знак Знак Знак2 Знак Знак Знак Знак Знак Знак Знак Знак Знак"/>
    <w:basedOn w:val="a2"/>
    <w:semiHidden/>
    <w:rsid w:val="00C844F4"/>
    <w:pPr>
      <w:spacing w:line="240" w:lineRule="exact"/>
      <w:jc w:val="both"/>
    </w:pPr>
    <w:rPr>
      <w:rFonts w:ascii="Verdana" w:eastAsia="Times New Roman" w:hAnsi="Verdana" w:cs="Verdana"/>
      <w:sz w:val="20"/>
      <w:szCs w:val="20"/>
      <w:lang w:val="en-US" w:eastAsia="ru-RU"/>
    </w:rPr>
  </w:style>
  <w:style w:type="paragraph" w:customStyle="1" w:styleId="93">
    <w:name w:val="заголовок 9"/>
    <w:basedOn w:val="a2"/>
    <w:next w:val="a2"/>
    <w:semiHidden/>
    <w:rsid w:val="00C844F4"/>
    <w:pPr>
      <w:keepNext/>
      <w:spacing w:after="0" w:line="240" w:lineRule="auto"/>
      <w:ind w:right="141"/>
      <w:jc w:val="both"/>
    </w:pPr>
    <w:rPr>
      <w:rFonts w:ascii="Times New Roman" w:eastAsia="Times New Roman" w:hAnsi="Times New Roman" w:cs="Times New Roman"/>
      <w:sz w:val="24"/>
      <w:szCs w:val="20"/>
      <w:lang w:eastAsia="ru-RU"/>
    </w:rPr>
  </w:style>
  <w:style w:type="paragraph" w:customStyle="1" w:styleId="affffff6">
    <w:name w:val="Годовой Отчет"/>
    <w:basedOn w:val="a2"/>
    <w:autoRedefine/>
    <w:semiHidden/>
    <w:rsid w:val="00C844F4"/>
    <w:pPr>
      <w:spacing w:before="120" w:after="0" w:line="240" w:lineRule="auto"/>
      <w:ind w:firstLine="540"/>
      <w:jc w:val="both"/>
      <w:outlineLvl w:val="0"/>
    </w:pPr>
    <w:rPr>
      <w:rFonts w:ascii="Times New Roman" w:eastAsia="Times New Roman" w:hAnsi="Times New Roman" w:cs="Times New Roman"/>
      <w:b/>
      <w:bCs/>
      <w:i/>
      <w:iCs/>
      <w:color w:val="000000"/>
      <w:sz w:val="24"/>
      <w:szCs w:val="24"/>
      <w:lang w:eastAsia="ru-RU"/>
    </w:rPr>
  </w:style>
  <w:style w:type="paragraph" w:customStyle="1" w:styleId="312">
    <w:name w:val="Основной текст 31"/>
    <w:basedOn w:val="a2"/>
    <w:semiHidden/>
    <w:rsid w:val="00C844F4"/>
    <w:pPr>
      <w:spacing w:before="20" w:after="0" w:line="240" w:lineRule="auto"/>
      <w:jc w:val="both"/>
    </w:pPr>
    <w:rPr>
      <w:rFonts w:ascii="Times New Roman" w:eastAsia="Times New Roman" w:hAnsi="Times New Roman" w:cs="Times New Roman"/>
      <w:sz w:val="24"/>
      <w:szCs w:val="20"/>
      <w:lang w:eastAsia="ru-RU"/>
    </w:rPr>
  </w:style>
  <w:style w:type="paragraph" w:customStyle="1" w:styleId="1ff0">
    <w:name w:val="заголовок 1"/>
    <w:basedOn w:val="a2"/>
    <w:next w:val="a2"/>
    <w:semiHidden/>
    <w:rsid w:val="00C844F4"/>
    <w:pPr>
      <w:keepNext/>
      <w:widowControl w:val="0"/>
      <w:autoSpaceDE w:val="0"/>
      <w:autoSpaceDN w:val="0"/>
      <w:spacing w:after="0" w:line="240" w:lineRule="auto"/>
      <w:jc w:val="center"/>
    </w:pPr>
    <w:rPr>
      <w:rFonts w:ascii="Times New Roman" w:eastAsia="Times New Roman" w:hAnsi="Times New Roman" w:cs="Times New Roman"/>
      <w:sz w:val="24"/>
      <w:szCs w:val="24"/>
      <w:lang w:eastAsia="ru-RU"/>
    </w:rPr>
  </w:style>
  <w:style w:type="paragraph" w:customStyle="1" w:styleId="affffff7">
    <w:name w:val="маркир"/>
    <w:basedOn w:val="a2"/>
    <w:semiHidden/>
    <w:rsid w:val="00C844F4"/>
    <w:pPr>
      <w:tabs>
        <w:tab w:val="num" w:pos="360"/>
      </w:tabs>
      <w:spacing w:after="120" w:line="240" w:lineRule="auto"/>
      <w:ind w:left="360" w:hanging="360"/>
      <w:jc w:val="both"/>
    </w:pPr>
    <w:rPr>
      <w:rFonts w:ascii="Garamond" w:eastAsia="Times New Roman" w:hAnsi="Garamond" w:cs="Times New Roman"/>
      <w:color w:val="000000"/>
      <w:sz w:val="24"/>
      <w:szCs w:val="20"/>
      <w:lang w:eastAsia="ru-RU"/>
    </w:rPr>
  </w:style>
  <w:style w:type="paragraph" w:customStyle="1" w:styleId="320">
    <w:name w:val="Основной текст с отступом 32"/>
    <w:basedOn w:val="a2"/>
    <w:semiHidden/>
    <w:rsid w:val="00C844F4"/>
    <w:pPr>
      <w:widowControl w:val="0"/>
      <w:spacing w:after="0" w:line="240" w:lineRule="auto"/>
      <w:ind w:firstLine="708"/>
      <w:jc w:val="both"/>
    </w:pPr>
    <w:rPr>
      <w:rFonts w:ascii="Times New Roman" w:eastAsia="Times New Roman" w:hAnsi="Times New Roman" w:cs="Times New Roman"/>
      <w:sz w:val="24"/>
      <w:szCs w:val="20"/>
      <w:lang w:eastAsia="ru-RU"/>
    </w:rPr>
  </w:style>
  <w:style w:type="paragraph" w:customStyle="1" w:styleId="affffff8">
    <w:name w:val="Основной текст.Основной"/>
    <w:semiHidden/>
    <w:rsid w:val="00C844F4"/>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ConsPlusTitle">
    <w:name w:val="ConsPlusTitle"/>
    <w:semiHidden/>
    <w:rsid w:val="00C844F4"/>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bodytxt">
    <w:name w:val="bodytxt"/>
    <w:basedOn w:val="a2"/>
    <w:semiHidden/>
    <w:rsid w:val="00C844F4"/>
    <w:pPr>
      <w:spacing w:before="100" w:beforeAutospacing="1" w:after="100" w:afterAutospacing="1" w:line="240" w:lineRule="auto"/>
      <w:jc w:val="both"/>
    </w:pPr>
    <w:rPr>
      <w:rFonts w:ascii="Tahoma" w:eastAsia="Times New Roman" w:hAnsi="Tahoma" w:cs="Tahoma"/>
      <w:color w:val="111111"/>
      <w:sz w:val="33"/>
      <w:szCs w:val="33"/>
      <w:lang w:eastAsia="ru-RU"/>
    </w:rPr>
  </w:style>
  <w:style w:type="paragraph" w:customStyle="1" w:styleId="affffff9">
    <w:name w:val="Дистиль"/>
    <w:basedOn w:val="a2"/>
    <w:semiHidden/>
    <w:rsid w:val="00C844F4"/>
    <w:pPr>
      <w:spacing w:after="0" w:line="240" w:lineRule="auto"/>
      <w:jc w:val="both"/>
    </w:pPr>
    <w:rPr>
      <w:rFonts w:ascii="Times New Roman" w:eastAsia="Times New Roman" w:hAnsi="Times New Roman" w:cs="Times New Roman"/>
      <w:sz w:val="28"/>
      <w:szCs w:val="20"/>
      <w:lang w:eastAsia="ru-RU"/>
    </w:rPr>
  </w:style>
  <w:style w:type="paragraph" w:customStyle="1" w:styleId="basictext">
    <w:name w:val="basic_text"/>
    <w:basedOn w:val="a2"/>
    <w:semiHidden/>
    <w:rsid w:val="00C844F4"/>
    <w:pPr>
      <w:spacing w:after="100" w:afterAutospacing="1" w:line="240" w:lineRule="auto"/>
      <w:ind w:right="75" w:firstLine="567"/>
      <w:jc w:val="both"/>
      <w:textAlignment w:val="baseline"/>
    </w:pPr>
    <w:rPr>
      <w:rFonts w:ascii="Arial" w:eastAsia="Times New Roman" w:hAnsi="Arial" w:cs="Arial"/>
      <w:color w:val="003366"/>
      <w:sz w:val="20"/>
      <w:szCs w:val="20"/>
      <w:lang w:eastAsia="ru-RU"/>
    </w:rPr>
  </w:style>
  <w:style w:type="paragraph" w:customStyle="1" w:styleId="affffffa">
    <w:name w:val="Основной текст доклад"/>
    <w:semiHidden/>
    <w:rsid w:val="00C844F4"/>
    <w:pPr>
      <w:spacing w:before="120" w:after="0" w:line="240" w:lineRule="auto"/>
      <w:ind w:firstLine="720"/>
      <w:jc w:val="both"/>
    </w:pPr>
    <w:rPr>
      <w:rFonts w:ascii="Arial" w:eastAsia="Times New Roman" w:hAnsi="Arial" w:cs="Times New Roman"/>
      <w:szCs w:val="20"/>
      <w:lang w:eastAsia="ru-RU"/>
    </w:rPr>
  </w:style>
  <w:style w:type="paragraph" w:customStyle="1" w:styleId="2f8">
    <w:name w:val="???????? ????? 2"/>
    <w:basedOn w:val="a2"/>
    <w:semiHidden/>
    <w:rsid w:val="00C844F4"/>
    <w:pPr>
      <w:widowControl w:val="0"/>
      <w:spacing w:after="0" w:line="240" w:lineRule="auto"/>
      <w:ind w:right="-283" w:firstLine="567"/>
      <w:jc w:val="both"/>
    </w:pPr>
    <w:rPr>
      <w:rFonts w:ascii="Times New Roman" w:eastAsia="Times New Roman" w:hAnsi="Times New Roman" w:cs="Times New Roman"/>
      <w:sz w:val="26"/>
      <w:szCs w:val="20"/>
      <w:lang w:eastAsia="ru-RU"/>
    </w:rPr>
  </w:style>
  <w:style w:type="paragraph" w:customStyle="1" w:styleId="Iniiaiieoaeno21">
    <w:name w:val="Iniiaiie oaeno 21"/>
    <w:basedOn w:val="a2"/>
    <w:semiHidden/>
    <w:rsid w:val="00C844F4"/>
    <w:pPr>
      <w:widowControl w:val="0"/>
      <w:autoSpaceDE w:val="0"/>
      <w:autoSpaceDN w:val="0"/>
      <w:spacing w:after="0" w:line="300" w:lineRule="auto"/>
      <w:ind w:firstLine="720"/>
      <w:jc w:val="both"/>
    </w:pPr>
    <w:rPr>
      <w:rFonts w:ascii="Times New Roman" w:eastAsia="Times New Roman" w:hAnsi="Times New Roman" w:cs="Times New Roman"/>
      <w:sz w:val="26"/>
      <w:szCs w:val="26"/>
      <w:lang w:eastAsia="ru-RU"/>
    </w:rPr>
  </w:style>
  <w:style w:type="paragraph" w:customStyle="1" w:styleId="1005">
    <w:name w:val="Стиль 10 пт По левому краю Первая строка:  0 см Перед:  5 пт По..."/>
    <w:basedOn w:val="a2"/>
    <w:semiHidden/>
    <w:rsid w:val="00C844F4"/>
    <w:pPr>
      <w:spacing w:before="100" w:after="100" w:line="240" w:lineRule="auto"/>
      <w:jc w:val="both"/>
    </w:pPr>
    <w:rPr>
      <w:rFonts w:ascii="Arial" w:eastAsia="Times New Roman" w:hAnsi="Arial" w:cs="Times New Roman"/>
      <w:sz w:val="20"/>
      <w:szCs w:val="20"/>
      <w:lang w:eastAsia="ru-RU"/>
    </w:rPr>
  </w:style>
  <w:style w:type="paragraph" w:customStyle="1" w:styleId="10051">
    <w:name w:val="Стиль 10 пт По левому краю Первая строка:  0 см Перед:  5 пт По...1"/>
    <w:basedOn w:val="a2"/>
    <w:semiHidden/>
    <w:rsid w:val="00C844F4"/>
    <w:pPr>
      <w:spacing w:before="100" w:after="100" w:line="240" w:lineRule="auto"/>
      <w:jc w:val="both"/>
    </w:pPr>
    <w:rPr>
      <w:rFonts w:ascii="Arial" w:eastAsia="Times New Roman" w:hAnsi="Arial" w:cs="Times New Roman"/>
      <w:sz w:val="20"/>
      <w:szCs w:val="20"/>
      <w:lang w:eastAsia="ru-RU"/>
    </w:rPr>
  </w:style>
  <w:style w:type="paragraph" w:customStyle="1" w:styleId="10052">
    <w:name w:val="Стиль 10 пт По левому краю Первая строка:  0 см Перед:  5 пт По...2"/>
    <w:basedOn w:val="a2"/>
    <w:semiHidden/>
    <w:rsid w:val="00C844F4"/>
    <w:pPr>
      <w:spacing w:before="100" w:after="100" w:line="240" w:lineRule="auto"/>
      <w:jc w:val="both"/>
    </w:pPr>
    <w:rPr>
      <w:rFonts w:ascii="Arial" w:eastAsia="Times New Roman" w:hAnsi="Arial" w:cs="Times New Roman"/>
      <w:sz w:val="20"/>
      <w:szCs w:val="20"/>
      <w:lang w:eastAsia="ru-RU"/>
    </w:rPr>
  </w:style>
  <w:style w:type="paragraph" w:customStyle="1" w:styleId="affffffb">
    <w:name w:val="Знак Знак Знак Знак Знак Знак Знак Знак Знак Знак Знак Знак Знак Знак Знак Знак Знак Знак Знак Знак Знак Знак Знак Знак"/>
    <w:basedOn w:val="a2"/>
    <w:semiHidden/>
    <w:rsid w:val="00C844F4"/>
    <w:pPr>
      <w:spacing w:line="240" w:lineRule="exact"/>
      <w:jc w:val="both"/>
    </w:pPr>
    <w:rPr>
      <w:rFonts w:ascii="Verdana" w:eastAsia="Times New Roman" w:hAnsi="Verdana" w:cs="Verdana"/>
      <w:sz w:val="20"/>
      <w:szCs w:val="20"/>
      <w:lang w:val="en-US" w:eastAsia="ru-RU"/>
    </w:rPr>
  </w:style>
  <w:style w:type="paragraph" w:customStyle="1" w:styleId="affffffc">
    <w:name w:val="Нормальный"/>
    <w:semiHidden/>
    <w:rsid w:val="00C844F4"/>
    <w:pPr>
      <w:spacing w:after="0" w:line="240" w:lineRule="auto"/>
    </w:pPr>
    <w:rPr>
      <w:rFonts w:ascii="Times New Roman" w:eastAsia="Times New Roman" w:hAnsi="Times New Roman" w:cs="Times New Roman"/>
      <w:snapToGrid w:val="0"/>
      <w:sz w:val="28"/>
      <w:szCs w:val="20"/>
      <w:lang w:eastAsia="ru-RU"/>
    </w:rPr>
  </w:style>
  <w:style w:type="paragraph" w:customStyle="1" w:styleId="affffffd">
    <w:name w:val="Знак Знак Знак"/>
    <w:basedOn w:val="a2"/>
    <w:semiHidden/>
    <w:rsid w:val="00C844F4"/>
    <w:pPr>
      <w:spacing w:line="240" w:lineRule="exact"/>
      <w:jc w:val="both"/>
    </w:pPr>
    <w:rPr>
      <w:rFonts w:ascii="Verdana" w:eastAsia="Times New Roman" w:hAnsi="Verdana" w:cs="Times New Roman"/>
      <w:sz w:val="20"/>
      <w:szCs w:val="20"/>
      <w:lang w:val="en-US" w:eastAsia="ru-RU"/>
    </w:rPr>
  </w:style>
  <w:style w:type="paragraph" w:customStyle="1" w:styleId="uptitle">
    <w:name w:val="uptitle"/>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1ff1">
    <w:name w:val="Дата1"/>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fe">
    <w:name w:val="мой список"/>
    <w:basedOn w:val="a2"/>
    <w:semiHidden/>
    <w:rsid w:val="00C844F4"/>
    <w:pPr>
      <w:tabs>
        <w:tab w:val="num" w:pos="720"/>
      </w:tabs>
      <w:spacing w:after="0" w:line="240" w:lineRule="auto"/>
      <w:ind w:left="720" w:hanging="360"/>
      <w:jc w:val="both"/>
    </w:pPr>
    <w:rPr>
      <w:rFonts w:ascii="Times New Roman" w:eastAsia="Times New Roman" w:hAnsi="Times New Roman" w:cs="Times New Roman"/>
      <w:sz w:val="24"/>
      <w:szCs w:val="24"/>
      <w:lang w:eastAsia="ru-RU"/>
    </w:rPr>
  </w:style>
  <w:style w:type="paragraph" w:customStyle="1" w:styleId="afffffff">
    <w:name w:val="Литература к отчету Промгаз"/>
    <w:basedOn w:val="afb"/>
    <w:semiHidden/>
    <w:rsid w:val="00C844F4"/>
    <w:pPr>
      <w:widowControl/>
      <w:tabs>
        <w:tab w:val="clear" w:pos="0"/>
        <w:tab w:val="clear" w:pos="15840"/>
        <w:tab w:val="num" w:pos="720"/>
      </w:tabs>
      <w:spacing w:line="360" w:lineRule="auto"/>
      <w:ind w:left="720" w:hanging="360"/>
    </w:pPr>
    <w:rPr>
      <w:rFonts w:ascii="Times New Roman" w:hAnsi="Times New Roman"/>
      <w:snapToGrid/>
      <w:sz w:val="28"/>
    </w:rPr>
  </w:style>
  <w:style w:type="paragraph" w:customStyle="1" w:styleId="xl36">
    <w:name w:val="xl36"/>
    <w:basedOn w:val="a2"/>
    <w:semiHidden/>
    <w:rsid w:val="00C844F4"/>
    <w:pPr>
      <w:pBdr>
        <w:left w:val="single" w:sz="4" w:space="0" w:color="auto"/>
        <w:bottom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37">
    <w:name w:val="xl37"/>
    <w:basedOn w:val="a2"/>
    <w:semiHidden/>
    <w:rsid w:val="00C844F4"/>
    <w:pPr>
      <w:spacing w:before="100" w:after="100" w:line="240" w:lineRule="auto"/>
      <w:jc w:val="right"/>
    </w:pPr>
    <w:rPr>
      <w:rFonts w:ascii="Arial" w:eastAsia="Arial Unicode MS" w:hAnsi="Arial" w:cs="Times New Roman"/>
      <w:sz w:val="18"/>
      <w:szCs w:val="20"/>
      <w:lang w:eastAsia="ru-RU"/>
    </w:rPr>
  </w:style>
  <w:style w:type="paragraph" w:customStyle="1" w:styleId="xl38">
    <w:name w:val="xl38"/>
    <w:basedOn w:val="a2"/>
    <w:semiHidden/>
    <w:rsid w:val="00C844F4"/>
    <w:pPr>
      <w:pBdr>
        <w:top w:val="single" w:sz="4" w:space="0" w:color="auto"/>
        <w:left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39">
    <w:name w:val="xl39"/>
    <w:basedOn w:val="a2"/>
    <w:semiHidden/>
    <w:rsid w:val="00C844F4"/>
    <w:pPr>
      <w:pBdr>
        <w:left w:val="single" w:sz="4" w:space="0" w:color="auto"/>
      </w:pBdr>
      <w:spacing w:before="100" w:after="100" w:line="240" w:lineRule="auto"/>
      <w:jc w:val="both"/>
    </w:pPr>
    <w:rPr>
      <w:rFonts w:ascii="Arial" w:eastAsia="Arial Unicode MS" w:hAnsi="Arial" w:cs="Times New Roman"/>
      <w:sz w:val="18"/>
      <w:szCs w:val="20"/>
      <w:lang w:eastAsia="ru-RU"/>
    </w:rPr>
  </w:style>
  <w:style w:type="paragraph" w:customStyle="1" w:styleId="xl40">
    <w:name w:val="xl40"/>
    <w:basedOn w:val="a2"/>
    <w:semiHidden/>
    <w:rsid w:val="00C844F4"/>
    <w:pPr>
      <w:pBdr>
        <w:top w:val="single" w:sz="4" w:space="0" w:color="auto"/>
        <w:left w:val="single" w:sz="4" w:space="0" w:color="auto"/>
        <w:right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41">
    <w:name w:val="xl41"/>
    <w:basedOn w:val="a2"/>
    <w:semiHidden/>
    <w:rsid w:val="00C844F4"/>
    <w:pPr>
      <w:pBdr>
        <w:top w:val="single" w:sz="4" w:space="0" w:color="auto"/>
      </w:pBdr>
      <w:spacing w:before="100" w:after="100" w:line="240" w:lineRule="auto"/>
      <w:jc w:val="both"/>
    </w:pPr>
    <w:rPr>
      <w:rFonts w:ascii="Arial" w:eastAsia="Arial Unicode MS" w:hAnsi="Arial" w:cs="Times New Roman"/>
      <w:sz w:val="18"/>
      <w:szCs w:val="20"/>
      <w:lang w:eastAsia="ru-RU"/>
    </w:rPr>
  </w:style>
  <w:style w:type="paragraph" w:customStyle="1" w:styleId="xl42">
    <w:name w:val="xl42"/>
    <w:basedOn w:val="a2"/>
    <w:semiHidden/>
    <w:rsid w:val="00C844F4"/>
    <w:pPr>
      <w:pBdr>
        <w:left w:val="single" w:sz="4" w:space="0" w:color="auto"/>
        <w:bottom w:val="single" w:sz="4" w:space="0" w:color="auto"/>
        <w:right w:val="single" w:sz="4" w:space="0" w:color="auto"/>
      </w:pBdr>
      <w:spacing w:before="100" w:after="100" w:line="240" w:lineRule="auto"/>
      <w:jc w:val="both"/>
    </w:pPr>
    <w:rPr>
      <w:rFonts w:ascii="Arial" w:eastAsia="Arial Unicode MS" w:hAnsi="Arial" w:cs="Times New Roman"/>
      <w:sz w:val="18"/>
      <w:szCs w:val="20"/>
      <w:lang w:eastAsia="ru-RU"/>
    </w:rPr>
  </w:style>
  <w:style w:type="paragraph" w:customStyle="1" w:styleId="xl43">
    <w:name w:val="xl43"/>
    <w:basedOn w:val="a2"/>
    <w:semiHidden/>
    <w:rsid w:val="00C844F4"/>
    <w:pPr>
      <w:spacing w:before="100" w:after="100" w:line="240" w:lineRule="auto"/>
      <w:jc w:val="right"/>
    </w:pPr>
    <w:rPr>
      <w:rFonts w:ascii="Arial" w:eastAsia="Arial Unicode MS" w:hAnsi="Arial" w:cs="Times New Roman"/>
      <w:sz w:val="18"/>
      <w:szCs w:val="20"/>
      <w:lang w:eastAsia="ru-RU"/>
    </w:rPr>
  </w:style>
  <w:style w:type="paragraph" w:customStyle="1" w:styleId="xl44">
    <w:name w:val="xl44"/>
    <w:basedOn w:val="a2"/>
    <w:semiHidden/>
    <w:rsid w:val="00C844F4"/>
    <w:pPr>
      <w:spacing w:before="100" w:after="100" w:line="240" w:lineRule="auto"/>
      <w:jc w:val="both"/>
    </w:pPr>
    <w:rPr>
      <w:rFonts w:ascii="Arial" w:eastAsia="Arial Unicode MS" w:hAnsi="Arial" w:cs="Times New Roman"/>
      <w:sz w:val="18"/>
      <w:szCs w:val="20"/>
      <w:lang w:eastAsia="ru-RU"/>
    </w:rPr>
  </w:style>
  <w:style w:type="paragraph" w:customStyle="1" w:styleId="xl45">
    <w:name w:val="xl45"/>
    <w:basedOn w:val="a2"/>
    <w:semiHidden/>
    <w:rsid w:val="00C844F4"/>
    <w:pPr>
      <w:spacing w:before="100" w:after="100" w:line="240" w:lineRule="auto"/>
      <w:jc w:val="right"/>
    </w:pPr>
    <w:rPr>
      <w:rFonts w:ascii="Arial" w:eastAsia="Arial Unicode MS" w:hAnsi="Arial" w:cs="Times New Roman"/>
      <w:sz w:val="18"/>
      <w:szCs w:val="20"/>
      <w:lang w:eastAsia="ru-RU"/>
    </w:rPr>
  </w:style>
  <w:style w:type="paragraph" w:customStyle="1" w:styleId="xl46">
    <w:name w:val="xl46"/>
    <w:basedOn w:val="a2"/>
    <w:semiHidden/>
    <w:rsid w:val="00C844F4"/>
    <w:pPr>
      <w:spacing w:before="100" w:after="100" w:line="240" w:lineRule="auto"/>
      <w:jc w:val="both"/>
    </w:pPr>
    <w:rPr>
      <w:rFonts w:ascii="Arial" w:eastAsia="Arial Unicode MS" w:hAnsi="Arial" w:cs="Times New Roman"/>
      <w:sz w:val="24"/>
      <w:szCs w:val="20"/>
      <w:lang w:eastAsia="ru-RU"/>
    </w:rPr>
  </w:style>
  <w:style w:type="paragraph" w:customStyle="1" w:styleId="xl47">
    <w:name w:val="xl47"/>
    <w:basedOn w:val="a2"/>
    <w:semiHidden/>
    <w:rsid w:val="00C844F4"/>
    <w:pPr>
      <w:spacing w:before="100" w:after="100" w:line="240" w:lineRule="auto"/>
      <w:jc w:val="both"/>
    </w:pPr>
    <w:rPr>
      <w:rFonts w:ascii="Arial" w:eastAsia="Arial Unicode MS" w:hAnsi="Arial" w:cs="Times New Roman"/>
      <w:sz w:val="24"/>
      <w:szCs w:val="20"/>
      <w:lang w:eastAsia="ru-RU"/>
    </w:rPr>
  </w:style>
  <w:style w:type="paragraph" w:customStyle="1" w:styleId="xl50">
    <w:name w:val="xl50"/>
    <w:basedOn w:val="a2"/>
    <w:semiHidden/>
    <w:rsid w:val="00C844F4"/>
    <w:pPr>
      <w:pBdr>
        <w:left w:val="single" w:sz="4" w:space="0" w:color="auto"/>
        <w:right w:val="single" w:sz="4" w:space="0" w:color="auto"/>
      </w:pBdr>
      <w:spacing w:before="100" w:after="100" w:line="240" w:lineRule="auto"/>
      <w:jc w:val="center"/>
    </w:pPr>
    <w:rPr>
      <w:rFonts w:ascii="Arial Unicode MS" w:eastAsia="Arial Unicode MS" w:hAnsi="Arial Unicode MS" w:cs="Times New Roman"/>
      <w:sz w:val="18"/>
      <w:szCs w:val="20"/>
      <w:lang w:eastAsia="ru-RU"/>
    </w:rPr>
  </w:style>
  <w:style w:type="paragraph" w:customStyle="1" w:styleId="xl51">
    <w:name w:val="xl51"/>
    <w:basedOn w:val="a2"/>
    <w:semiHidden/>
    <w:rsid w:val="00C844F4"/>
    <w:pPr>
      <w:pBdr>
        <w:top w:val="single" w:sz="4" w:space="0" w:color="auto"/>
        <w:left w:val="single" w:sz="4" w:space="0" w:color="auto"/>
        <w:right w:val="single" w:sz="4" w:space="0" w:color="auto"/>
      </w:pBdr>
      <w:spacing w:before="100" w:after="100" w:line="240" w:lineRule="auto"/>
      <w:jc w:val="both"/>
    </w:pPr>
    <w:rPr>
      <w:rFonts w:ascii="Arial Unicode MS" w:eastAsia="Arial Unicode MS" w:hAnsi="Arial Unicode MS" w:cs="Times New Roman"/>
      <w:sz w:val="18"/>
      <w:szCs w:val="20"/>
      <w:lang w:eastAsia="ru-RU"/>
    </w:rPr>
  </w:style>
  <w:style w:type="paragraph" w:customStyle="1" w:styleId="xl52">
    <w:name w:val="xl52"/>
    <w:basedOn w:val="a2"/>
    <w:semiHidden/>
    <w:rsid w:val="00C844F4"/>
    <w:pPr>
      <w:pBdr>
        <w:left w:val="single" w:sz="4" w:space="0" w:color="auto"/>
        <w:bottom w:val="single" w:sz="4" w:space="0" w:color="auto"/>
        <w:right w:val="single" w:sz="4" w:space="0" w:color="auto"/>
      </w:pBdr>
      <w:spacing w:before="100" w:after="100" w:line="240" w:lineRule="auto"/>
      <w:jc w:val="center"/>
    </w:pPr>
    <w:rPr>
      <w:rFonts w:ascii="Arial" w:eastAsia="Arial Unicode MS" w:hAnsi="Arial" w:cs="Times New Roman"/>
      <w:sz w:val="18"/>
      <w:szCs w:val="20"/>
      <w:lang w:eastAsia="ru-RU"/>
    </w:rPr>
  </w:style>
  <w:style w:type="paragraph" w:customStyle="1" w:styleId="xl53">
    <w:name w:val="xl53"/>
    <w:basedOn w:val="a2"/>
    <w:semiHidden/>
    <w:rsid w:val="00C844F4"/>
    <w:pPr>
      <w:pBdr>
        <w:left w:val="single" w:sz="4" w:space="0" w:color="auto"/>
        <w:bottom w:val="single" w:sz="4" w:space="0" w:color="auto"/>
      </w:pBdr>
      <w:spacing w:before="100" w:after="100" w:line="240" w:lineRule="auto"/>
      <w:jc w:val="both"/>
    </w:pPr>
    <w:rPr>
      <w:rFonts w:ascii="Arial Unicode MS" w:eastAsia="Arial Unicode MS" w:hAnsi="Arial Unicode MS" w:cs="Times New Roman"/>
      <w:sz w:val="18"/>
      <w:szCs w:val="20"/>
      <w:lang w:eastAsia="ru-RU"/>
    </w:rPr>
  </w:style>
  <w:style w:type="paragraph" w:customStyle="1" w:styleId="afffffff0">
    <w:name w:val="Города"/>
    <w:basedOn w:val="a2"/>
    <w:semiHidden/>
    <w:rsid w:val="00C844F4"/>
    <w:pPr>
      <w:spacing w:after="0" w:line="240" w:lineRule="auto"/>
      <w:jc w:val="both"/>
    </w:pPr>
    <w:rPr>
      <w:rFonts w:ascii="Times New Roman" w:eastAsia="Times New Roman" w:hAnsi="Times New Roman" w:cs="Times New Roman"/>
      <w:sz w:val="16"/>
      <w:szCs w:val="24"/>
      <w:lang w:eastAsia="ru-RU"/>
    </w:rPr>
  </w:style>
  <w:style w:type="paragraph" w:customStyle="1" w:styleId="afffffff1">
    <w:name w:val="Уголки"/>
    <w:basedOn w:val="afffffff0"/>
    <w:semiHidden/>
    <w:rsid w:val="00C844F4"/>
    <w:pPr>
      <w:pBdr>
        <w:left w:val="single" w:sz="4" w:space="4" w:color="auto"/>
        <w:bottom w:val="single" w:sz="4" w:space="1" w:color="auto"/>
      </w:pBdr>
    </w:pPr>
    <w:rPr>
      <w:noProof/>
      <w:sz w:val="12"/>
    </w:rPr>
  </w:style>
  <w:style w:type="paragraph" w:customStyle="1" w:styleId="afffffff2">
    <w:name w:val="уголки добавка"/>
    <w:basedOn w:val="afffffff0"/>
    <w:semiHidden/>
    <w:rsid w:val="00C844F4"/>
    <w:rPr>
      <w:sz w:val="12"/>
    </w:rPr>
  </w:style>
  <w:style w:type="paragraph" w:customStyle="1" w:styleId="afffffff3">
    <w:name w:val="Прямоуг"/>
    <w:basedOn w:val="a2"/>
    <w:semiHidden/>
    <w:rsid w:val="00C844F4"/>
    <w:pPr>
      <w:spacing w:after="0" w:line="240" w:lineRule="auto"/>
      <w:jc w:val="center"/>
    </w:pPr>
    <w:rPr>
      <w:rFonts w:ascii="Times New Roman" w:eastAsia="Times New Roman" w:hAnsi="Times New Roman" w:cs="Times New Roman"/>
      <w:sz w:val="12"/>
      <w:szCs w:val="24"/>
      <w:lang w:eastAsia="ru-RU"/>
    </w:rPr>
  </w:style>
  <w:style w:type="paragraph" w:customStyle="1" w:styleId="Paragraf">
    <w:name w:val="Paragraf"/>
    <w:basedOn w:val="a2"/>
    <w:semiHidden/>
    <w:rsid w:val="00C844F4"/>
    <w:pPr>
      <w:spacing w:after="0" w:line="240" w:lineRule="atLeast"/>
      <w:jc w:val="both"/>
    </w:pPr>
    <w:rPr>
      <w:rFonts w:ascii="Times New Roman" w:eastAsia="Times New Roman" w:hAnsi="Times New Roman" w:cs="Times New Roman"/>
      <w:snapToGrid w:val="0"/>
      <w:sz w:val="24"/>
      <w:szCs w:val="20"/>
      <w:lang w:eastAsia="ru-RU"/>
    </w:rPr>
  </w:style>
  <w:style w:type="paragraph" w:customStyle="1" w:styleId="xl19">
    <w:name w:val="xl19"/>
    <w:basedOn w:val="a2"/>
    <w:semiHidden/>
    <w:rsid w:val="00C844F4"/>
    <w:pPr>
      <w:spacing w:before="100" w:beforeAutospacing="1" w:after="100" w:afterAutospacing="1" w:line="240" w:lineRule="auto"/>
      <w:jc w:val="both"/>
    </w:pPr>
    <w:rPr>
      <w:rFonts w:ascii="Times New Roman" w:eastAsia="Arial Unicode MS" w:hAnsi="Times New Roman" w:cs="Times New Roman"/>
      <w:sz w:val="24"/>
      <w:szCs w:val="24"/>
      <w:lang w:eastAsia="ru-RU"/>
    </w:rPr>
  </w:style>
  <w:style w:type="paragraph" w:customStyle="1" w:styleId="textbold">
    <w:name w:val="textbold"/>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descrip1">
    <w:name w:val="descrip1"/>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descrip">
    <w:name w:val="descrip"/>
    <w:basedOn w:val="a2"/>
    <w:semiHidden/>
    <w:rsid w:val="00C844F4"/>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afffffff4">
    <w:name w:val="Заг.табл."/>
    <w:basedOn w:val="a2"/>
    <w:semiHidden/>
    <w:rsid w:val="00C844F4"/>
    <w:pPr>
      <w:pageBreakBefore/>
      <w:spacing w:after="240" w:line="288" w:lineRule="auto"/>
      <w:jc w:val="center"/>
    </w:pPr>
    <w:rPr>
      <w:rFonts w:ascii="Arial" w:eastAsia="Times New Roman" w:hAnsi="Arial" w:cs="Times New Roman"/>
      <w:b/>
      <w:sz w:val="24"/>
      <w:szCs w:val="20"/>
      <w:lang w:eastAsia="ru-RU"/>
    </w:rPr>
  </w:style>
  <w:style w:type="paragraph" w:customStyle="1" w:styleId="-2">
    <w:name w:val="Раздел-табл заг"/>
    <w:basedOn w:val="a2"/>
    <w:semiHidden/>
    <w:rsid w:val="00C844F4"/>
    <w:pPr>
      <w:keepNext/>
      <w:pBdr>
        <w:top w:val="single" w:sz="6" w:space="4" w:color="FFFFFF"/>
        <w:bottom w:val="single" w:sz="6" w:space="4" w:color="FFFFFF"/>
      </w:pBdr>
      <w:spacing w:before="300" w:after="0" w:line="288" w:lineRule="auto"/>
      <w:ind w:left="1701"/>
      <w:jc w:val="both"/>
      <w:outlineLvl w:val="2"/>
    </w:pPr>
    <w:rPr>
      <w:rFonts w:ascii="Arial" w:eastAsia="Times New Roman" w:hAnsi="Arial" w:cs="Times New Roman"/>
      <w:b/>
      <w:caps/>
      <w:sz w:val="26"/>
      <w:szCs w:val="20"/>
      <w:lang w:eastAsia="ru-RU"/>
    </w:rPr>
  </w:style>
  <w:style w:type="paragraph" w:customStyle="1" w:styleId="-3">
    <w:name w:val="Раздел-табл подзаг"/>
    <w:basedOn w:val="a2"/>
    <w:semiHidden/>
    <w:rsid w:val="00C844F4"/>
    <w:pPr>
      <w:keepNext/>
      <w:pBdr>
        <w:top w:val="single" w:sz="6" w:space="4" w:color="FFFFFF"/>
        <w:bottom w:val="single" w:sz="6" w:space="4" w:color="FFFFFF"/>
      </w:pBdr>
      <w:spacing w:after="200" w:line="288" w:lineRule="auto"/>
      <w:ind w:left="1701"/>
      <w:jc w:val="both"/>
      <w:outlineLvl w:val="3"/>
    </w:pPr>
    <w:rPr>
      <w:rFonts w:ascii="Arial" w:eastAsia="Times New Roman" w:hAnsi="Arial" w:cs="Times New Roman"/>
      <w:caps/>
      <w:spacing w:val="20"/>
      <w:sz w:val="18"/>
      <w:szCs w:val="20"/>
      <w:lang w:eastAsia="ru-RU"/>
    </w:rPr>
  </w:style>
  <w:style w:type="paragraph" w:customStyle="1" w:styleId="BodyTextIndent22">
    <w:name w:val="Body Text Indent 22"/>
    <w:basedOn w:val="a2"/>
    <w:semiHidden/>
    <w:rsid w:val="00C844F4"/>
    <w:pPr>
      <w:widowControl w:val="0"/>
      <w:spacing w:before="120" w:after="0" w:line="260" w:lineRule="exact"/>
      <w:ind w:firstLine="709"/>
      <w:jc w:val="both"/>
    </w:pPr>
    <w:rPr>
      <w:rFonts w:ascii="Times New Roman CYR" w:eastAsia="Times New Roman" w:hAnsi="Times New Roman CYR" w:cs="Times New Roman"/>
      <w:sz w:val="24"/>
      <w:szCs w:val="20"/>
      <w:lang w:eastAsia="ru-RU"/>
    </w:rPr>
  </w:style>
  <w:style w:type="paragraph" w:customStyle="1" w:styleId="afffffff5">
    <w:name w:val="Äîêóìåíò"/>
    <w:basedOn w:val="a2"/>
    <w:semiHidden/>
    <w:rsid w:val="00C844F4"/>
    <w:pPr>
      <w:widowControl w:val="0"/>
      <w:spacing w:before="120" w:after="0" w:line="240" w:lineRule="auto"/>
      <w:ind w:firstLine="709"/>
      <w:jc w:val="both"/>
    </w:pPr>
    <w:rPr>
      <w:rFonts w:ascii="Times New Roman" w:eastAsia="Times New Roman" w:hAnsi="Times New Roman" w:cs="Times New Roman"/>
      <w:sz w:val="24"/>
      <w:szCs w:val="20"/>
      <w:lang w:eastAsia="ru-RU"/>
    </w:rPr>
  </w:style>
  <w:style w:type="paragraph" w:customStyle="1" w:styleId="3f1">
    <w:name w:val="заголовок 3"/>
    <w:basedOn w:val="a2"/>
    <w:next w:val="a2"/>
    <w:semiHidden/>
    <w:rsid w:val="00C844F4"/>
    <w:pPr>
      <w:keepNext/>
      <w:spacing w:after="0" w:line="200" w:lineRule="exact"/>
      <w:jc w:val="both"/>
    </w:pPr>
    <w:rPr>
      <w:rFonts w:ascii="Times New Roman" w:eastAsia="Times New Roman" w:hAnsi="Times New Roman" w:cs="Times New Roman"/>
      <w:b/>
      <w:sz w:val="20"/>
      <w:szCs w:val="20"/>
      <w:lang w:eastAsia="ru-RU"/>
    </w:rPr>
  </w:style>
  <w:style w:type="paragraph" w:customStyle="1" w:styleId="1ff2">
    <w:name w:val="цифры1"/>
    <w:basedOn w:val="a2"/>
    <w:semiHidden/>
    <w:rsid w:val="00C844F4"/>
    <w:pPr>
      <w:widowControl w:val="0"/>
      <w:spacing w:before="76" w:after="0" w:line="240" w:lineRule="auto"/>
      <w:ind w:right="113"/>
      <w:jc w:val="right"/>
    </w:pPr>
    <w:rPr>
      <w:rFonts w:ascii="JournalRub" w:eastAsia="Times New Roman" w:hAnsi="JournalRub" w:cs="Times New Roman"/>
      <w:sz w:val="16"/>
      <w:szCs w:val="20"/>
      <w:lang w:eastAsia="ru-RU"/>
    </w:rPr>
  </w:style>
  <w:style w:type="paragraph" w:customStyle="1" w:styleId="1ff3">
    <w:name w:val="Верхний колонтитул1"/>
    <w:basedOn w:val="a2"/>
    <w:semiHidden/>
    <w:rsid w:val="00C844F4"/>
    <w:pPr>
      <w:widowControl w:val="0"/>
      <w:tabs>
        <w:tab w:val="center" w:pos="4153"/>
        <w:tab w:val="right" w:pos="8306"/>
      </w:tabs>
      <w:spacing w:after="0" w:line="240" w:lineRule="auto"/>
      <w:jc w:val="both"/>
    </w:pPr>
    <w:rPr>
      <w:rFonts w:ascii="Times New Roman" w:eastAsia="Times New Roman" w:hAnsi="Times New Roman" w:cs="Times New Roman"/>
      <w:sz w:val="24"/>
      <w:szCs w:val="20"/>
      <w:lang w:eastAsia="ru-RU"/>
    </w:rPr>
  </w:style>
  <w:style w:type="paragraph" w:customStyle="1" w:styleId="48">
    <w:name w:val="заголовок 4"/>
    <w:basedOn w:val="a2"/>
    <w:next w:val="a2"/>
    <w:semiHidden/>
    <w:rsid w:val="00C844F4"/>
    <w:pPr>
      <w:keepNext/>
      <w:spacing w:after="0" w:line="200" w:lineRule="exact"/>
      <w:ind w:right="-57"/>
      <w:jc w:val="both"/>
    </w:pPr>
    <w:rPr>
      <w:rFonts w:ascii="Times New Roman" w:eastAsia="Times New Roman" w:hAnsi="Times New Roman" w:cs="Times New Roman"/>
      <w:b/>
      <w:sz w:val="20"/>
      <w:szCs w:val="20"/>
      <w:lang w:eastAsia="ru-RU"/>
    </w:rPr>
  </w:style>
  <w:style w:type="paragraph" w:customStyle="1" w:styleId="121">
    <w:name w:val="заголовок 121"/>
    <w:basedOn w:val="a2"/>
    <w:next w:val="a2"/>
    <w:semiHidden/>
    <w:rsid w:val="00C844F4"/>
    <w:pPr>
      <w:keepNext/>
      <w:widowControl w:val="0"/>
      <w:spacing w:before="100" w:after="0" w:line="200" w:lineRule="exact"/>
      <w:jc w:val="both"/>
    </w:pPr>
    <w:rPr>
      <w:rFonts w:ascii="Times New Roman" w:eastAsia="Times New Roman" w:hAnsi="Times New Roman" w:cs="Times New Roman"/>
      <w:b/>
      <w:i/>
      <w:sz w:val="20"/>
      <w:szCs w:val="20"/>
      <w:lang w:eastAsia="ru-RU"/>
    </w:rPr>
  </w:style>
  <w:style w:type="paragraph" w:customStyle="1" w:styleId="1ff4">
    <w:name w:val="Ñòèëü1"/>
    <w:basedOn w:val="afb"/>
    <w:semiHidden/>
    <w:rsid w:val="00C844F4"/>
    <w:pPr>
      <w:tabs>
        <w:tab w:val="clear" w:pos="0"/>
        <w:tab w:val="clear" w:pos="15840"/>
      </w:tabs>
      <w:spacing w:after="120"/>
      <w:ind w:firstLine="0"/>
      <w:jc w:val="center"/>
    </w:pPr>
    <w:rPr>
      <w:b/>
      <w:snapToGrid/>
      <w:sz w:val="28"/>
    </w:rPr>
  </w:style>
  <w:style w:type="paragraph" w:customStyle="1" w:styleId="141">
    <w:name w:val="Ñòèëü141"/>
    <w:basedOn w:val="afb"/>
    <w:semiHidden/>
    <w:rsid w:val="00C844F4"/>
    <w:pPr>
      <w:tabs>
        <w:tab w:val="clear" w:pos="0"/>
        <w:tab w:val="clear" w:pos="15840"/>
      </w:tabs>
      <w:spacing w:after="120"/>
      <w:ind w:firstLine="0"/>
      <w:jc w:val="center"/>
    </w:pPr>
    <w:rPr>
      <w:b/>
      <w:snapToGrid/>
      <w:sz w:val="28"/>
    </w:rPr>
  </w:style>
  <w:style w:type="paragraph" w:customStyle="1" w:styleId="122">
    <w:name w:val="Ñòèëü122"/>
    <w:basedOn w:val="afb"/>
    <w:semiHidden/>
    <w:rsid w:val="00C844F4"/>
    <w:pPr>
      <w:tabs>
        <w:tab w:val="clear" w:pos="0"/>
        <w:tab w:val="clear" w:pos="15840"/>
      </w:tabs>
      <w:spacing w:after="120"/>
      <w:ind w:firstLine="0"/>
      <w:jc w:val="center"/>
    </w:pPr>
    <w:rPr>
      <w:b/>
      <w:snapToGrid/>
      <w:sz w:val="28"/>
    </w:rPr>
  </w:style>
  <w:style w:type="paragraph" w:customStyle="1" w:styleId="BodyText231">
    <w:name w:val="Body Text 231"/>
    <w:basedOn w:val="a2"/>
    <w:semiHidden/>
    <w:rsid w:val="00C844F4"/>
    <w:pPr>
      <w:widowControl w:val="0"/>
      <w:spacing w:before="120" w:after="0" w:line="240" w:lineRule="auto"/>
      <w:ind w:firstLine="709"/>
      <w:jc w:val="both"/>
    </w:pPr>
    <w:rPr>
      <w:rFonts w:ascii="Times New Roman" w:eastAsia="Times New Roman" w:hAnsi="Times New Roman" w:cs="Times New Roman"/>
      <w:sz w:val="16"/>
      <w:szCs w:val="20"/>
      <w:lang w:eastAsia="ru-RU"/>
    </w:rPr>
  </w:style>
  <w:style w:type="paragraph" w:customStyle="1" w:styleId="313">
    <w:name w:val="çàãîëîâîê 31"/>
    <w:basedOn w:val="a2"/>
    <w:next w:val="a2"/>
    <w:semiHidden/>
    <w:rsid w:val="00C844F4"/>
    <w:pPr>
      <w:keepNext/>
      <w:widowControl w:val="0"/>
      <w:spacing w:before="120" w:after="120" w:line="240" w:lineRule="auto"/>
      <w:jc w:val="center"/>
    </w:pPr>
    <w:rPr>
      <w:rFonts w:ascii="Times New Roman" w:eastAsia="Times New Roman" w:hAnsi="Times New Roman" w:cs="Times New Roman"/>
      <w:b/>
      <w:sz w:val="16"/>
      <w:szCs w:val="20"/>
      <w:lang w:eastAsia="ru-RU"/>
    </w:rPr>
  </w:style>
  <w:style w:type="paragraph" w:customStyle="1" w:styleId="3f2">
    <w:name w:val="çàãîëîâîê 3"/>
    <w:basedOn w:val="a2"/>
    <w:next w:val="a2"/>
    <w:semiHidden/>
    <w:rsid w:val="00C844F4"/>
    <w:pPr>
      <w:keepNext/>
      <w:widowControl w:val="0"/>
      <w:spacing w:before="120" w:after="120" w:line="240" w:lineRule="auto"/>
      <w:jc w:val="center"/>
    </w:pPr>
    <w:rPr>
      <w:rFonts w:ascii="Times New Roman" w:eastAsia="Times New Roman" w:hAnsi="Times New Roman" w:cs="Times New Roman"/>
      <w:b/>
      <w:sz w:val="16"/>
      <w:szCs w:val="20"/>
      <w:lang w:eastAsia="ru-RU"/>
    </w:rPr>
  </w:style>
  <w:style w:type="paragraph" w:customStyle="1" w:styleId="1ff5">
    <w:name w:val="çàãîëîâîê 1"/>
    <w:basedOn w:val="a2"/>
    <w:next w:val="a2"/>
    <w:semiHidden/>
    <w:rsid w:val="00C844F4"/>
    <w:pPr>
      <w:keepNext/>
      <w:widowControl w:val="0"/>
      <w:spacing w:before="120" w:after="0" w:line="240" w:lineRule="auto"/>
      <w:ind w:firstLine="720"/>
      <w:jc w:val="both"/>
    </w:pPr>
    <w:rPr>
      <w:rFonts w:ascii="Times New Roman" w:eastAsia="Times New Roman" w:hAnsi="Times New Roman" w:cs="Times New Roman"/>
      <w:b/>
      <w:sz w:val="24"/>
      <w:szCs w:val="20"/>
      <w:lang w:eastAsia="ru-RU"/>
    </w:rPr>
  </w:style>
  <w:style w:type="paragraph" w:customStyle="1" w:styleId="Normal32">
    <w:name w:val="Normal32"/>
    <w:semiHidden/>
    <w:rsid w:val="00C844F4"/>
    <w:pPr>
      <w:spacing w:after="0" w:line="240" w:lineRule="auto"/>
    </w:pPr>
    <w:rPr>
      <w:rFonts w:ascii="Times New Roman" w:eastAsia="Times New Roman" w:hAnsi="Times New Roman" w:cs="Times New Roman"/>
      <w:snapToGrid w:val="0"/>
      <w:sz w:val="24"/>
      <w:szCs w:val="20"/>
      <w:lang w:eastAsia="ru-RU"/>
    </w:rPr>
  </w:style>
  <w:style w:type="paragraph" w:customStyle="1" w:styleId="3311116">
    <w:name w:val="çàãîëîâîê 3311116"/>
    <w:basedOn w:val="a2"/>
    <w:next w:val="a2"/>
    <w:semiHidden/>
    <w:rsid w:val="00C844F4"/>
    <w:pPr>
      <w:keepNext/>
      <w:widowControl w:val="0"/>
      <w:spacing w:before="120" w:after="120" w:line="240" w:lineRule="auto"/>
      <w:jc w:val="center"/>
    </w:pPr>
    <w:rPr>
      <w:rFonts w:ascii="Times New Roman" w:eastAsia="Times New Roman" w:hAnsi="Times New Roman" w:cs="Times New Roman"/>
      <w:b/>
      <w:sz w:val="16"/>
      <w:szCs w:val="20"/>
      <w:lang w:eastAsia="ru-RU"/>
    </w:rPr>
  </w:style>
  <w:style w:type="paragraph" w:customStyle="1" w:styleId="xl246">
    <w:name w:val="xl246"/>
    <w:basedOn w:val="a2"/>
    <w:semiHidden/>
    <w:rsid w:val="00C844F4"/>
    <w:pPr>
      <w:pBdr>
        <w:bottom w:val="single" w:sz="4" w:space="0" w:color="808080"/>
        <w:right w:val="single" w:sz="4" w:space="0" w:color="808080"/>
      </w:pBdr>
      <w:spacing w:before="100" w:after="100" w:line="240" w:lineRule="auto"/>
      <w:jc w:val="right"/>
    </w:pPr>
    <w:rPr>
      <w:rFonts w:ascii="Times New Roman" w:eastAsia="Arial Unicode MS" w:hAnsi="Times New Roman" w:cs="Times New Roman"/>
      <w:sz w:val="16"/>
      <w:szCs w:val="20"/>
      <w:lang w:eastAsia="ru-RU"/>
    </w:rPr>
  </w:style>
  <w:style w:type="paragraph" w:customStyle="1" w:styleId="xl2412">
    <w:name w:val="xl2412"/>
    <w:basedOn w:val="a2"/>
    <w:semiHidden/>
    <w:rsid w:val="00C844F4"/>
    <w:pPr>
      <w:pBdr>
        <w:bottom w:val="single" w:sz="4" w:space="0" w:color="808080"/>
        <w:right w:val="single" w:sz="4" w:space="0" w:color="808080"/>
      </w:pBdr>
      <w:spacing w:before="100" w:after="100" w:line="240" w:lineRule="auto"/>
      <w:jc w:val="right"/>
    </w:pPr>
    <w:rPr>
      <w:rFonts w:ascii="Times New Roman" w:eastAsia="Arial Unicode MS" w:hAnsi="Times New Roman" w:cs="Times New Roman"/>
      <w:sz w:val="16"/>
      <w:szCs w:val="20"/>
      <w:lang w:eastAsia="ru-RU"/>
    </w:rPr>
  </w:style>
  <w:style w:type="paragraph" w:customStyle="1" w:styleId="Noeeu1">
    <w:name w:val="Noeeu1"/>
    <w:basedOn w:val="2"/>
    <w:semiHidden/>
    <w:rsid w:val="00C844F4"/>
    <w:pPr>
      <w:keepLines w:val="0"/>
      <w:spacing w:before="0" w:line="240" w:lineRule="auto"/>
      <w:ind w:firstLine="709"/>
      <w:jc w:val="both"/>
      <w:outlineLvl w:val="9"/>
    </w:pPr>
    <w:rPr>
      <w:rFonts w:ascii="Times New Roman" w:eastAsia="Times New Roman" w:hAnsi="Times New Roman" w:cs="Times New Roman"/>
      <w:b/>
      <w:i/>
      <w:color w:val="auto"/>
      <w:sz w:val="24"/>
      <w:szCs w:val="20"/>
      <w:lang w:eastAsia="ru-RU"/>
    </w:rPr>
  </w:style>
  <w:style w:type="paragraph" w:customStyle="1" w:styleId="2f9">
    <w:name w:val="Текст2"/>
    <w:basedOn w:val="a2"/>
    <w:semiHidden/>
    <w:rsid w:val="00C844F4"/>
    <w:pPr>
      <w:overflowPunct w:val="0"/>
      <w:autoSpaceDE w:val="0"/>
      <w:autoSpaceDN w:val="0"/>
      <w:adjustRightInd w:val="0"/>
      <w:spacing w:after="0" w:line="240" w:lineRule="auto"/>
      <w:jc w:val="both"/>
      <w:textAlignment w:val="baseline"/>
    </w:pPr>
    <w:rPr>
      <w:rFonts w:ascii="Courier New" w:eastAsia="Times New Roman" w:hAnsi="Courier New" w:cs="Times New Roman"/>
      <w:sz w:val="20"/>
      <w:szCs w:val="20"/>
      <w:lang w:eastAsia="ru-RU"/>
    </w:rPr>
  </w:style>
  <w:style w:type="paragraph" w:customStyle="1" w:styleId="123">
    <w:name w:val="Заголовок 12"/>
    <w:basedOn w:val="a2"/>
    <w:semiHidden/>
    <w:rsid w:val="00C844F4"/>
    <w:pPr>
      <w:spacing w:after="0" w:line="360" w:lineRule="auto"/>
      <w:ind w:firstLine="567"/>
      <w:jc w:val="both"/>
    </w:pPr>
    <w:rPr>
      <w:rFonts w:ascii="Times New Roman" w:eastAsia="Times New Roman" w:hAnsi="Times New Roman" w:cs="Times New Roman"/>
      <w:caps/>
      <w:sz w:val="24"/>
      <w:szCs w:val="20"/>
      <w:lang w:eastAsia="ru-RU"/>
    </w:rPr>
  </w:style>
  <w:style w:type="paragraph" w:customStyle="1" w:styleId="Iau">
    <w:name w:val="Iau"/>
    <w:semiHidden/>
    <w:rsid w:val="00C844F4"/>
    <w:pPr>
      <w:widowControl w:val="0"/>
      <w:spacing w:after="0" w:line="240" w:lineRule="auto"/>
    </w:pPr>
    <w:rPr>
      <w:rFonts w:ascii="Times New Roman" w:eastAsia="Times New Roman" w:hAnsi="Times New Roman" w:cs="Times New Roman"/>
      <w:sz w:val="20"/>
      <w:szCs w:val="20"/>
      <w:lang w:eastAsia="ru-RU"/>
    </w:rPr>
  </w:style>
  <w:style w:type="paragraph" w:customStyle="1" w:styleId="80254">
    <w:name w:val="Стиль Заголовок 8 + Слева:  0 см Первая строка:  254 см Междустр..."/>
    <w:basedOn w:val="8"/>
    <w:semiHidden/>
    <w:rsid w:val="00C844F4"/>
    <w:pPr>
      <w:tabs>
        <w:tab w:val="num" w:pos="1440"/>
      </w:tabs>
      <w:spacing w:line="360" w:lineRule="auto"/>
      <w:ind w:left="0" w:firstLine="1440"/>
    </w:pPr>
    <w:rPr>
      <w:rFonts w:ascii="Tahoma" w:hAnsi="Tahoma"/>
      <w:b/>
      <w:bCs/>
      <w:color w:val="000000"/>
      <w:sz w:val="22"/>
    </w:rPr>
  </w:style>
  <w:style w:type="paragraph" w:customStyle="1" w:styleId="2fa">
    <w:name w:val="Мой заголовок 2"/>
    <w:basedOn w:val="4"/>
    <w:autoRedefine/>
    <w:semiHidden/>
    <w:rsid w:val="00C844F4"/>
  </w:style>
  <w:style w:type="paragraph" w:customStyle="1" w:styleId="Picture">
    <w:name w:val="Picture"/>
    <w:basedOn w:val="afb"/>
    <w:next w:val="a8"/>
    <w:semiHidden/>
    <w:rsid w:val="00C844F4"/>
    <w:pPr>
      <w:widowControl/>
      <w:tabs>
        <w:tab w:val="clear" w:pos="0"/>
        <w:tab w:val="clear" w:pos="15840"/>
      </w:tabs>
      <w:spacing w:before="120" w:after="240"/>
      <w:ind w:firstLine="0"/>
      <w:jc w:val="center"/>
    </w:pPr>
    <w:rPr>
      <w:rFonts w:ascii="Times New Roman" w:hAnsi="Times New Roman"/>
      <w:b/>
      <w:snapToGrid/>
      <w:spacing w:val="-5"/>
      <w:sz w:val="20"/>
      <w:lang w:val="en-AU"/>
    </w:rPr>
  </w:style>
  <w:style w:type="paragraph" w:customStyle="1" w:styleId="1ff6">
    <w:name w:val="Мой заголовок 1"/>
    <w:basedOn w:val="1"/>
    <w:semiHidden/>
    <w:rsid w:val="00C844F4"/>
    <w:pPr>
      <w:keepNext w:val="0"/>
      <w:keepLines w:val="0"/>
      <w:pageBreakBefore/>
      <w:tabs>
        <w:tab w:val="num" w:pos="1287"/>
      </w:tabs>
      <w:spacing w:before="0" w:line="240" w:lineRule="auto"/>
      <w:ind w:left="851" w:hanging="284"/>
    </w:pPr>
    <w:rPr>
      <w:rFonts w:ascii="Times New Roman" w:eastAsia="Times New Roman" w:hAnsi="Times New Roman" w:cs="Arial"/>
      <w:b/>
      <w:bCs/>
      <w:caps/>
      <w:color w:val="auto"/>
      <w:kern w:val="32"/>
      <w:lang w:eastAsia="ru-RU"/>
    </w:rPr>
  </w:style>
  <w:style w:type="paragraph" w:customStyle="1" w:styleId="01">
    <w:name w:val="Мой заголовок 0"/>
    <w:basedOn w:val="4"/>
    <w:semiHidden/>
    <w:rsid w:val="00C844F4"/>
  </w:style>
  <w:style w:type="paragraph" w:customStyle="1" w:styleId="afffffff6">
    <w:name w:val="Центр"/>
    <w:basedOn w:val="a2"/>
    <w:semiHidden/>
    <w:rsid w:val="00C844F4"/>
    <w:pPr>
      <w:spacing w:after="0" w:line="228" w:lineRule="auto"/>
      <w:jc w:val="center"/>
    </w:pPr>
    <w:rPr>
      <w:rFonts w:ascii="Times New Roman" w:eastAsia="Times New Roman" w:hAnsi="Times New Roman" w:cs="Times New Roman"/>
      <w:sz w:val="24"/>
      <w:lang w:eastAsia="ru-RU"/>
    </w:rPr>
  </w:style>
  <w:style w:type="paragraph" w:customStyle="1" w:styleId="afffffff7">
    <w:name w:val="Список тире"/>
    <w:basedOn w:val="afb"/>
    <w:semiHidden/>
    <w:rsid w:val="00C844F4"/>
    <w:pPr>
      <w:widowControl/>
      <w:tabs>
        <w:tab w:val="clear" w:pos="0"/>
        <w:tab w:val="clear" w:pos="15840"/>
        <w:tab w:val="num" w:pos="360"/>
        <w:tab w:val="num" w:pos="993"/>
      </w:tabs>
      <w:spacing w:line="360" w:lineRule="auto"/>
      <w:ind w:left="992" w:hanging="312"/>
    </w:pPr>
    <w:rPr>
      <w:snapToGrid/>
      <w:color w:val="000000"/>
    </w:rPr>
  </w:style>
  <w:style w:type="paragraph" w:customStyle="1" w:styleId="1ff7">
    <w:name w:val="Список1"/>
    <w:basedOn w:val="a2"/>
    <w:semiHidden/>
    <w:rsid w:val="00C844F4"/>
    <w:pPr>
      <w:spacing w:after="0" w:line="240" w:lineRule="auto"/>
      <w:jc w:val="both"/>
    </w:pPr>
    <w:rPr>
      <w:rFonts w:ascii="Times New Roman" w:eastAsia="Times New Roman" w:hAnsi="Times New Roman" w:cs="Times New Roman"/>
      <w:sz w:val="24"/>
      <w:szCs w:val="24"/>
      <w:lang w:eastAsia="ru-RU"/>
    </w:rPr>
  </w:style>
  <w:style w:type="paragraph" w:customStyle="1" w:styleId="e9">
    <w:name w:val="Обычны$e9"/>
    <w:semiHidden/>
    <w:rsid w:val="00C844F4"/>
    <w:pPr>
      <w:widowControl w:val="0"/>
      <w:spacing w:after="0" w:line="240" w:lineRule="auto"/>
    </w:pPr>
    <w:rPr>
      <w:rFonts w:ascii="Times New Roman" w:eastAsia="Times New Roman" w:hAnsi="Times New Roman" w:cs="Times New Roman"/>
      <w:sz w:val="20"/>
      <w:szCs w:val="20"/>
      <w:lang w:eastAsia="ru-RU"/>
    </w:rPr>
  </w:style>
  <w:style w:type="paragraph" w:customStyle="1" w:styleId="2fb">
    <w:name w:val="заголовок 2"/>
    <w:basedOn w:val="e9"/>
    <w:next w:val="e9"/>
    <w:semiHidden/>
    <w:rsid w:val="00C844F4"/>
    <w:pPr>
      <w:keepNext/>
      <w:spacing w:before="240" w:after="60"/>
    </w:pPr>
    <w:rPr>
      <w:rFonts w:ascii="Arial" w:hAnsi="Arial"/>
      <w:b/>
      <w:i/>
      <w:sz w:val="24"/>
    </w:rPr>
  </w:style>
  <w:style w:type="paragraph" w:customStyle="1" w:styleId="82">
    <w:name w:val="заголовок 8"/>
    <w:basedOn w:val="e9"/>
    <w:next w:val="e9"/>
    <w:semiHidden/>
    <w:rsid w:val="00C844F4"/>
    <w:pPr>
      <w:spacing w:before="240" w:after="60"/>
    </w:pPr>
    <w:rPr>
      <w:rFonts w:ascii="Arial" w:hAnsi="Arial"/>
      <w:i/>
    </w:rPr>
  </w:style>
  <w:style w:type="paragraph" w:customStyle="1" w:styleId="1ff8">
    <w:name w:val="оглавление 1"/>
    <w:basedOn w:val="e9"/>
    <w:next w:val="e9"/>
    <w:semiHidden/>
    <w:rsid w:val="00C844F4"/>
    <w:pPr>
      <w:tabs>
        <w:tab w:val="right" w:leader="dot" w:pos="9413"/>
      </w:tabs>
      <w:spacing w:before="120" w:after="120"/>
    </w:pPr>
    <w:rPr>
      <w:b/>
      <w:caps/>
    </w:rPr>
  </w:style>
  <w:style w:type="paragraph" w:customStyle="1" w:styleId="afffffff8">
    <w:name w:val="БокТабл"/>
    <w:basedOn w:val="affff4"/>
    <w:semiHidden/>
    <w:rsid w:val="00C844F4"/>
    <w:pPr>
      <w:ind w:left="57"/>
      <w:jc w:val="left"/>
    </w:pPr>
  </w:style>
  <w:style w:type="paragraph" w:customStyle="1" w:styleId="afffffff9">
    <w:name w:val="Знак Знак Знак Знак"/>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paragraph" w:customStyle="1" w:styleId="afffffffa">
    <w:name w:val="таблица левый столбец"/>
    <w:basedOn w:val="a2"/>
    <w:semiHidden/>
    <w:rsid w:val="00C844F4"/>
    <w:pPr>
      <w:spacing w:after="0" w:line="240" w:lineRule="auto"/>
      <w:jc w:val="both"/>
    </w:pPr>
    <w:rPr>
      <w:rFonts w:ascii="Times New Roman" w:eastAsia="Times New Roman" w:hAnsi="Times New Roman" w:cs="Times New Roman"/>
      <w:snapToGrid w:val="0"/>
      <w:sz w:val="26"/>
      <w:szCs w:val="20"/>
      <w:lang w:eastAsia="ru-RU"/>
    </w:rPr>
  </w:style>
  <w:style w:type="paragraph" w:customStyle="1" w:styleId="afffffffb">
    <w:name w:val="таблица содержимое текст"/>
    <w:basedOn w:val="a2"/>
    <w:semiHidden/>
    <w:rsid w:val="00C844F4"/>
    <w:pPr>
      <w:spacing w:after="0" w:line="240" w:lineRule="auto"/>
      <w:jc w:val="both"/>
    </w:pPr>
    <w:rPr>
      <w:rFonts w:ascii="Times New Roman" w:eastAsia="Times New Roman" w:hAnsi="Times New Roman" w:cs="Times New Roman"/>
      <w:snapToGrid w:val="0"/>
      <w:sz w:val="26"/>
      <w:szCs w:val="20"/>
      <w:lang w:eastAsia="ru-RU"/>
    </w:rPr>
  </w:style>
  <w:style w:type="paragraph" w:customStyle="1" w:styleId="CharChar10">
    <w:name w:val="Char Char1 Знак Знак Знак"/>
    <w:basedOn w:val="a2"/>
    <w:semiHidden/>
    <w:rsid w:val="00C844F4"/>
    <w:pPr>
      <w:widowControl w:val="0"/>
      <w:adjustRightInd w:val="0"/>
      <w:spacing w:after="0" w:line="360" w:lineRule="atLeast"/>
      <w:jc w:val="both"/>
      <w:textAlignment w:val="baseline"/>
    </w:pPr>
    <w:rPr>
      <w:rFonts w:ascii="Verdana" w:eastAsia="Times New Roman" w:hAnsi="Verdana" w:cs="Verdana"/>
      <w:color w:val="000080"/>
      <w:sz w:val="20"/>
      <w:szCs w:val="20"/>
      <w:lang w:val="en-US" w:eastAsia="ru-RU"/>
    </w:rPr>
  </w:style>
  <w:style w:type="paragraph" w:customStyle="1" w:styleId="1ff9">
    <w:name w:val="Знак1"/>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paragraph" w:customStyle="1" w:styleId="1ffa">
    <w:name w:val="Знак1 Знак Знак Знак Знак Знак Знак"/>
    <w:basedOn w:val="a2"/>
    <w:semiHidden/>
    <w:rsid w:val="00C844F4"/>
    <w:pPr>
      <w:widowControl w:val="0"/>
      <w:adjustRightInd w:val="0"/>
      <w:spacing w:after="0" w:line="360" w:lineRule="atLeast"/>
      <w:jc w:val="both"/>
      <w:textAlignment w:val="baseline"/>
    </w:pPr>
    <w:rPr>
      <w:rFonts w:ascii="Verdana" w:eastAsia="Times New Roman" w:hAnsi="Verdana" w:cs="Verdana"/>
      <w:sz w:val="20"/>
      <w:szCs w:val="20"/>
      <w:lang w:val="en-US" w:eastAsia="ru-RU"/>
    </w:rPr>
  </w:style>
  <w:style w:type="character" w:styleId="afffffffc">
    <w:name w:val="Placeholder Text"/>
    <w:basedOn w:val="a3"/>
    <w:uiPriority w:val="99"/>
    <w:semiHidden/>
    <w:rsid w:val="00C844F4"/>
    <w:rPr>
      <w:color w:val="808080"/>
    </w:rPr>
  </w:style>
  <w:style w:type="paragraph" w:customStyle="1" w:styleId="afffffffd">
    <w:name w:val="Мой текст"/>
    <w:basedOn w:val="a2"/>
    <w:link w:val="afffffffe"/>
    <w:qFormat/>
    <w:rsid w:val="00C844F4"/>
    <w:pPr>
      <w:spacing w:after="0" w:line="360" w:lineRule="auto"/>
      <w:ind w:firstLine="709"/>
      <w:jc w:val="both"/>
    </w:pPr>
    <w:rPr>
      <w:rFonts w:ascii="Arial" w:eastAsia="Times New Roman" w:hAnsi="Arial" w:cs="Times New Roman"/>
      <w:sz w:val="24"/>
      <w:lang w:eastAsia="ru-RU"/>
    </w:rPr>
  </w:style>
  <w:style w:type="character" w:customStyle="1" w:styleId="afffffffe">
    <w:name w:val="Мой текст Знак"/>
    <w:basedOn w:val="a3"/>
    <w:link w:val="afffffffd"/>
    <w:rsid w:val="00C844F4"/>
    <w:rPr>
      <w:rFonts w:ascii="Arial" w:eastAsia="Times New Roman" w:hAnsi="Arial" w:cs="Times New Roman"/>
      <w:sz w:val="24"/>
      <w:lang w:eastAsia="ru-RU"/>
    </w:rPr>
  </w:style>
  <w:style w:type="character" w:customStyle="1" w:styleId="aff2">
    <w:name w:val="Обычный (таблица) Знак"/>
    <w:link w:val="aff1"/>
    <w:locked/>
    <w:rsid w:val="00C844F4"/>
    <w:rPr>
      <w:rFonts w:ascii="Arial" w:eastAsia="Times New Roman" w:hAnsi="Arial" w:cs="Times New Roman"/>
      <w:sz w:val="24"/>
      <w:szCs w:val="20"/>
      <w:lang w:eastAsia="ru-RU"/>
    </w:rPr>
  </w:style>
  <w:style w:type="paragraph" w:customStyle="1" w:styleId="affffffff">
    <w:name w:val="мой текст"/>
    <w:basedOn w:val="a2"/>
    <w:link w:val="affffffff0"/>
    <w:qFormat/>
    <w:rsid w:val="00C844F4"/>
    <w:pPr>
      <w:spacing w:after="0" w:line="360" w:lineRule="auto"/>
      <w:ind w:firstLine="709"/>
      <w:jc w:val="both"/>
    </w:pPr>
    <w:rPr>
      <w:rFonts w:ascii="Arial" w:eastAsia="Times New Roman" w:hAnsi="Arial" w:cs="Arial"/>
      <w:sz w:val="24"/>
      <w:lang w:eastAsia="ar-SA"/>
    </w:rPr>
  </w:style>
  <w:style w:type="character" w:customStyle="1" w:styleId="affffffff0">
    <w:name w:val="мой текст Знак"/>
    <w:basedOn w:val="a3"/>
    <w:link w:val="affffffff"/>
    <w:rsid w:val="00C844F4"/>
    <w:rPr>
      <w:rFonts w:ascii="Arial" w:eastAsia="Times New Roman" w:hAnsi="Arial" w:cs="Arial"/>
      <w:sz w:val="24"/>
      <w:lang w:eastAsia="ar-SA"/>
    </w:rPr>
  </w:style>
  <w:style w:type="paragraph" w:customStyle="1" w:styleId="affffffff1">
    <w:name w:val="Моя Таблица"/>
    <w:basedOn w:val="a8"/>
    <w:link w:val="affffffff2"/>
    <w:qFormat/>
    <w:rsid w:val="00C844F4"/>
    <w:pPr>
      <w:spacing w:after="0"/>
      <w:jc w:val="both"/>
    </w:pPr>
    <w:rPr>
      <w:rFonts w:eastAsia="Times New Roman" w:cs="Times New Roman"/>
      <w:lang w:eastAsia="ru-RU"/>
    </w:rPr>
  </w:style>
  <w:style w:type="character" w:customStyle="1" w:styleId="affffffff2">
    <w:name w:val="Моя Таблица Знак"/>
    <w:basedOn w:val="a3"/>
    <w:link w:val="affffffff1"/>
    <w:rsid w:val="00C844F4"/>
    <w:rPr>
      <w:rFonts w:ascii="Arial" w:eastAsia="Times New Roman" w:hAnsi="Arial" w:cs="Times New Roman"/>
      <w:bCs/>
      <w:sz w:val="24"/>
      <w:szCs w:val="18"/>
      <w:lang w:eastAsia="ru-RU"/>
    </w:rPr>
  </w:style>
  <w:style w:type="paragraph" w:customStyle="1" w:styleId="63">
    <w:name w:val="Стиль №6"/>
    <w:basedOn w:val="a2"/>
    <w:link w:val="64"/>
    <w:qFormat/>
    <w:rsid w:val="00C844F4"/>
    <w:pPr>
      <w:spacing w:after="0" w:line="240" w:lineRule="auto"/>
      <w:jc w:val="center"/>
    </w:pPr>
    <w:rPr>
      <w:rFonts w:ascii="Arial" w:eastAsia="Times New Roman" w:hAnsi="Arial" w:cs="Times New Roman"/>
      <w:sz w:val="20"/>
      <w:szCs w:val="28"/>
      <w:lang w:eastAsia="ru-RU"/>
    </w:rPr>
  </w:style>
  <w:style w:type="character" w:customStyle="1" w:styleId="64">
    <w:name w:val="Стиль №6 Знак"/>
    <w:basedOn w:val="a3"/>
    <w:link w:val="63"/>
    <w:rsid w:val="00C844F4"/>
    <w:rPr>
      <w:rFonts w:ascii="Arial" w:eastAsia="Times New Roman" w:hAnsi="Arial" w:cs="Times New Roman"/>
      <w:sz w:val="20"/>
      <w:szCs w:val="28"/>
      <w:lang w:eastAsia="ru-RU"/>
    </w:rPr>
  </w:style>
  <w:style w:type="paragraph" w:customStyle="1" w:styleId="3f3">
    <w:name w:val="Стиль №3"/>
    <w:basedOn w:val="a2"/>
    <w:link w:val="3f4"/>
    <w:autoRedefine/>
    <w:qFormat/>
    <w:rsid w:val="00C844F4"/>
    <w:pPr>
      <w:spacing w:after="0" w:line="360" w:lineRule="auto"/>
      <w:ind w:firstLine="709"/>
      <w:jc w:val="both"/>
    </w:pPr>
    <w:rPr>
      <w:rFonts w:ascii="Arial" w:eastAsia="Times New Roman" w:hAnsi="Arial" w:cs="Times New Roman"/>
      <w:color w:val="000000"/>
      <w:sz w:val="24"/>
      <w:szCs w:val="32"/>
    </w:rPr>
  </w:style>
  <w:style w:type="character" w:customStyle="1" w:styleId="3f4">
    <w:name w:val="Стиль №3 Знак"/>
    <w:basedOn w:val="a3"/>
    <w:link w:val="3f3"/>
    <w:rsid w:val="00C844F4"/>
    <w:rPr>
      <w:rFonts w:ascii="Arial" w:eastAsia="Times New Roman" w:hAnsi="Arial" w:cs="Times New Roman"/>
      <w:color w:val="000000"/>
      <w:sz w:val="24"/>
      <w:szCs w:val="32"/>
    </w:rPr>
  </w:style>
  <w:style w:type="paragraph" w:customStyle="1" w:styleId="affffffff3">
    <w:name w:val="Мой Рисунок"/>
    <w:basedOn w:val="a2"/>
    <w:link w:val="affffffff4"/>
    <w:qFormat/>
    <w:rsid w:val="00C844F4"/>
    <w:pPr>
      <w:spacing w:after="0" w:line="360" w:lineRule="auto"/>
      <w:jc w:val="center"/>
    </w:pPr>
    <w:rPr>
      <w:rFonts w:ascii="Arial" w:eastAsia="Times New Roman" w:hAnsi="Arial" w:cs="Arial"/>
      <w:sz w:val="24"/>
      <w:szCs w:val="20"/>
      <w:lang w:eastAsia="ru-RU"/>
    </w:rPr>
  </w:style>
  <w:style w:type="character" w:customStyle="1" w:styleId="affffffff4">
    <w:name w:val="Мой Рисунок Знак"/>
    <w:basedOn w:val="a3"/>
    <w:link w:val="affffffff3"/>
    <w:rsid w:val="00C844F4"/>
    <w:rPr>
      <w:rFonts w:ascii="Arial" w:eastAsia="Times New Roman" w:hAnsi="Arial" w:cs="Arial"/>
      <w:sz w:val="24"/>
      <w:szCs w:val="20"/>
      <w:lang w:eastAsia="ru-RU"/>
    </w:rPr>
  </w:style>
  <w:style w:type="paragraph" w:customStyle="1" w:styleId="7">
    <w:name w:val="Стиль №7"/>
    <w:basedOn w:val="3f3"/>
    <w:link w:val="73"/>
    <w:qFormat/>
    <w:rsid w:val="00C844F4"/>
    <w:pPr>
      <w:numPr>
        <w:numId w:val="35"/>
      </w:numPr>
      <w:ind w:left="567" w:firstLine="0"/>
    </w:pPr>
    <w:rPr>
      <w:rFonts w:ascii="Times New Roman" w:hAnsi="Times New Roman"/>
      <w:noProof/>
    </w:rPr>
  </w:style>
  <w:style w:type="character" w:customStyle="1" w:styleId="73">
    <w:name w:val="Стиль №7 Знак"/>
    <w:basedOn w:val="3f4"/>
    <w:link w:val="7"/>
    <w:rsid w:val="00C844F4"/>
    <w:rPr>
      <w:rFonts w:ascii="Times New Roman" w:eastAsia="Times New Roman" w:hAnsi="Times New Roman" w:cs="Times New Roman"/>
      <w:noProof/>
      <w:color w:val="000000"/>
      <w:sz w:val="24"/>
      <w:szCs w:val="32"/>
    </w:rPr>
  </w:style>
  <w:style w:type="paragraph" w:customStyle="1" w:styleId="101">
    <w:name w:val="Стиль №10"/>
    <w:basedOn w:val="3f3"/>
    <w:link w:val="102"/>
    <w:qFormat/>
    <w:rsid w:val="00C844F4"/>
    <w:rPr>
      <w:rFonts w:ascii="Times New Roman" w:eastAsia="Calibri" w:hAnsi="Times New Roman"/>
      <w:i/>
      <w:noProof/>
      <w:color w:val="auto"/>
      <w:szCs w:val="22"/>
    </w:rPr>
  </w:style>
  <w:style w:type="character" w:customStyle="1" w:styleId="102">
    <w:name w:val="Стиль №10 Знак"/>
    <w:basedOn w:val="a3"/>
    <w:link w:val="101"/>
    <w:rsid w:val="00C844F4"/>
    <w:rPr>
      <w:rFonts w:ascii="Times New Roman" w:eastAsia="Calibri" w:hAnsi="Times New Roman" w:cs="Times New Roman"/>
      <w:i/>
      <w:noProof/>
      <w:sz w:val="24"/>
    </w:rPr>
  </w:style>
  <w:style w:type="paragraph" w:customStyle="1" w:styleId="12">
    <w:name w:val="Стиль №12"/>
    <w:basedOn w:val="101"/>
    <w:link w:val="124"/>
    <w:qFormat/>
    <w:rsid w:val="00C844F4"/>
    <w:pPr>
      <w:numPr>
        <w:numId w:val="36"/>
      </w:numPr>
    </w:pPr>
  </w:style>
  <w:style w:type="character" w:customStyle="1" w:styleId="124">
    <w:name w:val="Стиль №12 Знак"/>
    <w:basedOn w:val="a3"/>
    <w:link w:val="12"/>
    <w:rsid w:val="00C844F4"/>
    <w:rPr>
      <w:rFonts w:ascii="Times New Roman" w:eastAsia="Calibri" w:hAnsi="Times New Roman" w:cs="Times New Roman"/>
      <w:i/>
      <w:noProof/>
      <w:sz w:val="24"/>
    </w:rPr>
  </w:style>
  <w:style w:type="character" w:customStyle="1" w:styleId="321">
    <w:name w:val="Заголовок 3 Знак2"/>
    <w:basedOn w:val="a3"/>
    <w:uiPriority w:val="9"/>
    <w:semiHidden/>
    <w:rsid w:val="00C844F4"/>
    <w:rPr>
      <w:rFonts w:asciiTheme="majorHAnsi" w:eastAsiaTheme="majorEastAsia" w:hAnsiTheme="majorHAnsi" w:cstheme="majorBidi"/>
      <w:color w:val="1F4D78" w:themeColor="accent1" w:themeShade="7F"/>
      <w:sz w:val="24"/>
      <w:szCs w:val="24"/>
    </w:rPr>
  </w:style>
  <w:style w:type="character" w:customStyle="1" w:styleId="410">
    <w:name w:val="Заголовок 4 Знак1"/>
    <w:basedOn w:val="a3"/>
    <w:uiPriority w:val="9"/>
    <w:semiHidden/>
    <w:rsid w:val="00C844F4"/>
    <w:rPr>
      <w:rFonts w:asciiTheme="majorHAnsi" w:eastAsiaTheme="majorEastAsia" w:hAnsiTheme="majorHAnsi" w:cstheme="majorBidi"/>
      <w:i/>
      <w:iCs/>
      <w:color w:val="2E74B5" w:themeColor="accent1" w:themeShade="BF"/>
    </w:rPr>
  </w:style>
  <w:style w:type="character" w:customStyle="1" w:styleId="510">
    <w:name w:val="Заголовок 5 Знак1"/>
    <w:basedOn w:val="a3"/>
    <w:uiPriority w:val="9"/>
    <w:semiHidden/>
    <w:rsid w:val="00C844F4"/>
    <w:rPr>
      <w:rFonts w:asciiTheme="majorHAnsi" w:eastAsiaTheme="majorEastAsia" w:hAnsiTheme="majorHAnsi" w:cstheme="majorBidi"/>
      <w:color w:val="2E74B5" w:themeColor="accent1" w:themeShade="BF"/>
    </w:rPr>
  </w:style>
  <w:style w:type="character" w:customStyle="1" w:styleId="610">
    <w:name w:val="Заголовок 6 Знак1"/>
    <w:basedOn w:val="a3"/>
    <w:uiPriority w:val="9"/>
    <w:semiHidden/>
    <w:rsid w:val="00C844F4"/>
    <w:rPr>
      <w:rFonts w:asciiTheme="majorHAnsi" w:eastAsiaTheme="majorEastAsia" w:hAnsiTheme="majorHAnsi" w:cstheme="majorBidi"/>
      <w:color w:val="1F4D78" w:themeColor="accent1" w:themeShade="7F"/>
    </w:rPr>
  </w:style>
  <w:style w:type="paragraph" w:styleId="34">
    <w:name w:val="Body Text Indent 3"/>
    <w:aliases w:val="МОЙ"/>
    <w:basedOn w:val="a2"/>
    <w:link w:val="314"/>
    <w:unhideWhenUsed/>
    <w:rsid w:val="00C844F4"/>
    <w:pPr>
      <w:spacing w:after="120"/>
      <w:ind w:left="283"/>
    </w:pPr>
    <w:rPr>
      <w:sz w:val="16"/>
      <w:szCs w:val="16"/>
    </w:rPr>
  </w:style>
  <w:style w:type="character" w:customStyle="1" w:styleId="314">
    <w:name w:val="Основной текст с отступом 3 Знак1"/>
    <w:aliases w:val="МОЙ Знак1"/>
    <w:basedOn w:val="a3"/>
    <w:link w:val="34"/>
    <w:uiPriority w:val="99"/>
    <w:semiHidden/>
    <w:rsid w:val="00C844F4"/>
    <w:rPr>
      <w:sz w:val="16"/>
      <w:szCs w:val="16"/>
    </w:rPr>
  </w:style>
  <w:style w:type="paragraph" w:styleId="afd">
    <w:name w:val="No Spacing"/>
    <w:uiPriority w:val="1"/>
    <w:qFormat/>
    <w:rsid w:val="00C844F4"/>
    <w:pPr>
      <w:spacing w:after="0" w:line="240" w:lineRule="auto"/>
    </w:pPr>
  </w:style>
  <w:style w:type="character" w:styleId="affffffff5">
    <w:name w:val="Subtle Reference"/>
    <w:basedOn w:val="a3"/>
    <w:uiPriority w:val="31"/>
    <w:qFormat/>
    <w:rsid w:val="00C844F4"/>
    <w:rPr>
      <w:smallCaps/>
      <w:color w:val="5A5A5A" w:themeColor="text1" w:themeTint="A5"/>
    </w:rPr>
  </w:style>
  <w:style w:type="paragraph" w:styleId="afffff9">
    <w:name w:val="Revision"/>
    <w:hidden/>
    <w:uiPriority w:val="99"/>
    <w:semiHidden/>
    <w:rsid w:val="00C844F4"/>
    <w:pPr>
      <w:spacing w:after="0" w:line="240" w:lineRule="auto"/>
    </w:pPr>
  </w:style>
  <w:style w:type="numbering" w:customStyle="1" w:styleId="2fc">
    <w:name w:val="Нет списка2"/>
    <w:next w:val="a5"/>
    <w:uiPriority w:val="99"/>
    <w:semiHidden/>
    <w:unhideWhenUsed/>
    <w:rsid w:val="00982ED2"/>
  </w:style>
  <w:style w:type="numbering" w:customStyle="1" w:styleId="1ffb">
    <w:name w:val="Заголовки_трехуровневый список1"/>
    <w:uiPriority w:val="99"/>
    <w:rsid w:val="00982ED2"/>
  </w:style>
  <w:style w:type="table" w:customStyle="1" w:styleId="112">
    <w:name w:val="Сетка таблицы11"/>
    <w:basedOn w:val="a4"/>
    <w:next w:val="af2"/>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3">
    <w:name w:val="Сетка таблицы2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
    <w:name w:val="Сетка таблицы3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
    <w:name w:val="Сетка таблицы4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етка таблицы51"/>
    <w:basedOn w:val="a4"/>
    <w:next w:val="af2"/>
    <w:uiPriority w:val="59"/>
    <w:rsid w:val="00982ED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f5">
    <w:name w:val="Нет списка3"/>
    <w:next w:val="a5"/>
    <w:uiPriority w:val="99"/>
    <w:semiHidden/>
    <w:unhideWhenUsed/>
    <w:rsid w:val="00064D0A"/>
  </w:style>
  <w:style w:type="numbering" w:customStyle="1" w:styleId="2fd">
    <w:name w:val="Заголовки_трехуровневый список2"/>
    <w:uiPriority w:val="99"/>
    <w:rsid w:val="00064D0A"/>
  </w:style>
  <w:style w:type="table" w:customStyle="1" w:styleId="125">
    <w:name w:val="Сетка таблицы12"/>
    <w:basedOn w:val="a4"/>
    <w:next w:val="af2"/>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
    <w:name w:val="Сетка таблицы2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
    <w:name w:val="Сетка таблицы3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Сетка таблицы4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0">
    <w:name w:val="Сетка таблицы52"/>
    <w:basedOn w:val="a4"/>
    <w:next w:val="af2"/>
    <w:uiPriority w:val="59"/>
    <w:rsid w:val="00064D0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9">
    <w:name w:val="Нет списка4"/>
    <w:next w:val="a5"/>
    <w:uiPriority w:val="99"/>
    <w:semiHidden/>
    <w:unhideWhenUsed/>
    <w:rsid w:val="00F4126F"/>
  </w:style>
  <w:style w:type="numbering" w:customStyle="1" w:styleId="3f6">
    <w:name w:val="Заголовки_трехуровневый список3"/>
    <w:uiPriority w:val="99"/>
    <w:rsid w:val="00F4126F"/>
  </w:style>
  <w:style w:type="table" w:customStyle="1" w:styleId="130">
    <w:name w:val="Сетка таблицы13"/>
    <w:basedOn w:val="a4"/>
    <w:next w:val="af2"/>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2">
    <w:name w:val="Сетка таблицы2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0">
    <w:name w:val="Сетка таблицы4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0">
    <w:name w:val="Сетка таблицы53"/>
    <w:basedOn w:val="a4"/>
    <w:next w:val="af2"/>
    <w:uiPriority w:val="59"/>
    <w:rsid w:val="00F4126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footer" Target="footer2.xml"/><Relationship Id="rId50" Type="http://schemas.openxmlformats.org/officeDocument/2006/relationships/image" Target="media/image34.jpeg"/><Relationship Id="rId55" Type="http://schemas.openxmlformats.org/officeDocument/2006/relationships/image" Target="media/image39.jpeg"/><Relationship Id="rId63" Type="http://schemas.openxmlformats.org/officeDocument/2006/relationships/image" Target="media/image45.jpeg"/><Relationship Id="rId68" Type="http://schemas.openxmlformats.org/officeDocument/2006/relationships/image" Target="media/image50.jpeg"/><Relationship Id="rId76" Type="http://schemas.openxmlformats.org/officeDocument/2006/relationships/image" Target="media/image56.png"/><Relationship Id="rId84" Type="http://schemas.openxmlformats.org/officeDocument/2006/relationships/image" Target="media/image62.jpg"/><Relationship Id="rId7" Type="http://schemas.openxmlformats.org/officeDocument/2006/relationships/endnotes" Target="endnotes.xml"/><Relationship Id="rId71" Type="http://schemas.openxmlformats.org/officeDocument/2006/relationships/image" Target="media/image53.jpeg"/><Relationship Id="rId2" Type="http://schemas.openxmlformats.org/officeDocument/2006/relationships/styles" Target="styles.xml"/><Relationship Id="rId16" Type="http://schemas.openxmlformats.org/officeDocument/2006/relationships/header" Target="header3.xml"/><Relationship Id="rId29" Type="http://schemas.openxmlformats.org/officeDocument/2006/relationships/image" Target="media/image17.png"/><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chart" Target="charts/chart2.xml"/><Relationship Id="rId53" Type="http://schemas.openxmlformats.org/officeDocument/2006/relationships/image" Target="media/image37.jpeg"/><Relationship Id="rId58" Type="http://schemas.openxmlformats.org/officeDocument/2006/relationships/image" Target="media/image41.jpeg"/><Relationship Id="rId66" Type="http://schemas.openxmlformats.org/officeDocument/2006/relationships/image" Target="media/image48.jpeg"/><Relationship Id="rId74" Type="http://schemas.openxmlformats.org/officeDocument/2006/relationships/image" Target="media/image54.png"/><Relationship Id="rId79" Type="http://schemas.openxmlformats.org/officeDocument/2006/relationships/image" Target="media/image59.pn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3.jpeg"/><Relationship Id="rId82" Type="http://schemas.openxmlformats.org/officeDocument/2006/relationships/image" Target="media/image60.jpg"/><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2.jpeg"/><Relationship Id="rId56" Type="http://schemas.openxmlformats.org/officeDocument/2006/relationships/image" Target="media/image40.jpeg"/><Relationship Id="rId64" Type="http://schemas.openxmlformats.org/officeDocument/2006/relationships/image" Target="media/image46.jpeg"/><Relationship Id="rId69" Type="http://schemas.openxmlformats.org/officeDocument/2006/relationships/image" Target="media/image51.jpeg"/><Relationship Id="rId77" Type="http://schemas.openxmlformats.org/officeDocument/2006/relationships/image" Target="media/image57.png"/><Relationship Id="rId8" Type="http://schemas.openxmlformats.org/officeDocument/2006/relationships/image" Target="media/image1.emf"/><Relationship Id="rId51" Type="http://schemas.openxmlformats.org/officeDocument/2006/relationships/image" Target="media/image35.jpeg"/><Relationship Id="rId72" Type="http://schemas.openxmlformats.org/officeDocument/2006/relationships/footer" Target="footer5.xml"/><Relationship Id="rId80" Type="http://schemas.openxmlformats.org/officeDocument/2006/relationships/header" Target="header6.xml"/><Relationship Id="rId85" Type="http://schemas.openxmlformats.org/officeDocument/2006/relationships/image" Target="media/image63.jpg"/><Relationship Id="rId3" Type="http://schemas.microsoft.com/office/2007/relationships/stylesWithEffects" Target="stylesWithEffect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eader" Target="header5.xml"/><Relationship Id="rId59" Type="http://schemas.openxmlformats.org/officeDocument/2006/relationships/image" Target="media/image42.jpeg"/><Relationship Id="rId67" Type="http://schemas.openxmlformats.org/officeDocument/2006/relationships/image" Target="media/image49.jpeg"/><Relationship Id="rId20" Type="http://schemas.openxmlformats.org/officeDocument/2006/relationships/image" Target="media/image8.emf"/><Relationship Id="rId41" Type="http://schemas.openxmlformats.org/officeDocument/2006/relationships/image" Target="media/image29.png"/><Relationship Id="rId54" Type="http://schemas.openxmlformats.org/officeDocument/2006/relationships/image" Target="media/image38.jpeg"/><Relationship Id="rId62" Type="http://schemas.openxmlformats.org/officeDocument/2006/relationships/image" Target="media/image44.jpeg"/><Relationship Id="rId70" Type="http://schemas.openxmlformats.org/officeDocument/2006/relationships/image" Target="media/image52.jpeg"/><Relationship Id="rId75" Type="http://schemas.openxmlformats.org/officeDocument/2006/relationships/image" Target="media/image55.png"/><Relationship Id="rId83" Type="http://schemas.openxmlformats.org/officeDocument/2006/relationships/image" Target="media/image61.jp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3.jpeg"/><Relationship Id="rId57" Type="http://schemas.openxmlformats.org/officeDocument/2006/relationships/footer" Target="footer3.xml"/><Relationship Id="rId10" Type="http://schemas.openxmlformats.org/officeDocument/2006/relationships/header" Target="header1.xml"/><Relationship Id="rId31" Type="http://schemas.openxmlformats.org/officeDocument/2006/relationships/image" Target="media/image19.png"/><Relationship Id="rId44" Type="http://schemas.openxmlformats.org/officeDocument/2006/relationships/chart" Target="charts/chart1.xml"/><Relationship Id="rId52" Type="http://schemas.openxmlformats.org/officeDocument/2006/relationships/image" Target="media/image36.jpeg"/><Relationship Id="rId60" Type="http://schemas.openxmlformats.org/officeDocument/2006/relationships/footer" Target="footer4.xml"/><Relationship Id="rId65" Type="http://schemas.openxmlformats.org/officeDocument/2006/relationships/image" Target="media/image47.jpeg"/><Relationship Id="rId73" Type="http://schemas.openxmlformats.org/officeDocument/2006/relationships/hyperlink" Target="consultantplus://offline/ref=F81D101B1EF1330A2D7ECD4C5ADD7199A3CF6CCA51C4165D0DB2634CC946CFBB5A55CB11F448gCH" TargetMode="External"/><Relationship Id="rId78" Type="http://schemas.openxmlformats.org/officeDocument/2006/relationships/image" Target="media/image58.png"/><Relationship Id="rId81" Type="http://schemas.openxmlformats.org/officeDocument/2006/relationships/footer" Target="footer6.xml"/><Relationship Id="rId86"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'факт КомЭнерго'!$H$244</c:f>
              <c:strCache>
                <c:ptCount val="1"/>
                <c:pt idx="0">
                  <c:v>Т1 Утвержд.</c:v>
                </c:pt>
              </c:strCache>
            </c:strRef>
          </c:tx>
          <c:spPr>
            <a:ln>
              <a:solidFill>
                <a:srgbClr val="FF0000"/>
              </a:solidFill>
            </a:ln>
          </c:spPr>
          <c:marker>
            <c:symbol val="none"/>
          </c:marker>
          <c:cat>
            <c:numRef>
              <c:f>'факт отчет общ 150'!$C$3:$K$3</c:f>
              <c:numCache>
                <c:formatCode>General</c:formatCode>
                <c:ptCount val="9"/>
                <c:pt idx="0">
                  <c:v>8</c:v>
                </c:pt>
                <c:pt idx="1">
                  <c:v>5</c:v>
                </c:pt>
                <c:pt idx="2">
                  <c:v>0</c:v>
                </c:pt>
                <c:pt idx="3">
                  <c:v>-5</c:v>
                </c:pt>
                <c:pt idx="4">
                  <c:v>-10</c:v>
                </c:pt>
                <c:pt idx="5">
                  <c:v>-15</c:v>
                </c:pt>
                <c:pt idx="6">
                  <c:v>-20</c:v>
                </c:pt>
                <c:pt idx="7">
                  <c:v>-25</c:v>
                </c:pt>
                <c:pt idx="8">
                  <c:v>-30</c:v>
                </c:pt>
              </c:numCache>
            </c:numRef>
          </c:cat>
          <c:val>
            <c:numRef>
              <c:f>'факт КомЭнерго'!$I$244:$Q$244</c:f>
              <c:numCache>
                <c:formatCode>General</c:formatCode>
                <c:ptCount val="9"/>
                <c:pt idx="0">
                  <c:v>65</c:v>
                </c:pt>
                <c:pt idx="1">
                  <c:v>65</c:v>
                </c:pt>
                <c:pt idx="2">
                  <c:v>65</c:v>
                </c:pt>
                <c:pt idx="3">
                  <c:v>65</c:v>
                </c:pt>
                <c:pt idx="4">
                  <c:v>71</c:v>
                </c:pt>
                <c:pt idx="5">
                  <c:v>78</c:v>
                </c:pt>
                <c:pt idx="6">
                  <c:v>86</c:v>
                </c:pt>
                <c:pt idx="7">
                  <c:v>93</c:v>
                </c:pt>
                <c:pt idx="8">
                  <c:v>99</c:v>
                </c:pt>
              </c:numCache>
            </c:numRef>
          </c:val>
          <c:smooth val="0"/>
        </c:ser>
        <c:ser>
          <c:idx val="1"/>
          <c:order val="1"/>
          <c:tx>
            <c:strRef>
              <c:f>'факт КомЭнерго'!$H$245</c:f>
              <c:strCache>
                <c:ptCount val="1"/>
                <c:pt idx="0">
                  <c:v>Т2 Утвержд.</c:v>
                </c:pt>
              </c:strCache>
            </c:strRef>
          </c:tx>
          <c:spPr>
            <a:ln>
              <a:solidFill>
                <a:srgbClr val="0070C0"/>
              </a:solidFill>
            </a:ln>
          </c:spPr>
          <c:marker>
            <c:symbol val="none"/>
          </c:marker>
          <c:cat>
            <c:numRef>
              <c:f>'факт отчет общ 150'!$C$3:$K$3</c:f>
              <c:numCache>
                <c:formatCode>General</c:formatCode>
                <c:ptCount val="9"/>
                <c:pt idx="0">
                  <c:v>8</c:v>
                </c:pt>
                <c:pt idx="1">
                  <c:v>5</c:v>
                </c:pt>
                <c:pt idx="2">
                  <c:v>0</c:v>
                </c:pt>
                <c:pt idx="3">
                  <c:v>-5</c:v>
                </c:pt>
                <c:pt idx="4">
                  <c:v>-10</c:v>
                </c:pt>
                <c:pt idx="5">
                  <c:v>-15</c:v>
                </c:pt>
                <c:pt idx="6">
                  <c:v>-20</c:v>
                </c:pt>
                <c:pt idx="7">
                  <c:v>-25</c:v>
                </c:pt>
                <c:pt idx="8">
                  <c:v>-30</c:v>
                </c:pt>
              </c:numCache>
            </c:numRef>
          </c:cat>
          <c:val>
            <c:numRef>
              <c:f>'факт КомЭнерго'!$I$245:$Q$245</c:f>
              <c:numCache>
                <c:formatCode>General</c:formatCode>
                <c:ptCount val="9"/>
                <c:pt idx="0">
                  <c:v>48</c:v>
                </c:pt>
                <c:pt idx="1">
                  <c:v>48</c:v>
                </c:pt>
                <c:pt idx="2">
                  <c:v>48</c:v>
                </c:pt>
                <c:pt idx="3">
                  <c:v>48</c:v>
                </c:pt>
                <c:pt idx="4">
                  <c:v>52</c:v>
                </c:pt>
                <c:pt idx="5">
                  <c:v>56</c:v>
                </c:pt>
                <c:pt idx="6">
                  <c:v>60</c:v>
                </c:pt>
                <c:pt idx="7">
                  <c:v>64</c:v>
                </c:pt>
                <c:pt idx="8">
                  <c:v>67</c:v>
                </c:pt>
              </c:numCache>
            </c:numRef>
          </c:val>
          <c:smooth val="0"/>
        </c:ser>
        <c:ser>
          <c:idx val="2"/>
          <c:order val="2"/>
          <c:tx>
            <c:strRef>
              <c:f>'факт КомЭнерго'!$H$247</c:f>
              <c:strCache>
                <c:ptCount val="1"/>
                <c:pt idx="0">
                  <c:v>Т1 факт</c:v>
                </c:pt>
              </c:strCache>
            </c:strRef>
          </c:tx>
          <c:spPr>
            <a:ln>
              <a:solidFill>
                <a:srgbClr val="FFC000"/>
              </a:solidFill>
              <a:prstDash val="sysDash"/>
            </a:ln>
          </c:spPr>
          <c:marker>
            <c:symbol val="diamond"/>
            <c:size val="6"/>
            <c:spPr>
              <a:solidFill>
                <a:srgbClr val="FFC000"/>
              </a:solidFill>
              <a:ln>
                <a:solidFill>
                  <a:srgbClr val="FFC000"/>
                </a:solidFill>
                <a:prstDash val="solid"/>
              </a:ln>
            </c:spPr>
          </c:marker>
          <c:val>
            <c:numRef>
              <c:f>'факт КомЭнерго'!$I$247:$Q$247</c:f>
              <c:numCache>
                <c:formatCode>General</c:formatCode>
                <c:ptCount val="9"/>
                <c:pt idx="0">
                  <c:v>60.8</c:v>
                </c:pt>
                <c:pt idx="1">
                  <c:v>61.4</c:v>
                </c:pt>
                <c:pt idx="2">
                  <c:v>63.6</c:v>
                </c:pt>
                <c:pt idx="3">
                  <c:v>66.7</c:v>
                </c:pt>
                <c:pt idx="4">
                  <c:v>70.400000000000006</c:v>
                </c:pt>
                <c:pt idx="5">
                  <c:v>77.8</c:v>
                </c:pt>
                <c:pt idx="6">
                  <c:v>86.9</c:v>
                </c:pt>
                <c:pt idx="7">
                  <c:v>91.3</c:v>
                </c:pt>
                <c:pt idx="8">
                  <c:v>94.9</c:v>
                </c:pt>
              </c:numCache>
            </c:numRef>
          </c:val>
          <c:smooth val="0"/>
        </c:ser>
        <c:ser>
          <c:idx val="3"/>
          <c:order val="3"/>
          <c:tx>
            <c:strRef>
              <c:f>'факт КомЭнерго'!$H$248</c:f>
              <c:strCache>
                <c:ptCount val="1"/>
                <c:pt idx="0">
                  <c:v>Т2 факт</c:v>
                </c:pt>
              </c:strCache>
            </c:strRef>
          </c:tx>
          <c:spPr>
            <a:ln>
              <a:solidFill>
                <a:srgbClr val="00B0F0"/>
              </a:solidFill>
              <a:prstDash val="sysDash"/>
            </a:ln>
          </c:spPr>
          <c:marker>
            <c:symbol val="diamond"/>
            <c:size val="5"/>
            <c:spPr>
              <a:solidFill>
                <a:srgbClr val="00B0F0"/>
              </a:solidFill>
            </c:spPr>
          </c:marker>
          <c:val>
            <c:numRef>
              <c:f>'факт КомЭнерго'!$I$248:$Q$248</c:f>
              <c:numCache>
                <c:formatCode>General</c:formatCode>
                <c:ptCount val="9"/>
                <c:pt idx="0">
                  <c:v>47.6</c:v>
                </c:pt>
                <c:pt idx="1">
                  <c:v>47.5</c:v>
                </c:pt>
                <c:pt idx="2">
                  <c:v>47.6</c:v>
                </c:pt>
                <c:pt idx="3">
                  <c:v>48.7</c:v>
                </c:pt>
                <c:pt idx="4">
                  <c:v>50.7</c:v>
                </c:pt>
                <c:pt idx="5">
                  <c:v>55.2</c:v>
                </c:pt>
                <c:pt idx="6">
                  <c:v>60.5</c:v>
                </c:pt>
                <c:pt idx="7">
                  <c:v>62.5</c:v>
                </c:pt>
                <c:pt idx="8">
                  <c:v>62.7</c:v>
                </c:pt>
              </c:numCache>
            </c:numRef>
          </c:val>
          <c:smooth val="0"/>
        </c:ser>
        <c:dLbls>
          <c:showLegendKey val="0"/>
          <c:showVal val="0"/>
          <c:showCatName val="0"/>
          <c:showSerName val="0"/>
          <c:showPercent val="0"/>
          <c:showBubbleSize val="0"/>
        </c:dLbls>
        <c:marker val="1"/>
        <c:smooth val="0"/>
        <c:axId val="403068416"/>
        <c:axId val="403070336"/>
      </c:lineChart>
      <c:catAx>
        <c:axId val="403068416"/>
        <c:scaling>
          <c:orientation val="minMax"/>
        </c:scaling>
        <c:delete val="0"/>
        <c:axPos val="b"/>
        <c:majorGridlines/>
        <c:numFmt formatCode="General" sourceLinked="1"/>
        <c:majorTickMark val="out"/>
        <c:minorTickMark val="none"/>
        <c:tickLblPos val="nextTo"/>
        <c:crossAx val="403070336"/>
        <c:crosses val="autoZero"/>
        <c:auto val="1"/>
        <c:lblAlgn val="ctr"/>
        <c:lblOffset val="100"/>
        <c:noMultiLvlLbl val="0"/>
      </c:catAx>
      <c:valAx>
        <c:axId val="403070336"/>
        <c:scaling>
          <c:orientation val="minMax"/>
        </c:scaling>
        <c:delete val="0"/>
        <c:axPos val="r"/>
        <c:majorGridlines/>
        <c:numFmt formatCode="General" sourceLinked="1"/>
        <c:majorTickMark val="out"/>
        <c:minorTickMark val="none"/>
        <c:tickLblPos val="nextTo"/>
        <c:crossAx val="403068416"/>
        <c:crosses val="max"/>
        <c:crossBetween val="between"/>
      </c:valAx>
    </c:plotArea>
    <c:legend>
      <c:legendPos val="b"/>
      <c:overlay val="0"/>
      <c:txPr>
        <a:bodyPr/>
        <a:lstStyle/>
        <a:p>
          <a:pPr>
            <a:defRPr sz="800" baseline="0"/>
          </a:pPr>
          <a:endParaRPr lang="ru-RU"/>
        </a:p>
      </c:tx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'факт Реммаш'!$H$244</c:f>
              <c:strCache>
                <c:ptCount val="1"/>
                <c:pt idx="0">
                  <c:v>Т1 Утвержд.</c:v>
                </c:pt>
              </c:strCache>
            </c:strRef>
          </c:tx>
          <c:spPr>
            <a:ln>
              <a:solidFill>
                <a:srgbClr val="FF0000"/>
              </a:solidFill>
            </a:ln>
          </c:spPr>
          <c:marker>
            <c:symbol val="none"/>
          </c:marker>
          <c:cat>
            <c:numRef>
              <c:f>'факт отчет общ 150'!$C$3:$K$3</c:f>
              <c:numCache>
                <c:formatCode>General</c:formatCode>
                <c:ptCount val="9"/>
                <c:pt idx="0">
                  <c:v>8</c:v>
                </c:pt>
                <c:pt idx="1">
                  <c:v>5</c:v>
                </c:pt>
                <c:pt idx="2">
                  <c:v>0</c:v>
                </c:pt>
                <c:pt idx="3">
                  <c:v>-5</c:v>
                </c:pt>
                <c:pt idx="4">
                  <c:v>-10</c:v>
                </c:pt>
                <c:pt idx="5">
                  <c:v>-15</c:v>
                </c:pt>
                <c:pt idx="6">
                  <c:v>-20</c:v>
                </c:pt>
                <c:pt idx="7">
                  <c:v>-25</c:v>
                </c:pt>
                <c:pt idx="8">
                  <c:v>-30</c:v>
                </c:pt>
              </c:numCache>
            </c:numRef>
          </c:cat>
          <c:val>
            <c:numRef>
              <c:f>'факт Реммаш'!$I$244:$Q$244</c:f>
              <c:numCache>
                <c:formatCode>General</c:formatCode>
                <c:ptCount val="9"/>
                <c:pt idx="0">
                  <c:v>65</c:v>
                </c:pt>
                <c:pt idx="1">
                  <c:v>65</c:v>
                </c:pt>
                <c:pt idx="2">
                  <c:v>65</c:v>
                </c:pt>
                <c:pt idx="3">
                  <c:v>65</c:v>
                </c:pt>
                <c:pt idx="4">
                  <c:v>71</c:v>
                </c:pt>
                <c:pt idx="5">
                  <c:v>78</c:v>
                </c:pt>
                <c:pt idx="6">
                  <c:v>86</c:v>
                </c:pt>
                <c:pt idx="7">
                  <c:v>93</c:v>
                </c:pt>
                <c:pt idx="8">
                  <c:v>99</c:v>
                </c:pt>
              </c:numCache>
            </c:numRef>
          </c:val>
          <c:smooth val="0"/>
        </c:ser>
        <c:ser>
          <c:idx val="1"/>
          <c:order val="1"/>
          <c:tx>
            <c:strRef>
              <c:f>'факт Реммаш'!$H$245</c:f>
              <c:strCache>
                <c:ptCount val="1"/>
                <c:pt idx="0">
                  <c:v>Т2 Утвержд.</c:v>
                </c:pt>
              </c:strCache>
            </c:strRef>
          </c:tx>
          <c:spPr>
            <a:ln>
              <a:solidFill>
                <a:srgbClr val="0070C0"/>
              </a:solidFill>
            </a:ln>
          </c:spPr>
          <c:marker>
            <c:symbol val="none"/>
          </c:marker>
          <c:cat>
            <c:numRef>
              <c:f>'факт отчет общ 150'!$C$3:$K$3</c:f>
              <c:numCache>
                <c:formatCode>General</c:formatCode>
                <c:ptCount val="9"/>
                <c:pt idx="0">
                  <c:v>8</c:v>
                </c:pt>
                <c:pt idx="1">
                  <c:v>5</c:v>
                </c:pt>
                <c:pt idx="2">
                  <c:v>0</c:v>
                </c:pt>
                <c:pt idx="3">
                  <c:v>-5</c:v>
                </c:pt>
                <c:pt idx="4">
                  <c:v>-10</c:v>
                </c:pt>
                <c:pt idx="5">
                  <c:v>-15</c:v>
                </c:pt>
                <c:pt idx="6">
                  <c:v>-20</c:v>
                </c:pt>
                <c:pt idx="7">
                  <c:v>-25</c:v>
                </c:pt>
                <c:pt idx="8">
                  <c:v>-30</c:v>
                </c:pt>
              </c:numCache>
            </c:numRef>
          </c:cat>
          <c:val>
            <c:numRef>
              <c:f>'факт Реммаш'!$I$245:$Q$245</c:f>
              <c:numCache>
                <c:formatCode>General</c:formatCode>
                <c:ptCount val="9"/>
                <c:pt idx="0">
                  <c:v>48</c:v>
                </c:pt>
                <c:pt idx="1">
                  <c:v>48</c:v>
                </c:pt>
                <c:pt idx="2">
                  <c:v>48</c:v>
                </c:pt>
                <c:pt idx="3">
                  <c:v>48</c:v>
                </c:pt>
                <c:pt idx="4">
                  <c:v>52</c:v>
                </c:pt>
                <c:pt idx="5">
                  <c:v>56</c:v>
                </c:pt>
                <c:pt idx="6">
                  <c:v>60</c:v>
                </c:pt>
                <c:pt idx="7">
                  <c:v>64</c:v>
                </c:pt>
                <c:pt idx="8">
                  <c:v>67</c:v>
                </c:pt>
              </c:numCache>
            </c:numRef>
          </c:val>
          <c:smooth val="0"/>
        </c:ser>
        <c:ser>
          <c:idx val="2"/>
          <c:order val="2"/>
          <c:tx>
            <c:strRef>
              <c:f>'факт Реммаш'!$H$247</c:f>
              <c:strCache>
                <c:ptCount val="1"/>
                <c:pt idx="0">
                  <c:v>Т1 факт</c:v>
                </c:pt>
              </c:strCache>
            </c:strRef>
          </c:tx>
          <c:spPr>
            <a:ln>
              <a:solidFill>
                <a:srgbClr val="FFC000"/>
              </a:solidFill>
              <a:prstDash val="sysDash"/>
            </a:ln>
          </c:spPr>
          <c:marker>
            <c:symbol val="diamond"/>
            <c:size val="6"/>
            <c:spPr>
              <a:solidFill>
                <a:srgbClr val="FFC000"/>
              </a:solidFill>
              <a:ln>
                <a:solidFill>
                  <a:srgbClr val="FFC000"/>
                </a:solidFill>
                <a:prstDash val="solid"/>
              </a:ln>
            </c:spPr>
          </c:marker>
          <c:val>
            <c:numRef>
              <c:f>'факт Реммаш'!$I$247:$Q$247</c:f>
              <c:numCache>
                <c:formatCode>General</c:formatCode>
                <c:ptCount val="9"/>
                <c:pt idx="0">
                  <c:v>61.5</c:v>
                </c:pt>
                <c:pt idx="1">
                  <c:v>63.2</c:v>
                </c:pt>
                <c:pt idx="2">
                  <c:v>63.9</c:v>
                </c:pt>
                <c:pt idx="3">
                  <c:v>65.900000000000006</c:v>
                </c:pt>
                <c:pt idx="4">
                  <c:v>71.400000000000006</c:v>
                </c:pt>
                <c:pt idx="5">
                  <c:v>77.8</c:v>
                </c:pt>
                <c:pt idx="6">
                  <c:v>82.1</c:v>
                </c:pt>
                <c:pt idx="7">
                  <c:v>83.2</c:v>
                </c:pt>
                <c:pt idx="8">
                  <c:v>83.7</c:v>
                </c:pt>
              </c:numCache>
            </c:numRef>
          </c:val>
          <c:smooth val="0"/>
        </c:ser>
        <c:ser>
          <c:idx val="3"/>
          <c:order val="3"/>
          <c:tx>
            <c:strRef>
              <c:f>'факт Реммаш'!$H$248</c:f>
              <c:strCache>
                <c:ptCount val="1"/>
                <c:pt idx="0">
                  <c:v>Т2 факт</c:v>
                </c:pt>
              </c:strCache>
            </c:strRef>
          </c:tx>
          <c:spPr>
            <a:ln>
              <a:solidFill>
                <a:srgbClr val="00B0F0"/>
              </a:solidFill>
              <a:prstDash val="sysDash"/>
            </a:ln>
          </c:spPr>
          <c:marker>
            <c:symbol val="diamond"/>
            <c:size val="5"/>
            <c:spPr>
              <a:solidFill>
                <a:srgbClr val="00B0F0"/>
              </a:solidFill>
            </c:spPr>
          </c:marker>
          <c:val>
            <c:numRef>
              <c:f>'факт Реммаш'!$I$248:$Q$248</c:f>
              <c:numCache>
                <c:formatCode>General</c:formatCode>
                <c:ptCount val="9"/>
                <c:pt idx="0">
                  <c:v>48.1</c:v>
                </c:pt>
                <c:pt idx="1">
                  <c:v>47.8</c:v>
                </c:pt>
                <c:pt idx="2">
                  <c:v>47.2</c:v>
                </c:pt>
                <c:pt idx="3">
                  <c:v>47.8</c:v>
                </c:pt>
                <c:pt idx="4">
                  <c:v>51.3</c:v>
                </c:pt>
                <c:pt idx="5">
                  <c:v>54</c:v>
                </c:pt>
                <c:pt idx="6">
                  <c:v>55.7</c:v>
                </c:pt>
                <c:pt idx="7">
                  <c:v>56.8</c:v>
                </c:pt>
                <c:pt idx="8">
                  <c:v>56.11</c:v>
                </c:pt>
              </c:numCache>
            </c:numRef>
          </c:val>
          <c:smooth val="0"/>
        </c:ser>
        <c:dLbls>
          <c:showLegendKey val="0"/>
          <c:showVal val="0"/>
          <c:showCatName val="0"/>
          <c:showSerName val="0"/>
          <c:showPercent val="0"/>
          <c:showBubbleSize val="0"/>
        </c:dLbls>
        <c:marker val="1"/>
        <c:smooth val="0"/>
        <c:axId val="465782656"/>
        <c:axId val="465816192"/>
      </c:lineChart>
      <c:catAx>
        <c:axId val="465782656"/>
        <c:scaling>
          <c:orientation val="minMax"/>
        </c:scaling>
        <c:delete val="0"/>
        <c:axPos val="b"/>
        <c:majorGridlines/>
        <c:numFmt formatCode="General" sourceLinked="1"/>
        <c:majorTickMark val="out"/>
        <c:minorTickMark val="none"/>
        <c:tickLblPos val="nextTo"/>
        <c:crossAx val="465816192"/>
        <c:crosses val="autoZero"/>
        <c:auto val="1"/>
        <c:lblAlgn val="ctr"/>
        <c:lblOffset val="100"/>
        <c:noMultiLvlLbl val="0"/>
      </c:catAx>
      <c:valAx>
        <c:axId val="465816192"/>
        <c:scaling>
          <c:orientation val="minMax"/>
        </c:scaling>
        <c:delete val="0"/>
        <c:axPos val="r"/>
        <c:majorGridlines/>
        <c:numFmt formatCode="General" sourceLinked="1"/>
        <c:majorTickMark val="out"/>
        <c:minorTickMark val="none"/>
        <c:tickLblPos val="nextTo"/>
        <c:crossAx val="465782656"/>
        <c:crosses val="max"/>
        <c:crossBetween val="between"/>
      </c:valAx>
      <c:spPr>
        <a:noFill/>
        <a:ln w="25400">
          <a:noFill/>
        </a:ln>
      </c:spPr>
    </c:plotArea>
    <c:legend>
      <c:legendPos val="b"/>
      <c:overlay val="0"/>
      <c:txPr>
        <a:bodyPr/>
        <a:lstStyle/>
        <a:p>
          <a:pPr>
            <a:defRPr sz="800" baseline="0"/>
          </a:pPr>
          <a:endParaRPr lang="ru-RU"/>
        </a:p>
      </c:txPr>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4</TotalTime>
  <Pages>207</Pages>
  <Words>41510</Words>
  <Characters>236613</Characters>
  <Application>Microsoft Office Word</Application>
  <DocSecurity>0</DocSecurity>
  <Lines>1971</Lines>
  <Paragraphs>555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277568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Косяков Сергей Алексеевич</dc:creator>
  <cp:lastModifiedBy>Касимов ТВ</cp:lastModifiedBy>
  <cp:revision>3</cp:revision>
  <dcterms:created xsi:type="dcterms:W3CDTF">2015-11-06T11:26:00Z</dcterms:created>
  <dcterms:modified xsi:type="dcterms:W3CDTF">2015-11-06T11:30:00Z</dcterms:modified>
</cp:coreProperties>
</file>