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EB9" w:rsidRDefault="00154EB9" w:rsidP="00154E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</w:t>
      </w:r>
      <w:r>
        <w:rPr>
          <w:rFonts w:ascii="Times New Roman" w:hAnsi="Times New Roman"/>
          <w:b/>
          <w:bCs/>
          <w:sz w:val="24"/>
          <w:szCs w:val="24"/>
        </w:rPr>
        <w:t xml:space="preserve">счерпывающий перечень документов, необходимых в соответствии с законодательными или иными нормативными правовыми актами для предоставления </w:t>
      </w:r>
      <w:r>
        <w:rPr>
          <w:rFonts w:ascii="Times New Roman" w:hAnsi="Times New Roman"/>
          <w:b/>
          <w:sz w:val="24"/>
          <w:szCs w:val="24"/>
        </w:rPr>
        <w:t>муниципальной услуги</w:t>
      </w:r>
    </w:p>
    <w:p w:rsidR="00154EB9" w:rsidRDefault="00154EB9" w:rsidP="00154E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11.1. Муниципальная услуга предоставляется </w:t>
      </w:r>
      <w:proofErr w:type="gramStart"/>
      <w:r>
        <w:rPr>
          <w:rFonts w:ascii="Times New Roman" w:hAnsi="Times New Roman"/>
          <w:sz w:val="24"/>
          <w:szCs w:val="24"/>
        </w:rPr>
        <w:t>при поступлении от Заявителя в Управление  заявления о предоставлении разрешения на строительство</w:t>
      </w:r>
      <w:proofErr w:type="gramEnd"/>
      <w:r>
        <w:rPr>
          <w:rFonts w:ascii="Times New Roman" w:hAnsi="Times New Roman"/>
          <w:sz w:val="24"/>
          <w:szCs w:val="24"/>
        </w:rPr>
        <w:t xml:space="preserve"> (согласно Приложению № 1 к настоящему Регламенту для юридических лиц, Приложению № 2 – для физических лиц) и документов, необходимых для предоставления муниципальной услуги. Необходимыми для предоставления муниципальной услуги  документами и сведениями  являются </w:t>
      </w:r>
      <w:r>
        <w:rPr>
          <w:rFonts w:ascii="Times New Roman" w:hAnsi="Times New Roman"/>
          <w:sz w:val="24"/>
          <w:szCs w:val="24"/>
          <w:shd w:val="clear" w:color="auto" w:fill="FFFFFF"/>
        </w:rPr>
        <w:t>(в ред.</w:t>
      </w:r>
      <w:r w:rsidRPr="0087334A">
        <w:t xml:space="preserve"> </w:t>
      </w:r>
      <w:r w:rsidRPr="0087334A">
        <w:rPr>
          <w:rFonts w:ascii="Times New Roman" w:hAnsi="Times New Roman"/>
          <w:sz w:val="24"/>
          <w:szCs w:val="24"/>
          <w:shd w:val="clear" w:color="auto" w:fill="FFFFFF"/>
        </w:rPr>
        <w:t>от 11.10.2022 № 20/19</w:t>
      </w:r>
      <w:r>
        <w:rPr>
          <w:rFonts w:ascii="Times New Roman" w:hAnsi="Times New Roman"/>
          <w:sz w:val="24"/>
          <w:szCs w:val="24"/>
          <w:shd w:val="clear" w:color="auto" w:fill="FFFFFF"/>
        </w:rPr>
        <w:t>):</w:t>
      </w:r>
    </w:p>
    <w:p w:rsidR="00154EB9" w:rsidRDefault="00154EB9" w:rsidP="00154EB9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1) заявление о предоставлении разрешения на строительство (в ред.  от 15.06.2-17 № 20/26);</w:t>
      </w:r>
    </w:p>
    <w:p w:rsidR="00154EB9" w:rsidRDefault="00154EB9" w:rsidP="00154E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2) </w:t>
      </w:r>
      <w:r>
        <w:rPr>
          <w:rFonts w:ascii="Times New Roman" w:hAnsi="Times New Roman"/>
          <w:sz w:val="24"/>
          <w:szCs w:val="24"/>
        </w:rPr>
        <w:t xml:space="preserve"> правоустанавливающие документы на земельный участок, в том числе соглашение об установлении сервитута, решение об установлении публичного сервитута, а также схема расположения земельного участка или земельных участков на кадастровом плане территории, на основании которой был образован указанный земельный участок и выдан градостроительный план земельного участка в случае, предусмотренном частью 1.1 статьи 57.3 Градостроительного кодекса РФ (далее – </w:t>
      </w:r>
      <w:proofErr w:type="spellStart"/>
      <w:r>
        <w:rPr>
          <w:rFonts w:ascii="Times New Roman" w:hAnsi="Times New Roman"/>
          <w:sz w:val="24"/>
          <w:szCs w:val="24"/>
        </w:rPr>
        <w:t>ГрК</w:t>
      </w:r>
      <w:proofErr w:type="spellEnd"/>
      <w:r>
        <w:rPr>
          <w:rFonts w:ascii="Times New Roman" w:hAnsi="Times New Roman"/>
          <w:sz w:val="24"/>
          <w:szCs w:val="24"/>
        </w:rPr>
        <w:t xml:space="preserve"> РФ), если иное</w:t>
      </w:r>
      <w:proofErr w:type="gramEnd"/>
      <w:r>
        <w:rPr>
          <w:rFonts w:ascii="Times New Roman" w:hAnsi="Times New Roman"/>
          <w:sz w:val="24"/>
          <w:szCs w:val="24"/>
        </w:rPr>
        <w:t xml:space="preserve"> не установлено частью 7.3. статья 51 </w:t>
      </w:r>
      <w:proofErr w:type="spellStart"/>
      <w:r>
        <w:rPr>
          <w:rFonts w:ascii="Times New Roman" w:hAnsi="Times New Roman"/>
          <w:sz w:val="24"/>
          <w:szCs w:val="24"/>
        </w:rPr>
        <w:t>ГрК</w:t>
      </w:r>
      <w:proofErr w:type="spellEnd"/>
      <w:r>
        <w:rPr>
          <w:rFonts w:ascii="Times New Roman" w:hAnsi="Times New Roman"/>
          <w:sz w:val="24"/>
          <w:szCs w:val="24"/>
        </w:rPr>
        <w:t xml:space="preserve"> РФ; </w:t>
      </w:r>
      <w:r>
        <w:rPr>
          <w:rFonts w:ascii="Times New Roman" w:hAnsi="Times New Roman"/>
          <w:color w:val="000000"/>
          <w:sz w:val="24"/>
          <w:szCs w:val="24"/>
        </w:rPr>
        <w:t>(в ред. от 08.02.2021 № 20/3);</w:t>
      </w:r>
    </w:p>
    <w:p w:rsidR="00154EB9" w:rsidRDefault="00154EB9" w:rsidP="00154E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2.1) при наличии соглашения о передаче в случаях, установленных бюджетным </w:t>
      </w:r>
      <w:hyperlink r:id="rId5" w:history="1">
        <w:r>
          <w:rPr>
            <w:rFonts w:ascii="Times New Roman" w:hAnsi="Times New Roman"/>
            <w:color w:val="0000FF"/>
            <w:sz w:val="24"/>
            <w:szCs w:val="24"/>
          </w:rPr>
          <w:t>законодательством</w:t>
        </w:r>
      </w:hyperlink>
      <w:r>
        <w:rPr>
          <w:rFonts w:ascii="Times New Roman" w:hAnsi="Times New Roman"/>
          <w:sz w:val="24"/>
          <w:szCs w:val="24"/>
        </w:rPr>
        <w:t xml:space="preserve"> Российской Федерации, органом государственной власти (государственным органом), Государственной корпорацией по атомной энергии «</w:t>
      </w:r>
      <w:proofErr w:type="spellStart"/>
      <w:r>
        <w:rPr>
          <w:rFonts w:ascii="Times New Roman" w:hAnsi="Times New Roman"/>
          <w:sz w:val="24"/>
          <w:szCs w:val="24"/>
        </w:rPr>
        <w:t>Росатом</w:t>
      </w:r>
      <w:proofErr w:type="spellEnd"/>
      <w:r>
        <w:rPr>
          <w:rFonts w:ascii="Times New Roman" w:hAnsi="Times New Roman"/>
          <w:sz w:val="24"/>
          <w:szCs w:val="24"/>
        </w:rPr>
        <w:t>», Государственной корпорацией по космической деятельности «</w:t>
      </w:r>
      <w:proofErr w:type="spellStart"/>
      <w:r>
        <w:rPr>
          <w:rFonts w:ascii="Times New Roman" w:hAnsi="Times New Roman"/>
          <w:sz w:val="24"/>
          <w:szCs w:val="24"/>
        </w:rPr>
        <w:t>Роскосмос</w:t>
      </w:r>
      <w:proofErr w:type="spellEnd"/>
      <w:r>
        <w:rPr>
          <w:rFonts w:ascii="Times New Roman" w:hAnsi="Times New Roman"/>
          <w:sz w:val="24"/>
          <w:szCs w:val="24"/>
        </w:rPr>
        <w:t>», органом управления государственным внебюджетным фондом или органом местного самоуправления полномочий государственного (муниципального) заказчика, заключенного при осуществлении бюджетных инвестиций, - указанное соглашение, правоустанавливающие документы на земельный участок правообладателя, с которым заключено это</w:t>
      </w:r>
      <w:proofErr w:type="gramEnd"/>
      <w:r>
        <w:rPr>
          <w:rFonts w:ascii="Times New Roman" w:hAnsi="Times New Roman"/>
          <w:sz w:val="24"/>
          <w:szCs w:val="24"/>
        </w:rPr>
        <w:t xml:space="preserve"> соглашение;</w:t>
      </w:r>
    </w:p>
    <w:p w:rsidR="00154EB9" w:rsidRDefault="00154EB9" w:rsidP="00154EB9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3)градостроительный план земельного участка, выданный не ранее чем за три года до дня представления заявления на получение разрешения на строительство, или в случае выдачи разрешения на строительство линейного объекта реквизиты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реквизиты проекта планировки территории в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случае</w:t>
      </w:r>
      <w:proofErr w:type="gramEnd"/>
      <w:r>
        <w:rPr>
          <w:rFonts w:ascii="Times New Roman" w:hAnsi="Times New Roman"/>
          <w:sz w:val="24"/>
          <w:szCs w:val="24"/>
        </w:rPr>
        <w:t xml:space="preserve"> выдачи разрешения на строительство линейного объекта, для размещения которого не требуется образование земельного участка. </w:t>
      </w:r>
      <w:r w:rsidRPr="00B141C4">
        <w:rPr>
          <w:rFonts w:ascii="Times New Roman" w:hAnsi="Times New Roman"/>
          <w:sz w:val="24"/>
          <w:szCs w:val="24"/>
        </w:rPr>
        <w:t xml:space="preserve">На год продлевается срок использования информации, указанной в градостроительном плане, для целей, предусмотренных пунктом 2 части 7 статьи  51 </w:t>
      </w:r>
      <w:proofErr w:type="spellStart"/>
      <w:r w:rsidRPr="00B141C4">
        <w:rPr>
          <w:rFonts w:ascii="Times New Roman" w:hAnsi="Times New Roman"/>
          <w:sz w:val="24"/>
          <w:szCs w:val="24"/>
        </w:rPr>
        <w:t>ГрК</w:t>
      </w:r>
      <w:proofErr w:type="spellEnd"/>
      <w:r w:rsidRPr="00B141C4">
        <w:rPr>
          <w:rFonts w:ascii="Times New Roman" w:hAnsi="Times New Roman"/>
          <w:sz w:val="24"/>
          <w:szCs w:val="24"/>
        </w:rPr>
        <w:t xml:space="preserve"> РФ, если он истекает после 06.04.2020 до 01.01.2021 </w:t>
      </w:r>
      <w:r>
        <w:rPr>
          <w:rFonts w:ascii="Times New Roman" w:hAnsi="Times New Roman"/>
          <w:color w:val="000000"/>
          <w:sz w:val="24"/>
          <w:szCs w:val="24"/>
        </w:rPr>
        <w:t>(в ред. от 08.02.2021 № 20/3);</w:t>
      </w:r>
    </w:p>
    <w:p w:rsidR="00154EB9" w:rsidRDefault="00154EB9" w:rsidP="00154E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 результаты инженерных изысканий и следующие материалы, содержащиеся в утвержденной в соответствии с частью 15 статьи 48 </w:t>
      </w:r>
      <w:proofErr w:type="spellStart"/>
      <w:r>
        <w:rPr>
          <w:rFonts w:ascii="Times New Roman" w:hAnsi="Times New Roman"/>
          <w:sz w:val="24"/>
          <w:szCs w:val="24"/>
        </w:rPr>
        <w:t>ГрК</w:t>
      </w:r>
      <w:proofErr w:type="spellEnd"/>
      <w:r>
        <w:rPr>
          <w:rFonts w:ascii="Times New Roman" w:hAnsi="Times New Roman"/>
          <w:sz w:val="24"/>
          <w:szCs w:val="24"/>
        </w:rPr>
        <w:t xml:space="preserve"> РФ проектной документации: </w:t>
      </w:r>
    </w:p>
    <w:p w:rsidR="00154EB9" w:rsidRDefault="00154EB9" w:rsidP="00154E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пояснительная записка;</w:t>
      </w:r>
    </w:p>
    <w:p w:rsidR="00154EB9" w:rsidRDefault="00154EB9" w:rsidP="00154E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б) схема планировочной организации земельного участка, выполненная в соответствии с информацией, указанной в градостроительном плане земельного участка, а в случае подготовки проектной документации применительно к линейным объектам проект полосы отвода, выполненный в соответствии с проектом планировки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территории);</w:t>
      </w:r>
      <w:proofErr w:type="gramEnd"/>
    </w:p>
    <w:p w:rsidR="00154EB9" w:rsidRDefault="00154EB9" w:rsidP="00154E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в) разделы, содержащие архитектурные и конструктивные решения, а также решения и мероприятия, направленные на обеспечение доступа инвалидов к объекту капитального строительства (в случае подготовки проектной документации применительно к объектам здравоохранения, образования, культуры, отдыха, спорта и иным объектам социально-культурного и коммунально-бытового назначения, объектам транспорта, торговли, </w:t>
      </w:r>
      <w:r>
        <w:rPr>
          <w:rFonts w:ascii="Times New Roman" w:hAnsi="Times New Roman"/>
          <w:sz w:val="24"/>
          <w:szCs w:val="24"/>
        </w:rPr>
        <w:lastRenderedPageBreak/>
        <w:t>общественного питания, объектам делового, административного, финансового, религиозного назначения, объектам жилищного фонда);</w:t>
      </w:r>
      <w:proofErr w:type="gramEnd"/>
    </w:p>
    <w:p w:rsidR="00154EB9" w:rsidRDefault="00154EB9" w:rsidP="00154E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проект организации строительства объекта капитального строительства (включая проект организации работ по сносу объектов капитального строительства, их частей в случае необходимости сноса объектов капитального строительства, их частей для строительства, реконструкции других объектов капитального строительства);</w:t>
      </w:r>
    </w:p>
    <w:p w:rsidR="00154EB9" w:rsidRDefault="00154EB9" w:rsidP="00154EB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п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п</w:t>
      </w:r>
      <w:proofErr w:type="spellEnd"/>
      <w:r>
        <w:rPr>
          <w:rFonts w:ascii="Times New Roman" w:hAnsi="Times New Roman"/>
          <w:sz w:val="24"/>
          <w:szCs w:val="24"/>
        </w:rPr>
        <w:t xml:space="preserve"> 4 в </w:t>
      </w:r>
      <w:r>
        <w:rPr>
          <w:rFonts w:ascii="Times New Roman" w:hAnsi="Times New Roman"/>
          <w:color w:val="000000"/>
          <w:sz w:val="24"/>
          <w:szCs w:val="24"/>
        </w:rPr>
        <w:t xml:space="preserve"> ред. от 11.10.2019 № 20/15)</w:t>
      </w:r>
    </w:p>
    <w:p w:rsidR="00154EB9" w:rsidRDefault="00154EB9" w:rsidP="00154E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B141C4">
        <w:rPr>
          <w:rFonts w:ascii="Times New Roman" w:hAnsi="Times New Roman"/>
          <w:sz w:val="24"/>
          <w:szCs w:val="24"/>
        </w:rPr>
        <w:t xml:space="preserve">5)положительное заключение экспертизы проектной документации  (в части соответствия проектной документации требованиям, указанным в пункте 1 части 5 статьи 49 </w:t>
      </w:r>
      <w:proofErr w:type="spellStart"/>
      <w:r w:rsidRPr="00B141C4">
        <w:rPr>
          <w:rFonts w:ascii="Times New Roman" w:hAnsi="Times New Roman"/>
          <w:sz w:val="24"/>
          <w:szCs w:val="24"/>
        </w:rPr>
        <w:t>ГрК</w:t>
      </w:r>
      <w:proofErr w:type="spellEnd"/>
      <w:r w:rsidRPr="00B141C4">
        <w:rPr>
          <w:rFonts w:ascii="Times New Roman" w:hAnsi="Times New Roman"/>
          <w:sz w:val="24"/>
          <w:szCs w:val="24"/>
        </w:rPr>
        <w:t xml:space="preserve"> РФ), в соответствии с которой осуществляются строительство, реконструкция объекта капитального строительства, в том числе в случае, если данной проектной документацией предусмотрены строительство или реконструкция иных объектов капитального строительства, включая линейные объекты (применительно к отдельным этапам строительства в случае, предусмотренном</w:t>
      </w:r>
      <w:proofErr w:type="gramEnd"/>
      <w:r w:rsidRPr="00B141C4">
        <w:rPr>
          <w:rFonts w:ascii="Times New Roman" w:hAnsi="Times New Roman"/>
          <w:sz w:val="24"/>
          <w:szCs w:val="24"/>
        </w:rPr>
        <w:t xml:space="preserve"> частью 12.1 статьи 48 </w:t>
      </w:r>
      <w:proofErr w:type="spellStart"/>
      <w:r w:rsidRPr="00B141C4">
        <w:rPr>
          <w:rFonts w:ascii="Times New Roman" w:hAnsi="Times New Roman"/>
          <w:sz w:val="24"/>
          <w:szCs w:val="24"/>
        </w:rPr>
        <w:t>ГрК</w:t>
      </w:r>
      <w:proofErr w:type="spellEnd"/>
      <w:r w:rsidRPr="00B141C4">
        <w:rPr>
          <w:rFonts w:ascii="Times New Roman" w:hAnsi="Times New Roman"/>
          <w:sz w:val="24"/>
          <w:szCs w:val="24"/>
        </w:rPr>
        <w:t xml:space="preserve"> РФ), если такая проектная документация подлежит экспертизе в соответствии со статьей 49 </w:t>
      </w:r>
      <w:proofErr w:type="spellStart"/>
      <w:r w:rsidRPr="00B141C4">
        <w:rPr>
          <w:rFonts w:ascii="Times New Roman" w:hAnsi="Times New Roman"/>
          <w:sz w:val="24"/>
          <w:szCs w:val="24"/>
        </w:rPr>
        <w:t>ГрК</w:t>
      </w:r>
      <w:proofErr w:type="spellEnd"/>
      <w:r w:rsidRPr="00B141C4">
        <w:rPr>
          <w:rFonts w:ascii="Times New Roman" w:hAnsi="Times New Roman"/>
          <w:sz w:val="24"/>
          <w:szCs w:val="24"/>
        </w:rPr>
        <w:t xml:space="preserve">  РФ, </w:t>
      </w:r>
      <w:r w:rsidRPr="005F1E69">
        <w:rPr>
          <w:rFonts w:ascii="Times New Roman" w:hAnsi="Times New Roman"/>
          <w:sz w:val="24"/>
          <w:szCs w:val="24"/>
        </w:rPr>
        <w:t xml:space="preserve">положительное заключение государственной экспертизы проектной документации в случаях, предусмотренных частью 3.4 статьи 49 </w:t>
      </w:r>
      <w:proofErr w:type="spellStart"/>
      <w:r w:rsidRPr="005F1E69">
        <w:rPr>
          <w:rFonts w:ascii="Times New Roman" w:hAnsi="Times New Roman"/>
          <w:sz w:val="24"/>
          <w:szCs w:val="24"/>
        </w:rPr>
        <w:t>ГрК</w:t>
      </w:r>
      <w:proofErr w:type="spellEnd"/>
      <w:r w:rsidRPr="005F1E69">
        <w:rPr>
          <w:rFonts w:ascii="Times New Roman" w:hAnsi="Times New Roman"/>
          <w:sz w:val="24"/>
          <w:szCs w:val="24"/>
        </w:rPr>
        <w:t xml:space="preserve"> РФ, положительное заключение государственной экологической экспертизы</w:t>
      </w:r>
      <w:r w:rsidRPr="00B141C4">
        <w:rPr>
          <w:rFonts w:ascii="Times New Roman" w:hAnsi="Times New Roman"/>
          <w:sz w:val="24"/>
          <w:szCs w:val="24"/>
        </w:rPr>
        <w:t xml:space="preserve"> проектной документации в случаях, предусмотренных частью 6 статьи 49 </w:t>
      </w:r>
      <w:proofErr w:type="spellStart"/>
      <w:r w:rsidRPr="00B141C4">
        <w:rPr>
          <w:rFonts w:ascii="Times New Roman" w:hAnsi="Times New Roman"/>
          <w:sz w:val="24"/>
          <w:szCs w:val="24"/>
        </w:rPr>
        <w:t>ГрК</w:t>
      </w:r>
      <w:proofErr w:type="spellEnd"/>
      <w:r w:rsidRPr="00B141C4">
        <w:rPr>
          <w:rFonts w:ascii="Times New Roman" w:hAnsi="Times New Roman"/>
          <w:sz w:val="24"/>
          <w:szCs w:val="24"/>
        </w:rPr>
        <w:t xml:space="preserve">   РФ</w:t>
      </w:r>
      <w:r>
        <w:rPr>
          <w:rFonts w:ascii="Times New Roman" w:hAnsi="Times New Roman"/>
          <w:sz w:val="24"/>
          <w:szCs w:val="24"/>
        </w:rPr>
        <w:t>.</w:t>
      </w:r>
      <w:r w:rsidRPr="005F1E69">
        <w:rPr>
          <w:rFonts w:ascii="Times New Roman" w:hAnsi="Times New Roman"/>
          <w:sz w:val="24"/>
          <w:szCs w:val="24"/>
        </w:rPr>
        <w:t xml:space="preserve"> До 01.01.2023 предоставление заключения, предусмотренного п./п</w:t>
      </w:r>
      <w:r>
        <w:rPr>
          <w:rFonts w:ascii="Times New Roman" w:hAnsi="Times New Roman"/>
          <w:sz w:val="24"/>
          <w:szCs w:val="24"/>
        </w:rPr>
        <w:t>.</w:t>
      </w:r>
      <w:r w:rsidRPr="005F1E69">
        <w:rPr>
          <w:rFonts w:ascii="Times New Roman" w:hAnsi="Times New Roman"/>
          <w:sz w:val="24"/>
          <w:szCs w:val="24"/>
        </w:rPr>
        <w:t xml:space="preserve">  5 п.11.1  настоящего регламента, не требуется, если сведения об объекте включены в единый государственный реестр заключений экспертизы проектной документации (Постановление Правительства РФ от 02.04.2022 № 575</w:t>
      </w:r>
      <w:r w:rsidRPr="00B141C4">
        <w:rPr>
          <w:rFonts w:ascii="Times New Roman" w:hAnsi="Times New Roman"/>
          <w:sz w:val="24"/>
          <w:szCs w:val="24"/>
        </w:rPr>
        <w:t xml:space="preserve">; </w:t>
      </w:r>
      <w:r w:rsidRPr="005F1E69">
        <w:rPr>
          <w:rFonts w:ascii="Times New Roman" w:hAnsi="Times New Roman"/>
          <w:sz w:val="24"/>
          <w:szCs w:val="24"/>
        </w:rPr>
        <w:t>(в ред. от 11.10.2022 № 20/19)</w:t>
      </w:r>
      <w:r>
        <w:rPr>
          <w:rFonts w:ascii="Times New Roman" w:hAnsi="Times New Roman"/>
          <w:sz w:val="24"/>
          <w:szCs w:val="24"/>
        </w:rPr>
        <w:t>;</w:t>
      </w:r>
    </w:p>
    <w:p w:rsidR="00154EB9" w:rsidRDefault="00154EB9" w:rsidP="00154E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5.1) подтверждение соответствия вносимых в проектную документацию изменений требованиям, указанным в части 3.8 статьи 49 </w:t>
      </w:r>
      <w:proofErr w:type="spellStart"/>
      <w:r>
        <w:rPr>
          <w:rFonts w:ascii="Times New Roman" w:hAnsi="Times New Roman"/>
          <w:sz w:val="24"/>
          <w:szCs w:val="24"/>
        </w:rPr>
        <w:t>ГрК</w:t>
      </w:r>
      <w:proofErr w:type="spellEnd"/>
      <w:r>
        <w:rPr>
          <w:rFonts w:ascii="Times New Roman" w:hAnsi="Times New Roman"/>
          <w:sz w:val="24"/>
          <w:szCs w:val="24"/>
        </w:rPr>
        <w:t xml:space="preserve"> РФ, предоставленное лицом, являющимся членом </w:t>
      </w:r>
      <w:proofErr w:type="spellStart"/>
      <w:r>
        <w:rPr>
          <w:rFonts w:ascii="Times New Roman" w:hAnsi="Times New Roman"/>
          <w:sz w:val="24"/>
          <w:szCs w:val="24"/>
        </w:rPr>
        <w:t>саморегулируемой</w:t>
      </w:r>
      <w:proofErr w:type="spellEnd"/>
      <w:r>
        <w:rPr>
          <w:rFonts w:ascii="Times New Roman" w:hAnsi="Times New Roman"/>
          <w:sz w:val="24"/>
          <w:szCs w:val="24"/>
        </w:rPr>
        <w:t xml:space="preserve"> организации, основанной на членстве лиц, осуществляющих подготовку проектной документации, и утвержденное привлеченным этим лицом в соответствии с настоящим Кодексом специалистом по организации архитектурно-строительного проектирования в должности главного инженера проекта, в случае внесения изменений в проектную документацию в соответствии</w:t>
      </w:r>
      <w:proofErr w:type="gramEnd"/>
      <w:r>
        <w:rPr>
          <w:rFonts w:ascii="Times New Roman" w:hAnsi="Times New Roman"/>
          <w:sz w:val="24"/>
          <w:szCs w:val="24"/>
        </w:rPr>
        <w:t xml:space="preserve"> с частью 3.8 статьи 49 </w:t>
      </w:r>
      <w:proofErr w:type="spellStart"/>
      <w:r>
        <w:rPr>
          <w:rFonts w:ascii="Times New Roman" w:hAnsi="Times New Roman"/>
          <w:sz w:val="24"/>
          <w:szCs w:val="24"/>
        </w:rPr>
        <w:t>ГрК</w:t>
      </w:r>
      <w:proofErr w:type="spellEnd"/>
      <w:r>
        <w:rPr>
          <w:rFonts w:ascii="Times New Roman" w:hAnsi="Times New Roman"/>
          <w:sz w:val="24"/>
          <w:szCs w:val="24"/>
        </w:rPr>
        <w:t xml:space="preserve">  РФ; (в ред. от 11.10.2019 № 20/15)</w:t>
      </w:r>
    </w:p>
    <w:p w:rsidR="00154EB9" w:rsidRDefault="00154EB9" w:rsidP="00154E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5.2) подтверждение соответствия вносимых в проектную документацию изменений требованиям, указанным в части 3.9 статьи 49 </w:t>
      </w:r>
      <w:proofErr w:type="spellStart"/>
      <w:r>
        <w:rPr>
          <w:rFonts w:ascii="Times New Roman" w:hAnsi="Times New Roman"/>
          <w:sz w:val="24"/>
          <w:szCs w:val="24"/>
        </w:rPr>
        <w:t>ГрК</w:t>
      </w:r>
      <w:proofErr w:type="spellEnd"/>
      <w:r>
        <w:rPr>
          <w:rFonts w:ascii="Times New Roman" w:hAnsi="Times New Roman"/>
          <w:sz w:val="24"/>
          <w:szCs w:val="24"/>
        </w:rPr>
        <w:t xml:space="preserve"> РФ, предоставленное органом исполнительной власти или организацией, проводившими экспертизу проектной документации, в случае внесения изменений в проектную документацию в ходе экспертного сопровождения в соответствии с частью 3.9 статьи 49 </w:t>
      </w:r>
      <w:proofErr w:type="spellStart"/>
      <w:r>
        <w:rPr>
          <w:rFonts w:ascii="Times New Roman" w:hAnsi="Times New Roman"/>
          <w:sz w:val="24"/>
          <w:szCs w:val="24"/>
        </w:rPr>
        <w:t>ГрК</w:t>
      </w:r>
      <w:proofErr w:type="spellEnd"/>
      <w:r>
        <w:rPr>
          <w:rFonts w:ascii="Times New Roman" w:hAnsi="Times New Roman"/>
          <w:sz w:val="24"/>
          <w:szCs w:val="24"/>
        </w:rPr>
        <w:t xml:space="preserve"> РФ;</w:t>
      </w:r>
    </w:p>
    <w:p w:rsidR="00154EB9" w:rsidRDefault="00154EB9" w:rsidP="00154E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п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п</w:t>
      </w:r>
      <w:proofErr w:type="spellEnd"/>
      <w:r>
        <w:rPr>
          <w:rFonts w:ascii="Times New Roman" w:hAnsi="Times New Roman"/>
          <w:sz w:val="24"/>
          <w:szCs w:val="24"/>
        </w:rPr>
        <w:t xml:space="preserve"> 5.2.введен </w:t>
      </w:r>
      <w:r>
        <w:rPr>
          <w:rFonts w:ascii="Times New Roman" w:hAnsi="Times New Roman"/>
          <w:sz w:val="24"/>
          <w:szCs w:val="24"/>
          <w:shd w:val="clear" w:color="auto" w:fill="FFFFFF"/>
        </w:rPr>
        <w:t>постановлением Администрации города Глазова от 11.10.2019 № 20/15</w:t>
      </w:r>
      <w:r>
        <w:rPr>
          <w:rFonts w:ascii="Times New Roman" w:hAnsi="Times New Roman"/>
          <w:sz w:val="24"/>
          <w:szCs w:val="24"/>
        </w:rPr>
        <w:t>);</w:t>
      </w:r>
    </w:p>
    <w:p w:rsidR="00154EB9" w:rsidRDefault="00154EB9" w:rsidP="00154E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6) разрешение на отклонение от предельных параметров разрешенного строительства, реконструкции (в случае, если застройщику было предоставлено такое разрешение в соответствии со </w:t>
      </w:r>
      <w:hyperlink r:id="rId6" w:history="1">
        <w:r>
          <w:rPr>
            <w:rFonts w:ascii="Times New Roman" w:hAnsi="Times New Roman"/>
            <w:sz w:val="24"/>
            <w:szCs w:val="24"/>
          </w:rPr>
          <w:t>статьей 40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ГрК</w:t>
      </w:r>
      <w:proofErr w:type="spellEnd"/>
      <w:r>
        <w:rPr>
          <w:rFonts w:ascii="Times New Roman" w:hAnsi="Times New Roman"/>
          <w:sz w:val="24"/>
          <w:szCs w:val="24"/>
        </w:rPr>
        <w:t xml:space="preserve"> РФ);</w:t>
      </w:r>
    </w:p>
    <w:p w:rsidR="00154EB9" w:rsidRPr="00E509B9" w:rsidRDefault="00154EB9" w:rsidP="00154E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509B9">
        <w:rPr>
          <w:rFonts w:ascii="Times New Roman" w:hAnsi="Times New Roman"/>
          <w:sz w:val="24"/>
          <w:szCs w:val="24"/>
        </w:rPr>
        <w:t xml:space="preserve">6.1) согласование архитектурно-градостроительного облика объекта капитального строительства в случае, если такое согласование предусмотрено статьей 40.1 </w:t>
      </w:r>
      <w:proofErr w:type="spellStart"/>
      <w:r w:rsidRPr="00E509B9">
        <w:rPr>
          <w:rFonts w:ascii="Times New Roman" w:hAnsi="Times New Roman"/>
          <w:sz w:val="24"/>
          <w:szCs w:val="24"/>
        </w:rPr>
        <w:t>ГрК</w:t>
      </w:r>
      <w:proofErr w:type="spellEnd"/>
      <w:r w:rsidRPr="00E509B9">
        <w:rPr>
          <w:rFonts w:ascii="Times New Roman" w:hAnsi="Times New Roman"/>
          <w:sz w:val="24"/>
          <w:szCs w:val="24"/>
        </w:rPr>
        <w:t xml:space="preserve"> РФ; (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п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п</w:t>
      </w:r>
      <w:proofErr w:type="spellEnd"/>
      <w:r>
        <w:rPr>
          <w:rFonts w:ascii="Times New Roman" w:hAnsi="Times New Roman"/>
          <w:sz w:val="24"/>
          <w:szCs w:val="24"/>
        </w:rPr>
        <w:t xml:space="preserve"> 6.1 введен </w:t>
      </w:r>
      <w:r w:rsidRPr="00E509B9">
        <w:rPr>
          <w:rFonts w:ascii="Times New Roman" w:hAnsi="Times New Roman"/>
          <w:sz w:val="24"/>
          <w:szCs w:val="24"/>
        </w:rPr>
        <w:t xml:space="preserve"> ПА от 06.02.2023 № 20/2</w:t>
      </w:r>
      <w:r w:rsidRPr="00E509B9">
        <w:t xml:space="preserve"> </w:t>
      </w:r>
      <w:r w:rsidRPr="00E509B9">
        <w:rPr>
          <w:rFonts w:ascii="Times New Roman" w:hAnsi="Times New Roman"/>
          <w:sz w:val="24"/>
          <w:szCs w:val="24"/>
        </w:rPr>
        <w:t>вступает в силу с 01.03.2023 года)</w:t>
      </w:r>
    </w:p>
    <w:p w:rsidR="00154EB9" w:rsidRDefault="00154EB9" w:rsidP="00154E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7) согласие всех правообладателей объекта капитального строительства в случае реконструкции такого объекта, за исключением указанных в </w:t>
      </w:r>
      <w:hyperlink w:anchor="Par31" w:history="1">
        <w:r>
          <w:rPr>
            <w:rFonts w:ascii="Times New Roman" w:hAnsi="Times New Roman"/>
            <w:sz w:val="24"/>
            <w:szCs w:val="24"/>
          </w:rPr>
          <w:t>подпункте 7.2</w:t>
        </w:r>
      </w:hyperlink>
      <w:r>
        <w:rPr>
          <w:rFonts w:ascii="Times New Roman" w:hAnsi="Times New Roman"/>
          <w:sz w:val="24"/>
          <w:szCs w:val="24"/>
        </w:rPr>
        <w:t xml:space="preserve"> пункта 11.1.  настоящего Регламента случаев реконструкции многоквартирного дома,</w:t>
      </w:r>
      <w:r w:rsidRPr="005F1E69">
        <w:rPr>
          <w:rFonts w:ascii="Times New Roman" w:hAnsi="Times New Roman"/>
          <w:sz w:val="24"/>
          <w:szCs w:val="24"/>
        </w:rPr>
        <w:t xml:space="preserve"> согласие правообладателей всех домов блокированной застройки в одном ряду в случае реконструкции одного из домов блокированной застройки;</w:t>
      </w:r>
    </w:p>
    <w:p w:rsidR="00154EB9" w:rsidRPr="005F1E69" w:rsidRDefault="00154EB9" w:rsidP="00154EB9">
      <w:pPr>
        <w:suppressAutoHyphens/>
        <w:spacing w:after="0" w:line="360" w:lineRule="auto"/>
        <w:ind w:firstLine="708"/>
        <w:jc w:val="both"/>
        <w:rPr>
          <w:sz w:val="26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(в ред.</w:t>
      </w:r>
      <w:r w:rsidRPr="0087334A">
        <w:t xml:space="preserve"> </w:t>
      </w:r>
      <w:r w:rsidRPr="0087334A">
        <w:rPr>
          <w:rFonts w:ascii="Times New Roman" w:hAnsi="Times New Roman"/>
          <w:sz w:val="24"/>
          <w:szCs w:val="24"/>
          <w:shd w:val="clear" w:color="auto" w:fill="FFFFFF"/>
        </w:rPr>
        <w:t>от 11.10.2022 № 20/19</w:t>
      </w:r>
      <w:r>
        <w:rPr>
          <w:rFonts w:ascii="Times New Roman" w:hAnsi="Times New Roman"/>
          <w:sz w:val="24"/>
          <w:szCs w:val="24"/>
          <w:shd w:val="clear" w:color="auto" w:fill="FFFFFF"/>
        </w:rPr>
        <w:t>)</w:t>
      </w:r>
    </w:p>
    <w:p w:rsidR="00154EB9" w:rsidRDefault="00154EB9" w:rsidP="00154E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7.1) в случае проведения реконструкции государственным (муниципальным) заказчиком, являющимся органом государственной власти (государственным органом), </w:t>
      </w:r>
      <w:r>
        <w:rPr>
          <w:rFonts w:ascii="Times New Roman" w:hAnsi="Times New Roman"/>
          <w:sz w:val="24"/>
          <w:szCs w:val="24"/>
        </w:rPr>
        <w:lastRenderedPageBreak/>
        <w:t>Государственной корпорацией по атомной энергии «</w:t>
      </w:r>
      <w:proofErr w:type="spellStart"/>
      <w:r>
        <w:rPr>
          <w:rFonts w:ascii="Times New Roman" w:hAnsi="Times New Roman"/>
          <w:sz w:val="24"/>
          <w:szCs w:val="24"/>
        </w:rPr>
        <w:t>Росатом</w:t>
      </w:r>
      <w:proofErr w:type="spellEnd"/>
      <w:r>
        <w:rPr>
          <w:rFonts w:ascii="Times New Roman" w:hAnsi="Times New Roman"/>
          <w:sz w:val="24"/>
          <w:szCs w:val="24"/>
        </w:rPr>
        <w:t>», Государственной корпорацией по космической деятельности «</w:t>
      </w:r>
      <w:proofErr w:type="spellStart"/>
      <w:r>
        <w:rPr>
          <w:rFonts w:ascii="Times New Roman" w:hAnsi="Times New Roman"/>
          <w:sz w:val="24"/>
          <w:szCs w:val="24"/>
        </w:rPr>
        <w:t>Роскосмос</w:t>
      </w:r>
      <w:proofErr w:type="spellEnd"/>
      <w:r>
        <w:rPr>
          <w:rFonts w:ascii="Times New Roman" w:hAnsi="Times New Roman"/>
          <w:sz w:val="24"/>
          <w:szCs w:val="24"/>
        </w:rPr>
        <w:t>», органом управления государственным внебюджетным фондом или органом местного самоуправления, на объекте капитального строительства государственной (муниципальной) собственности, правообладателем которого является государственное (муниципальное) унитарное предприятие, государственное (муниципальное) бюджетное или автономное учреждение, в отношении которого указанный орган</w:t>
      </w:r>
      <w:proofErr w:type="gramEnd"/>
      <w:r>
        <w:rPr>
          <w:rFonts w:ascii="Times New Roman" w:hAnsi="Times New Roman"/>
          <w:sz w:val="24"/>
          <w:szCs w:val="24"/>
        </w:rPr>
        <w:t xml:space="preserve"> осуществляет соответственно функции и полномочия учредителя или права собственника имущества, - соглашение о проведении такой реконструкции, </w:t>
      </w:r>
      <w:proofErr w:type="gramStart"/>
      <w:r>
        <w:rPr>
          <w:rFonts w:ascii="Times New Roman" w:hAnsi="Times New Roman"/>
          <w:sz w:val="24"/>
          <w:szCs w:val="24"/>
        </w:rPr>
        <w:t>определяющее</w:t>
      </w:r>
      <w:proofErr w:type="gramEnd"/>
      <w:r>
        <w:rPr>
          <w:rFonts w:ascii="Times New Roman" w:hAnsi="Times New Roman"/>
          <w:sz w:val="24"/>
          <w:szCs w:val="24"/>
        </w:rPr>
        <w:t xml:space="preserve"> в том числе условия и порядок возмещения ущерба, причиненного указанному объекту при осуществлении реконструкции;</w:t>
      </w:r>
      <w:bookmarkStart w:id="0" w:name="Par31"/>
      <w:bookmarkEnd w:id="0"/>
    </w:p>
    <w:p w:rsidR="00154EB9" w:rsidRDefault="00154EB9" w:rsidP="00154E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7.2) решение общего собрания собственников помещений и </w:t>
      </w:r>
      <w:proofErr w:type="spellStart"/>
      <w:r>
        <w:rPr>
          <w:rFonts w:ascii="Times New Roman" w:hAnsi="Times New Roman"/>
          <w:sz w:val="24"/>
          <w:szCs w:val="24"/>
        </w:rPr>
        <w:t>машино-мест</w:t>
      </w:r>
      <w:proofErr w:type="spellEnd"/>
      <w:r>
        <w:rPr>
          <w:rFonts w:ascii="Times New Roman" w:hAnsi="Times New Roman"/>
          <w:sz w:val="24"/>
          <w:szCs w:val="24"/>
        </w:rPr>
        <w:t xml:space="preserve"> в многоквартирном доме, принятое в соответствии с жилищным </w:t>
      </w:r>
      <w:hyperlink r:id="rId7" w:history="1">
        <w:r>
          <w:rPr>
            <w:rFonts w:ascii="Times New Roman" w:hAnsi="Times New Roman"/>
            <w:sz w:val="24"/>
            <w:szCs w:val="24"/>
          </w:rPr>
          <w:t>законодательством</w:t>
        </w:r>
      </w:hyperlink>
      <w:r>
        <w:rPr>
          <w:rFonts w:ascii="Times New Roman" w:hAnsi="Times New Roman"/>
          <w:sz w:val="24"/>
          <w:szCs w:val="24"/>
        </w:rPr>
        <w:t xml:space="preserve"> в случае реконструкции многоквартирного дома, или, если в результате такой реконструкции произойдет уменьшение размера общего имущества в многоквартирном доме, согласие всех собственников помещений и </w:t>
      </w:r>
      <w:proofErr w:type="spellStart"/>
      <w:r>
        <w:rPr>
          <w:rFonts w:ascii="Times New Roman" w:hAnsi="Times New Roman"/>
          <w:sz w:val="24"/>
          <w:szCs w:val="24"/>
        </w:rPr>
        <w:t>машино-мест</w:t>
      </w:r>
      <w:proofErr w:type="spellEnd"/>
      <w:r>
        <w:rPr>
          <w:rFonts w:ascii="Times New Roman" w:hAnsi="Times New Roman"/>
          <w:sz w:val="24"/>
          <w:szCs w:val="24"/>
        </w:rPr>
        <w:t xml:space="preserve"> в многоквартирном доме;</w:t>
      </w:r>
    </w:p>
    <w:p w:rsidR="00154EB9" w:rsidRPr="005F1E69" w:rsidRDefault="00154EB9" w:rsidP="00154E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8) </w:t>
      </w:r>
      <w:r w:rsidRPr="005F1E69">
        <w:rPr>
          <w:rFonts w:ascii="Times New Roman" w:hAnsi="Times New Roman"/>
          <w:sz w:val="24"/>
          <w:szCs w:val="24"/>
        </w:rPr>
        <w:t>уникальный номер записи об аккредитации юридического лица, выдавшего положительное заключение негосударственной экспертизы проектной документации, в государственном реестре юридических лиц, аккредитованных на право проведения негосударственной экспертизы проектной документации и (или) негосударственной экспертизы результатов инженерных изысканий, в случае, если представлено заключение негосударственной экспертизы проектной документации;</w:t>
      </w:r>
      <w:proofErr w:type="gramEnd"/>
    </w:p>
    <w:p w:rsidR="00154EB9" w:rsidRDefault="00154EB9" w:rsidP="00154E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F1E69">
        <w:rPr>
          <w:rFonts w:ascii="Times New Roman" w:hAnsi="Times New Roman"/>
          <w:sz w:val="24"/>
          <w:szCs w:val="24"/>
        </w:rPr>
        <w:t xml:space="preserve">С 13.04.2022 до 01.01.2023 представление </w:t>
      </w:r>
      <w:proofErr w:type="gramStart"/>
      <w:r w:rsidRPr="005F1E69">
        <w:rPr>
          <w:rFonts w:ascii="Times New Roman" w:hAnsi="Times New Roman"/>
          <w:sz w:val="24"/>
          <w:szCs w:val="24"/>
        </w:rPr>
        <w:t>документа, предусмотренного подпунктом 8 не требуется</w:t>
      </w:r>
      <w:proofErr w:type="gramEnd"/>
      <w:r w:rsidRPr="005F1E69">
        <w:rPr>
          <w:rFonts w:ascii="Times New Roman" w:hAnsi="Times New Roman"/>
          <w:sz w:val="24"/>
          <w:szCs w:val="24"/>
        </w:rPr>
        <w:t xml:space="preserve"> (Постановление Правительства РФ от 02.04.2022 № 575)</w:t>
      </w:r>
      <w:r>
        <w:rPr>
          <w:rFonts w:ascii="Times New Roman" w:hAnsi="Times New Roman"/>
          <w:sz w:val="24"/>
          <w:szCs w:val="24"/>
        </w:rPr>
        <w:t>;</w:t>
      </w:r>
    </w:p>
    <w:p w:rsidR="00154EB9" w:rsidRDefault="00154EB9" w:rsidP="00154E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Pr="00E509B9">
        <w:rPr>
          <w:rFonts w:ascii="Times New Roman" w:hAnsi="Times New Roman"/>
          <w:sz w:val="24"/>
          <w:szCs w:val="24"/>
        </w:rPr>
        <w:t>подпункт  8  пункта 11.1 признать утратившим силу с 01.03.2023 года</w:t>
      </w:r>
      <w:r>
        <w:rPr>
          <w:rFonts w:ascii="Times New Roman" w:hAnsi="Times New Roman"/>
          <w:sz w:val="24"/>
          <w:szCs w:val="24"/>
        </w:rPr>
        <w:t xml:space="preserve"> - в ред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r w:rsidRPr="00E509B9">
        <w:rPr>
          <w:rFonts w:ascii="Times New Roman" w:hAnsi="Times New Roman"/>
          <w:sz w:val="24"/>
          <w:szCs w:val="24"/>
        </w:rPr>
        <w:t>П</w:t>
      </w:r>
      <w:proofErr w:type="gramEnd"/>
      <w:r w:rsidRPr="00E509B9">
        <w:rPr>
          <w:rFonts w:ascii="Times New Roman" w:hAnsi="Times New Roman"/>
          <w:sz w:val="24"/>
          <w:szCs w:val="24"/>
        </w:rPr>
        <w:t>А от 06.02.2023 № 20/2</w:t>
      </w:r>
      <w:r>
        <w:rPr>
          <w:rFonts w:ascii="Times New Roman" w:hAnsi="Times New Roman"/>
          <w:sz w:val="24"/>
          <w:szCs w:val="24"/>
        </w:rPr>
        <w:t xml:space="preserve">) </w:t>
      </w:r>
    </w:p>
    <w:p w:rsidR="00154EB9" w:rsidRDefault="00154EB9" w:rsidP="00154E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9) документы, предусмотренные законодательством Российской Федерации об объектах культурного наследия, в случае,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объекта.</w:t>
      </w:r>
    </w:p>
    <w:p w:rsidR="00154EB9" w:rsidRDefault="00154EB9" w:rsidP="00154E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10)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строительства,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территории, или в случае реконструкции объекта капитального строительства, в результате которой в отношении реконструированного объекта подлежит установлению зона с особыми условиями использования территории</w:t>
      </w:r>
      <w:proofErr w:type="gramEnd"/>
      <w:r>
        <w:rPr>
          <w:rFonts w:ascii="Times New Roman" w:hAnsi="Times New Roman"/>
          <w:sz w:val="24"/>
          <w:szCs w:val="24"/>
        </w:rPr>
        <w:t xml:space="preserve"> или ранее установленная зона с особыми условиями использования территории подлежит изменению;</w:t>
      </w:r>
      <w:r w:rsidRPr="00B141C4">
        <w:rPr>
          <w:rFonts w:ascii="Times New Roman" w:hAnsi="Times New Roman"/>
          <w:sz w:val="24"/>
          <w:szCs w:val="24"/>
        </w:rPr>
        <w:t xml:space="preserve"> </w:t>
      </w:r>
    </w:p>
    <w:p w:rsidR="00154EB9" w:rsidRDefault="00154EB9" w:rsidP="00154E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5F1E69">
        <w:rPr>
          <w:rFonts w:ascii="Times New Roman" w:hAnsi="Times New Roman"/>
          <w:sz w:val="24"/>
          <w:szCs w:val="24"/>
        </w:rPr>
        <w:t>п</w:t>
      </w:r>
      <w:proofErr w:type="spellEnd"/>
      <w:proofErr w:type="gramEnd"/>
      <w:r w:rsidRPr="005F1E69">
        <w:rPr>
          <w:rFonts w:ascii="Times New Roman" w:hAnsi="Times New Roman"/>
          <w:sz w:val="24"/>
          <w:szCs w:val="24"/>
        </w:rPr>
        <w:t>/</w:t>
      </w:r>
      <w:proofErr w:type="spellStart"/>
      <w:r w:rsidRPr="005F1E69">
        <w:rPr>
          <w:rFonts w:ascii="Times New Roman" w:hAnsi="Times New Roman"/>
          <w:sz w:val="24"/>
          <w:szCs w:val="24"/>
        </w:rPr>
        <w:t>п</w:t>
      </w:r>
      <w:proofErr w:type="spellEnd"/>
      <w:r w:rsidRPr="005F1E69">
        <w:rPr>
          <w:rFonts w:ascii="Times New Roman" w:hAnsi="Times New Roman"/>
          <w:sz w:val="24"/>
          <w:szCs w:val="24"/>
        </w:rPr>
        <w:t xml:space="preserve"> 10 не применяется в случае, установленном ч. 18 ст. 26 ФЗ от 03.08.2018 № 342-ФЗ. Требование о представлении копии решения об установлении или изменении зоны с особыми условиями использования территории применяется с 01.01.2025;</w:t>
      </w:r>
    </w:p>
    <w:p w:rsidR="00154EB9" w:rsidRPr="005F1E69" w:rsidRDefault="00154EB9" w:rsidP="00154EB9">
      <w:pPr>
        <w:suppressAutoHyphens/>
        <w:spacing w:after="0" w:line="360" w:lineRule="auto"/>
        <w:ind w:firstLine="708"/>
        <w:jc w:val="both"/>
        <w:rPr>
          <w:sz w:val="26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(в ред.</w:t>
      </w:r>
      <w:r w:rsidRPr="0087334A">
        <w:t xml:space="preserve"> </w:t>
      </w:r>
      <w:r w:rsidRPr="0087334A">
        <w:rPr>
          <w:rFonts w:ascii="Times New Roman" w:hAnsi="Times New Roman"/>
          <w:sz w:val="24"/>
          <w:szCs w:val="24"/>
          <w:shd w:val="clear" w:color="auto" w:fill="FFFFFF"/>
        </w:rPr>
        <w:t>от 11.10.2022 № 20/19</w:t>
      </w:r>
      <w:r>
        <w:rPr>
          <w:rFonts w:ascii="Times New Roman" w:hAnsi="Times New Roman"/>
          <w:sz w:val="24"/>
          <w:szCs w:val="24"/>
          <w:shd w:val="clear" w:color="auto" w:fill="FFFFFF"/>
        </w:rPr>
        <w:t>)</w:t>
      </w:r>
    </w:p>
    <w:p w:rsidR="00154EB9" w:rsidRDefault="00154EB9" w:rsidP="00154E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B141C4">
        <w:rPr>
          <w:rFonts w:ascii="Times New Roman" w:hAnsi="Times New Roman"/>
          <w:sz w:val="24"/>
          <w:szCs w:val="24"/>
        </w:rPr>
        <w:t>11) копия договора о развитии территории в случае, если строительство, реконструкцию объектов капитального строительства планируется осуществлять в границах территории, в отношении которой органом местного самоуправления принято решение о комплексном развитии территории (за исключением случаев самостоятельной реализации Российской Федерацией, Удмуртской Республикой или муниципальным образованием «Город Глазов» решения о комплексном развитии территории или реализации такого решения юридическим лицом, определенным в соответствии с</w:t>
      </w:r>
      <w:proofErr w:type="gramEnd"/>
      <w:r w:rsidRPr="00B141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141C4">
        <w:rPr>
          <w:rFonts w:ascii="Times New Roman" w:hAnsi="Times New Roman"/>
          <w:sz w:val="24"/>
          <w:szCs w:val="24"/>
        </w:rPr>
        <w:t>ГрК</w:t>
      </w:r>
      <w:proofErr w:type="spellEnd"/>
      <w:r w:rsidRPr="00B141C4">
        <w:rPr>
          <w:rFonts w:ascii="Times New Roman" w:hAnsi="Times New Roman"/>
          <w:sz w:val="24"/>
          <w:szCs w:val="24"/>
        </w:rPr>
        <w:t xml:space="preserve"> РФ или Удмуртской Республикой) </w:t>
      </w:r>
      <w:r>
        <w:rPr>
          <w:rFonts w:ascii="Times New Roman" w:hAnsi="Times New Roman"/>
          <w:sz w:val="24"/>
          <w:szCs w:val="24"/>
        </w:rPr>
        <w:t>(в ред. от 08.02.2021 № 20/3)</w:t>
      </w:r>
      <w:r w:rsidRPr="00B141C4">
        <w:rPr>
          <w:rFonts w:ascii="Times New Roman" w:hAnsi="Times New Roman"/>
          <w:sz w:val="24"/>
          <w:szCs w:val="24"/>
        </w:rPr>
        <w:t xml:space="preserve">. </w:t>
      </w:r>
    </w:p>
    <w:p w:rsidR="00154EB9" w:rsidRDefault="00154EB9" w:rsidP="00154E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11.1.1. В случае, если Заявитель самостоятельно не представил документы, указанные в </w:t>
      </w:r>
      <w:hyperlink r:id="rId8" w:history="1">
        <w:r>
          <w:rPr>
            <w:rFonts w:ascii="Times New Roman" w:hAnsi="Times New Roman"/>
            <w:sz w:val="24"/>
            <w:szCs w:val="24"/>
          </w:rPr>
          <w:t xml:space="preserve">подпунктах </w:t>
        </w:r>
      </w:hyperlink>
      <w:r>
        <w:rPr>
          <w:rFonts w:ascii="Times New Roman" w:hAnsi="Times New Roman"/>
          <w:sz w:val="24"/>
          <w:szCs w:val="24"/>
        </w:rPr>
        <w:t xml:space="preserve">2-6, 8, 10 и 11 </w:t>
      </w:r>
      <w:hyperlink r:id="rId9" w:history="1">
        <w:r>
          <w:rPr>
            <w:rFonts w:ascii="Times New Roman" w:hAnsi="Times New Roman"/>
            <w:sz w:val="24"/>
            <w:szCs w:val="24"/>
          </w:rPr>
          <w:t xml:space="preserve"> пункта</w:t>
        </w:r>
      </w:hyperlink>
      <w:r>
        <w:rPr>
          <w:rFonts w:ascii="Times New Roman" w:hAnsi="Times New Roman"/>
          <w:sz w:val="24"/>
          <w:szCs w:val="24"/>
        </w:rPr>
        <w:t xml:space="preserve"> 11.1 настоящего Регламента, Управление  направляет межведомственный запрос в государственные органы, органы местного </w:t>
      </w:r>
      <w:r>
        <w:rPr>
          <w:rFonts w:ascii="Times New Roman" w:hAnsi="Times New Roman"/>
          <w:sz w:val="24"/>
          <w:szCs w:val="24"/>
        </w:rPr>
        <w:lastRenderedPageBreak/>
        <w:t>самоуправления и подведомственные органам или органам местного самоуправления организациях, в распоряжении которых находятся указанные документы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 xml:space="preserve"> ред. от 11.10.2019 № 20/15)</w:t>
      </w:r>
    </w:p>
    <w:p w:rsidR="00154EB9" w:rsidRDefault="00154EB9" w:rsidP="00154E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11.1.2. Документы, указанные в подпунктах 2, 4 и 5 пункта 11.1. настоящего Регламента направляются Заявителем самостоятельно,  если указанные документы (их копии или сведения, содержащиеся в них) отсутствуют в Едином государственном реестре недвижимости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 xml:space="preserve"> ред. от 11.10.2019 № 20/15)</w:t>
      </w:r>
    </w:p>
    <w:p w:rsidR="00154EB9" w:rsidRDefault="00154EB9" w:rsidP="00154EB9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>11.2.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утратил силу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– </w:t>
      </w:r>
      <w:proofErr w:type="gramStart"/>
      <w:r>
        <w:rPr>
          <w:rFonts w:ascii="Times New Roman" w:hAnsi="Times New Roman"/>
          <w:sz w:val="24"/>
          <w:szCs w:val="24"/>
        </w:rPr>
        <w:t>п</w:t>
      </w:r>
      <w:proofErr w:type="gramEnd"/>
      <w:r>
        <w:rPr>
          <w:rFonts w:ascii="Times New Roman" w:hAnsi="Times New Roman"/>
          <w:sz w:val="24"/>
          <w:szCs w:val="24"/>
          <w:shd w:val="clear" w:color="auto" w:fill="FFFFFF"/>
        </w:rPr>
        <w:t>остановление Администрации города Глазова от 11.10.2019 № 20/15;</w:t>
      </w:r>
    </w:p>
    <w:p w:rsidR="00154EB9" w:rsidRDefault="00154EB9" w:rsidP="00154EB9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>11.2.1. утратил силу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– </w:t>
      </w:r>
      <w:proofErr w:type="gramStart"/>
      <w:r>
        <w:rPr>
          <w:rFonts w:ascii="Times New Roman" w:hAnsi="Times New Roman"/>
          <w:sz w:val="24"/>
          <w:szCs w:val="24"/>
        </w:rPr>
        <w:t>п</w:t>
      </w:r>
      <w:proofErr w:type="gramEnd"/>
      <w:r>
        <w:rPr>
          <w:rFonts w:ascii="Times New Roman" w:hAnsi="Times New Roman"/>
          <w:sz w:val="24"/>
          <w:szCs w:val="24"/>
          <w:shd w:val="clear" w:color="auto" w:fill="FFFFFF"/>
        </w:rPr>
        <w:t>остановление Администрации города Глазова от 11.10.2019 № 20/15;</w:t>
      </w:r>
    </w:p>
    <w:p w:rsidR="00154EB9" w:rsidRDefault="00154EB9" w:rsidP="00154EB9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>11.2.2. утратил силу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– </w:t>
      </w:r>
      <w:proofErr w:type="gramStart"/>
      <w:r>
        <w:rPr>
          <w:rFonts w:ascii="Times New Roman" w:hAnsi="Times New Roman"/>
          <w:sz w:val="24"/>
          <w:szCs w:val="24"/>
        </w:rPr>
        <w:t>п</w:t>
      </w:r>
      <w:proofErr w:type="gramEnd"/>
      <w:r>
        <w:rPr>
          <w:rFonts w:ascii="Times New Roman" w:hAnsi="Times New Roman"/>
          <w:sz w:val="24"/>
          <w:szCs w:val="24"/>
          <w:shd w:val="clear" w:color="auto" w:fill="FFFFFF"/>
        </w:rPr>
        <w:t>остановление Администрации города Глазова от 11.10.2019 № 20/15;</w:t>
      </w:r>
    </w:p>
    <w:p w:rsidR="00154EB9" w:rsidRDefault="00154EB9" w:rsidP="00154EB9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11.2.3. </w:t>
      </w:r>
      <w:proofErr w:type="gramStart"/>
      <w:r>
        <w:rPr>
          <w:rFonts w:ascii="Times New Roman" w:hAnsi="Times New Roman"/>
          <w:sz w:val="24"/>
          <w:szCs w:val="24"/>
        </w:rPr>
        <w:t>Документы, указанные в пункте  11.1. настоящего Регламента направляются Заявителем исключительно в электронной форме с 1 января 2018 года в случае, если проектная документация объекта капитального строительства и (или) результаты инженерных изысканий, выполненные для подготовки такой проектной документации, а также иные документы, необходимые для проведения государственной экспертизы проектной документации и (или) результатов инженерных изысканий, представлялись в электронной форме.</w:t>
      </w:r>
      <w:proofErr w:type="gramEnd"/>
      <w:r>
        <w:rPr>
          <w:rFonts w:ascii="Times New Roman" w:hAnsi="Times New Roman"/>
          <w:sz w:val="24"/>
          <w:szCs w:val="24"/>
        </w:rPr>
        <w:t xml:space="preserve"> Документы, указанные в пункте 11.1 настоящего Регламента  направляются в электронной форме в Порядке, установленном Правительством Российской Федерации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 xml:space="preserve"> ред. от 11.10.2019 № 20/15)</w:t>
      </w:r>
    </w:p>
    <w:p w:rsidR="00154EB9" w:rsidRDefault="00154EB9" w:rsidP="00154EB9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141C4">
        <w:rPr>
          <w:rFonts w:ascii="Times New Roman" w:hAnsi="Times New Roman"/>
          <w:sz w:val="24"/>
          <w:szCs w:val="24"/>
        </w:rPr>
        <w:t xml:space="preserve">11.2.4. </w:t>
      </w:r>
      <w:proofErr w:type="gramStart"/>
      <w:r w:rsidRPr="00B141C4">
        <w:rPr>
          <w:rFonts w:ascii="Times New Roman" w:hAnsi="Times New Roman"/>
          <w:sz w:val="24"/>
          <w:szCs w:val="24"/>
        </w:rPr>
        <w:t>Не требуется предоставление правоустанавливающих документов на земельный участок для выдачи разрешения на строительство объекта капитального строительства - в случае, если земельный участок или земельные участки для строительства, реконструкции объекта федерального значения, объекта регионального значения или объекта местного значения образуются из земель и (или) земельных участков, которые находятся в государственной либо муниципальной собственности, либо из земель и (или) земельных участков, государственная собственность</w:t>
      </w:r>
      <w:proofErr w:type="gramEnd"/>
      <w:r w:rsidRPr="00B141C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141C4">
        <w:rPr>
          <w:rFonts w:ascii="Times New Roman" w:hAnsi="Times New Roman"/>
          <w:sz w:val="24"/>
          <w:szCs w:val="24"/>
        </w:rPr>
        <w:t>на которые не разграничена, при условии, что такие земли и (или) земельные участки не обременены правами третьих лиц (за исключением сервитута, публичного сервитута), кроме земельных участков, подлежащих изъятию для государственных нужд в соответствии с утвержденным проектом планировки территории по основаниям, предусмотренным земельным законодательством, выдача разрешения на строительство такого объекта допускается до образования указанных земельного участка или земельных участков в соответствии</w:t>
      </w:r>
      <w:proofErr w:type="gramEnd"/>
      <w:r w:rsidRPr="00B141C4">
        <w:rPr>
          <w:rFonts w:ascii="Times New Roman" w:hAnsi="Times New Roman"/>
          <w:sz w:val="24"/>
          <w:szCs w:val="24"/>
        </w:rPr>
        <w:t xml:space="preserve"> с земельным законодательством на основании утвержденного проекта межевания территории и (или) выданного в соответствии с частью 1.1 статьи 57.3 </w:t>
      </w:r>
      <w:proofErr w:type="spellStart"/>
      <w:r w:rsidRPr="00B141C4">
        <w:rPr>
          <w:rFonts w:ascii="Times New Roman" w:hAnsi="Times New Roman"/>
          <w:sz w:val="24"/>
          <w:szCs w:val="24"/>
        </w:rPr>
        <w:t>ГрК</w:t>
      </w:r>
      <w:proofErr w:type="spellEnd"/>
      <w:r w:rsidRPr="00B141C4">
        <w:rPr>
          <w:rFonts w:ascii="Times New Roman" w:hAnsi="Times New Roman"/>
          <w:sz w:val="24"/>
          <w:szCs w:val="24"/>
        </w:rPr>
        <w:t xml:space="preserve"> РФ  градостроительного плана земельного участка и утвержденной в соответствии с земельным законодательством схемы расположения земельного участка или земельных участков на кадастровом плане территории. Вместо данных правоустанавливающих документов к заявлению о выдаче разрешения на строительство прилагаются реквизиты утвержденного проекта межевания территории либо схема расположения земельного участка или земельных участков на кадастровом плане территории. В случае, если в соответствии с настоящей частью выдано разрешение на строительство объекта федерального значения, объекта регионального значения, объекта местного значения, строительство, реконструкция которых </w:t>
      </w:r>
      <w:proofErr w:type="gramStart"/>
      <w:r w:rsidRPr="00B141C4">
        <w:rPr>
          <w:rFonts w:ascii="Times New Roman" w:hAnsi="Times New Roman"/>
          <w:sz w:val="24"/>
          <w:szCs w:val="24"/>
        </w:rPr>
        <w:t>осуществляются</w:t>
      </w:r>
      <w:proofErr w:type="gramEnd"/>
      <w:r w:rsidRPr="00B141C4">
        <w:rPr>
          <w:rFonts w:ascii="Times New Roman" w:hAnsi="Times New Roman"/>
          <w:sz w:val="24"/>
          <w:szCs w:val="24"/>
        </w:rPr>
        <w:t xml:space="preserve"> в том числе на земельных участках, подлежащих изъятию для государственных или муниципальных нужд в соответствии с утвержденным проектом межевания территории по основаниям, предусмотренным земельным законодательством, указанные строительство, реконструкция не допускаются до прекращения в установленном земельным законодательством порядке прав третьих лиц на такие земельные участки в связи с их </w:t>
      </w:r>
      <w:r w:rsidRPr="00B141C4">
        <w:rPr>
          <w:rFonts w:ascii="Times New Roman" w:hAnsi="Times New Roman"/>
          <w:sz w:val="24"/>
          <w:szCs w:val="24"/>
        </w:rPr>
        <w:lastRenderedPageBreak/>
        <w:t>изъятием для государственных или муниципальных нужд.</w:t>
      </w:r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п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п</w:t>
      </w:r>
      <w:proofErr w:type="spellEnd"/>
      <w:r>
        <w:rPr>
          <w:rFonts w:ascii="Times New Roman" w:hAnsi="Times New Roman"/>
          <w:sz w:val="24"/>
          <w:szCs w:val="24"/>
        </w:rPr>
        <w:t xml:space="preserve"> 11.2.4 введен </w:t>
      </w:r>
      <w:r>
        <w:rPr>
          <w:rFonts w:ascii="Times New Roman" w:hAnsi="Times New Roman"/>
          <w:sz w:val="24"/>
          <w:szCs w:val="24"/>
          <w:shd w:val="clear" w:color="auto" w:fill="FFFFFF"/>
        </w:rPr>
        <w:t>постановлением Администрации города Глазова от 08.02.2021 № 20/3</w:t>
      </w:r>
      <w:r>
        <w:rPr>
          <w:rFonts w:ascii="Times New Roman" w:hAnsi="Times New Roman"/>
          <w:sz w:val="24"/>
          <w:szCs w:val="24"/>
        </w:rPr>
        <w:t>).</w:t>
      </w:r>
    </w:p>
    <w:p w:rsidR="00A150D1" w:rsidRPr="00154EB9" w:rsidRDefault="00A150D1" w:rsidP="00154EB9">
      <w:pPr>
        <w:rPr>
          <w:szCs w:val="24"/>
        </w:rPr>
      </w:pPr>
    </w:p>
    <w:sectPr w:rsidR="00A150D1" w:rsidRPr="00154EB9" w:rsidSect="00F63B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8537E3"/>
    <w:multiLevelType w:val="hybridMultilevel"/>
    <w:tmpl w:val="D90AE618"/>
    <w:lvl w:ilvl="0" w:tplc="88A48E20">
      <w:start w:val="1"/>
      <w:numFmt w:val="decimal"/>
      <w:lvlText w:val="%1)"/>
      <w:lvlJc w:val="left"/>
      <w:pPr>
        <w:ind w:left="1350" w:hanging="81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50D1"/>
    <w:rsid w:val="00154EB9"/>
    <w:rsid w:val="00204B99"/>
    <w:rsid w:val="00287526"/>
    <w:rsid w:val="006C057D"/>
    <w:rsid w:val="006C0A67"/>
    <w:rsid w:val="0097659D"/>
    <w:rsid w:val="00A150D1"/>
    <w:rsid w:val="00B13260"/>
    <w:rsid w:val="00BC0EE8"/>
    <w:rsid w:val="00D4531C"/>
    <w:rsid w:val="00DF34BD"/>
    <w:rsid w:val="00E54921"/>
    <w:rsid w:val="00EE35C3"/>
    <w:rsid w:val="00F63B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0D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50D1"/>
    <w:pPr>
      <w:ind w:left="720"/>
      <w:contextualSpacing/>
    </w:pPr>
  </w:style>
  <w:style w:type="paragraph" w:customStyle="1" w:styleId="ConsPlusNormal">
    <w:name w:val="ConsPlusNormal"/>
    <w:rsid w:val="00A150D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4">
    <w:name w:val="Hyperlink"/>
    <w:basedOn w:val="a0"/>
    <w:uiPriority w:val="99"/>
    <w:unhideWhenUsed/>
    <w:rsid w:val="00A150D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AD7FF471BFDB8532FA33270366984E8D4D50748FC6B16A890FA6AD81BD1C24795BA88F86DB013E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574219D41410E9A4E8B339C861C0514FDC95535B9C0F25958BF33F2392A8C1E41A04551F32B0D6940c0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25465902905F95733B7A57A65B1D2E9B53F4FC9A309FA8691E139FEECB280EA25D527ED086F03E0h1aCE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4574219D41410E9A4E8B339C861C0514FDC9533DBAC1F25958BF33F2392A8C1E41A04553FA2940c6H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AD7FF471BFDB8532FA33270366984E8D4D50748FC6B16A890FA6AD81BD1C24795BA88F86EB014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2359</Words>
  <Characters>13447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15775</CharactersWithSpaces>
  <SharedDoc>false</SharedDoc>
  <HLinks>
    <vt:vector size="18" baseType="variant">
      <vt:variant>
        <vt:i4>2687077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consultantplus://offline/ref=4574219D41410E9A4E8B339C861C0514FDC95535B9C0F25958BF33F2392A8C1E41A04551F32B0D6940c0H</vt:lpwstr>
      </vt:variant>
      <vt:variant>
        <vt:lpwstr/>
      </vt:variant>
      <vt:variant>
        <vt:i4>5373954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Par31</vt:lpwstr>
      </vt:variant>
      <vt:variant>
        <vt:i4>3080302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consultantplus://offline/ref=625465902905F95733B7A57A65B1D2E9B53F4FC9A309FA8691E139FEECB280EA25D527ED086F03E0h1aCE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arh05</dc:creator>
  <cp:lastModifiedBy>arh04</cp:lastModifiedBy>
  <cp:revision>3</cp:revision>
  <dcterms:created xsi:type="dcterms:W3CDTF">2023-04-17T10:15:00Z</dcterms:created>
  <dcterms:modified xsi:type="dcterms:W3CDTF">2023-04-17T11:29:00Z</dcterms:modified>
</cp:coreProperties>
</file>