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594" w:rsidRDefault="00B47594"/>
    <w:p w:rsidR="001351A4" w:rsidRPr="001351A4" w:rsidRDefault="001351A4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Формы полугодового и годового отчетов о реализации муниципальной программы</w:t>
      </w: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1. </w:t>
      </w:r>
      <w:hyperlink r:id="rId8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351A4" w:rsidRPr="001351A4" w:rsidRDefault="001C329A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9" w:history="1">
        <w:r w:rsidR="001351A4" w:rsidRPr="001351A4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="001351A4"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</w:p>
    <w:p w:rsidR="001351A4" w:rsidRPr="001351A4" w:rsidRDefault="001351A4" w:rsidP="001351A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B712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01</w:t>
      </w:r>
      <w:r w:rsidR="004F4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B712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07</w:t>
      </w:r>
      <w:r w:rsidR="004F4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.201</w:t>
      </w:r>
      <w:r w:rsidR="001562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</w:p>
    <w:p w:rsidR="001351A4" w:rsidRPr="001351A4" w:rsidRDefault="001351A4" w:rsidP="001351A4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4E212C" w:rsidRDefault="004E212C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4E212C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1351A4" w:rsidRPr="001351A4" w:rsidTr="001351A4">
        <w:trPr>
          <w:trHeight w:val="20"/>
          <w:tblHeader/>
        </w:trPr>
        <w:tc>
          <w:tcPr>
            <w:tcW w:w="1268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1351A4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1351A4" w:rsidRPr="001351A4" w:rsidTr="001351A4">
        <w:trPr>
          <w:trHeight w:val="264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351A4" w:rsidRPr="001351A4" w:rsidTr="001351A4">
        <w:trPr>
          <w:trHeight w:val="20"/>
          <w:tblHeader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351A4" w:rsidRPr="001351A4" w:rsidTr="001351A4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C0D3A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  <w:tr w:rsidR="00FC0D3A" w:rsidRPr="001351A4" w:rsidTr="001351A4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A57C9D" w:rsidRDefault="00FC0D3A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C9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Улучшение технической готовности систем управления гражданской обороны и систем оповещения населения об опасностях.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44881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44881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023A3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CA7D3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835378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A57C9D" w:rsidRDefault="00FC0D3A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C9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Улучшение уровня подготовки населения в области гражданской обороны и защиты от чрезвычайных ситуаций природного и техногенного характера.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222785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44881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44881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023A3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023A3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3A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835378" w:rsidP="0022278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227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Улучшение </w:t>
            </w:r>
            <w:proofErr w:type="gramStart"/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ур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овня обеспеченности работников Администрации</w:t>
            </w: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города Глазова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 ее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структурных подразделений</w:t>
            </w: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средствами индивидуальной защиты.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967D7E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967D7E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967D7E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835378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967D7E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C0D3A" w:rsidRPr="007E77BF" w:rsidRDefault="00FC0D3A" w:rsidP="00FC0D3A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количества погибших на водных объектах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человек </w:t>
            </w:r>
            <w:proofErr w:type="gramStart"/>
            <w:r w:rsidRPr="007E77B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</w:t>
            </w:r>
            <w:proofErr w:type="gramEnd"/>
          </w:p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100 тыс. населения 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44881" w:rsidP="00967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C61FFC" w:rsidP="00967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44881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C97ABF" w:rsidP="00F4488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C97ABF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  <w:r w:rsidR="00CA7D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835378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</w:rPr>
              <w:t>Сокращение числа погибших людей при пожарах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C61FFC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C61FFC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C97ABF" w:rsidP="00C61FF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C97ABF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  <w:r w:rsidR="00CA7D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C97ABF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</w:rPr>
              <w:t>Сокращение числа получивших травмы в результате пожаров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C61FFC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C61FFC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C97ABF" w:rsidP="00F4488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44881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  <w:r w:rsidR="00CA7D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44881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  <w:r w:rsidR="00CA7D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967D7E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E63CC">
              <w:rPr>
                <w:rFonts w:ascii="Times New Roman" w:hAnsi="Times New Roman" w:cs="Times New Roman"/>
                <w:sz w:val="18"/>
                <w:szCs w:val="18"/>
              </w:rPr>
              <w:t>нижение времени реагирования на аварии и ЧС оперативных служб города постоянной готовности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мин.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C61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61FF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C61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61FF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023A32" w:rsidP="00C61FF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C61F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C97ABF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6D31E5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835378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351A4" w:rsidRPr="001351A4" w:rsidRDefault="001351A4" w:rsidP="001351A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1351A4" w:rsidRPr="001351A4" w:rsidSect="00E74CC9">
          <w:pgSz w:w="16838" w:h="11906" w:orient="landscape"/>
          <w:pgMar w:top="567" w:right="1418" w:bottom="1276" w:left="1418" w:header="709" w:footer="709" w:gutter="0"/>
          <w:cols w:space="720"/>
        </w:sectPr>
      </w:pPr>
    </w:p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2. </w:t>
      </w:r>
      <w:hyperlink r:id="rId10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351A4" w:rsidRPr="001351A4" w:rsidRDefault="001C329A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11" w:history="1">
        <w:r w:rsidR="001351A4" w:rsidRPr="001351A4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="001351A4"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1351A4" w:rsidRPr="00E74CC9" w:rsidRDefault="001351A4" w:rsidP="00E74CC9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состоянию на</w:t>
      </w:r>
      <w:r w:rsidR="004E212C" w:rsidRPr="004E21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  <w:r w:rsidR="004838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01</w:t>
      </w:r>
      <w:r w:rsidR="004E212C" w:rsidRPr="004E21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4838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07</w:t>
      </w:r>
      <w:r w:rsidR="004E212C" w:rsidRPr="004E21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.201</w:t>
      </w:r>
      <w:r w:rsidR="001562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E50817" w:rsidRDefault="00E50817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E50817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30" w:type="dxa"/>
        <w:tblInd w:w="-45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474"/>
        <w:gridCol w:w="418"/>
        <w:gridCol w:w="474"/>
        <w:gridCol w:w="400"/>
        <w:gridCol w:w="2912"/>
        <w:gridCol w:w="2127"/>
        <w:gridCol w:w="1417"/>
        <w:gridCol w:w="1276"/>
        <w:gridCol w:w="2155"/>
        <w:gridCol w:w="2003"/>
        <w:gridCol w:w="1974"/>
      </w:tblGrid>
      <w:tr w:rsidR="001351A4" w:rsidRPr="001351A4" w:rsidTr="009C06F6">
        <w:trPr>
          <w:trHeight w:val="20"/>
        </w:trPr>
        <w:tc>
          <w:tcPr>
            <w:tcW w:w="176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91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1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0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1351A4" w:rsidRPr="001351A4" w:rsidTr="009C06F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91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010C8" w:rsidRPr="001351A4" w:rsidTr="009C06F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1114FB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14F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Совершенствование и развитие  единой дежурно-диспетчерской службы города</w:t>
            </w:r>
          </w:p>
        </w:tc>
      </w:tr>
      <w:tr w:rsidR="009C06F6" w:rsidRPr="001351A4" w:rsidTr="009C06F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Техническое обслуживание автоматизированной системы оповещения руководящего состава города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ЧС, МБУ «</w:t>
            </w:r>
            <w:proofErr w:type="spell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ЦДИиОБ</w:t>
            </w:r>
            <w:proofErr w:type="spell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1227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DE5A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Гарантированное  100 % оповещение руководящего состава города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>
            <w:r w:rsidRPr="00905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6F6" w:rsidRPr="001351A4" w:rsidRDefault="009C06F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06F6" w:rsidRPr="001351A4" w:rsidTr="009C06F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компьютерной техникой ЕДДС города</w:t>
            </w:r>
          </w:p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ЧС, МБУ «</w:t>
            </w:r>
            <w:proofErr w:type="spell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ЦДИиОБ</w:t>
            </w:r>
            <w:proofErr w:type="spell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1227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DE5A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Соответствие технической оснащенности ЕДДС современным требованиям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>
            <w:r w:rsidRPr="00905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1351A4" w:rsidRDefault="009C06F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06F6" w:rsidRPr="001351A4" w:rsidTr="009C06F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и установка радиостанции на ЕДДС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ЧС, МБУ «</w:t>
            </w:r>
            <w:proofErr w:type="spell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ЦДИиОБ</w:t>
            </w:r>
            <w:proofErr w:type="spell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1227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DE5A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Pr="009C06F6" w:rsidRDefault="009C06F6" w:rsidP="009C0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Соответствие технической оснащенности ЕДДС современным требованиям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>
            <w:r w:rsidRPr="00905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1351A4" w:rsidRDefault="009C06F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06F6" w:rsidRPr="001351A4" w:rsidTr="009C06F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портативных радиостанций сопрягаемых с ЕДДС для руководящего состава города и оперативной группы КЧС и ОПБ.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ЧС, МБУ «</w:t>
            </w:r>
            <w:proofErr w:type="spell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ЦДИиОБ</w:t>
            </w:r>
            <w:proofErr w:type="spell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1227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DE5A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Pr="009C06F6" w:rsidRDefault="009C06F6" w:rsidP="009C0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Соответствие технической оснащенности ЕДДС современным требованиям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>
            <w:r w:rsidRPr="00905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1351A4" w:rsidRDefault="009C06F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06F6" w:rsidRPr="001351A4" w:rsidTr="009C06F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бесперебойной работы серверов ЕДДС города Глазова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ЧС, МБУ «</w:t>
            </w:r>
            <w:proofErr w:type="spell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ЦДИиОБ</w:t>
            </w:r>
            <w:proofErr w:type="spell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1227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DE5A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Pr="009C06F6" w:rsidRDefault="009C06F6" w:rsidP="009C0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Соответствие технической оснащенности ЕДДС современным требованиям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>
            <w:r w:rsidRPr="00905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1351A4" w:rsidRDefault="009C06F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06F6" w:rsidRPr="001351A4" w:rsidTr="009C06F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Приобретение оборудования для оперативной группы КЧС и ОПБ города: </w:t>
            </w:r>
          </w:p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фонарей ФОС 3-5/6 (6в)</w:t>
            </w:r>
          </w:p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ноутбука </w:t>
            </w:r>
          </w:p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USB</w:t>
            </w: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модема с сим-картой</w:t>
            </w:r>
          </w:p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цифрового фотоаппарата</w:t>
            </w:r>
          </w:p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цифровой видеокамеры</w:t>
            </w:r>
          </w:p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сотового телефона с функцией </w:t>
            </w: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MMS</w:t>
            </w:r>
          </w:p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  <w:proofErr w:type="spell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электро-бензогенератора</w:t>
            </w:r>
            <w:proofErr w:type="spell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мощностью не менее 2,2 кВт</w:t>
            </w:r>
          </w:p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автомобильного комплекта приемник-передатчик </w:t>
            </w:r>
            <w:proofErr w:type="spell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Глонасс-</w:t>
            </w:r>
            <w:proofErr w:type="gram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GPS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1227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DE5A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Способность оперативной группы КЧС и ОПБ города своевременно и качественно представлять информацию в КЧС и ОПБ для принятия конкретного решения по выявленному виду ЧС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>
            <w:r w:rsidRPr="00905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1351A4" w:rsidRDefault="009C06F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06F6" w:rsidRPr="001351A4" w:rsidTr="009C06F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Монтаж, демонтаж пешеходного моста через </w:t>
            </w:r>
            <w:proofErr w:type="spell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р.М.Сыга</w:t>
            </w:r>
            <w:proofErr w:type="spell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паводковый период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44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DE5A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превентивных мероприятий по недопущению затоплений и подтоплений территории города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>
            <w:r w:rsidRPr="00C916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1351A4" w:rsidRDefault="009C06F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06F6" w:rsidRPr="001351A4" w:rsidTr="009C06F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транспортом дежурных по паводковой комиссии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44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DE5A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Своевременное реагирование на заявления жителей города Глазова и организации работ по предотвращению затоплений и подтоплений территории города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>
            <w:r w:rsidRPr="00C916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1351A4" w:rsidRDefault="009C06F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06F6" w:rsidRPr="001351A4" w:rsidTr="009C06F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Координация действий и повышение эффективности взаимодействия органов управления, ДДС, расположенных на территории МО "Город Глазов", по вопросам предупреждения чрезвычайных ситуаций, а также повышения их оперативной готовности к действиям при угрозе возникновения и ликвидации чрезвычайных ситуаций на территории МО "Город Глазов"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ЧС, МБУ «</w:t>
            </w:r>
            <w:proofErr w:type="spell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ЦДИиОБ</w:t>
            </w:r>
            <w:proofErr w:type="spell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44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DE5A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Своевременное реагирование на заявления жителей города Глазова и организации работ по предотвращению затоплений и подтоплений территории города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Default="009C06F6" w:rsidP="00FD727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1 полугодия  специалистами ЕДДС города обработано 42810 вызовов от жителей города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1351A4" w:rsidRDefault="009C06F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06F6" w:rsidRPr="001351A4" w:rsidTr="009C06F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9C06F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Pr="009C06F6" w:rsidRDefault="009C06F6" w:rsidP="009C06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решение вопросов местного значения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 «</w:t>
            </w:r>
            <w:proofErr w:type="spell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ЦДИиОБ</w:t>
            </w:r>
            <w:proofErr w:type="spell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447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06F6" w:rsidRDefault="009C06F6" w:rsidP="009C06F6">
            <w:pPr>
              <w:jc w:val="center"/>
            </w:pPr>
            <w:r w:rsidRPr="00DE5A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9C06F6" w:rsidRDefault="009C06F6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земельного налога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Default="009C06F6" w:rsidP="00FD727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C06F6" w:rsidRPr="001351A4" w:rsidRDefault="009C06F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06F6" w:rsidRPr="001351A4" w:rsidTr="009C06F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6F6" w:rsidRPr="008816DC" w:rsidRDefault="009C06F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6F6" w:rsidRPr="008816DC" w:rsidRDefault="009C06F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6F6" w:rsidRPr="008816DC" w:rsidRDefault="009C06F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6F6" w:rsidRDefault="009C06F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6F6" w:rsidRPr="005B1011" w:rsidRDefault="009C06F6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114F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дополнительных профессиональных образовательных программ повышения квалификации</w:t>
            </w:r>
          </w:p>
        </w:tc>
      </w:tr>
      <w:tr w:rsidR="00F629AD" w:rsidRPr="001351A4" w:rsidTr="00E44EEC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Изготовление стендов по вопросам ГО и ЧС и оборудование ими дополнительного класса на курсах ГО города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Pr="009C06F6" w:rsidRDefault="00F629AD" w:rsidP="009C06F6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ЧС, МБУ «</w:t>
            </w:r>
            <w:proofErr w:type="spell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ЦДИиОБ</w:t>
            </w:r>
            <w:proofErr w:type="spell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706B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706B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629AD" w:rsidRPr="009C06F6" w:rsidRDefault="00F629AD" w:rsidP="009C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Совершенствование качества обучения руководящего состава ГГЗ УТП РСЧС 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>
            <w:r w:rsidRPr="00F81B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1351A4" w:rsidRDefault="00F629AD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9AD" w:rsidRPr="001351A4" w:rsidTr="00E44EEC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Приобретение учебной литературы, пособий, </w:t>
            </w: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DVD</w:t>
            </w: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-дисков с учебной тематикой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Pr="009C06F6" w:rsidRDefault="00F629AD" w:rsidP="009C06F6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ЧС, МБУ «</w:t>
            </w:r>
            <w:proofErr w:type="spell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ЦДИиОБ</w:t>
            </w:r>
            <w:proofErr w:type="spell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706B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706B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Pr="009C06F6" w:rsidRDefault="00F629AD" w:rsidP="009C0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качества обучения руководящего состава ГГЗ УТП РСЧС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>
            <w:r w:rsidRPr="00F81B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1351A4" w:rsidRDefault="00F629AD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9AD" w:rsidRPr="001351A4" w:rsidTr="00E44EEC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МФУ для курсов ГО города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ЧС, МБУ «</w:t>
            </w:r>
            <w:proofErr w:type="spell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ЦДИиОБ</w:t>
            </w:r>
            <w:proofErr w:type="spell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706B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706B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Совершенствование качества обучения </w:t>
            </w: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руководящего состава ГГЗ УТП РСЧС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>
            <w:r w:rsidRPr="00F81B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1351A4" w:rsidRDefault="00F629AD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9AD" w:rsidRPr="001351A4" w:rsidTr="009C06F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Обучение и повышение квалификации должностных лиц и специалистов в интересах гражданской обороны, ГГЗ УТП РСЧС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ЧС, МБУ «</w:t>
            </w:r>
            <w:proofErr w:type="spell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ЦДИиОБ</w:t>
            </w:r>
            <w:proofErr w:type="spell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706B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706B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9C0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качества обучения руководящего состава ГГЗ УТП РСЧС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Default="00F629AD" w:rsidP="00C97A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«Курсах ГО» МО «Город Глазов»  в течение 1 полугодия 2018 года обучен </w:t>
            </w:r>
            <w:r w:rsidR="00C97A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человек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1351A4" w:rsidRDefault="00F629AD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3541" w:rsidRPr="001351A4" w:rsidTr="00224E9E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F629AD" w:rsidRDefault="00863541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29A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F629AD" w:rsidRDefault="00863541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29A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F629AD" w:rsidRDefault="00863541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29A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F629AD" w:rsidRDefault="00863541" w:rsidP="009C06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1351A4" w:rsidRDefault="00863541" w:rsidP="0086354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9A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Снижение рисков</w:t>
            </w:r>
          </w:p>
        </w:tc>
      </w:tr>
      <w:tr w:rsidR="00F629AD" w:rsidRPr="001351A4" w:rsidTr="001B2E5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Замена технических средств оповещения комплекса П-160, 5Ф88 централизованной системы оповещения </w:t>
            </w:r>
            <w:proofErr w:type="gram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более современные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C662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C335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Возможность 100 % оповещения населения при ЧС в мирное и военное время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>
            <w:r w:rsidRPr="00A223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1351A4" w:rsidRDefault="00F629AD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9AD" w:rsidRPr="001351A4" w:rsidTr="001B2E5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Установка дополнительных сирен системы оповещения в поселках </w:t>
            </w:r>
            <w:proofErr w:type="gram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Южный</w:t>
            </w:r>
            <w:proofErr w:type="gram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Западный и </w:t>
            </w:r>
            <w:proofErr w:type="spell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Сыга</w:t>
            </w:r>
            <w:proofErr w:type="spellEnd"/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C662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C335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Возможность 100 % оповещения населения при ЧС в мирное и военное время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>
            <w:r w:rsidRPr="00A223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1351A4" w:rsidRDefault="00F629AD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9AD" w:rsidRPr="001351A4" w:rsidTr="001B2E5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ПУОН на площади Свободы и ЛДС «Прогресс»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C662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C335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Возможность 100 % оповещения населения при ЧС в мирное и военное время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>
            <w:r w:rsidRPr="00A223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1351A4" w:rsidRDefault="00F629AD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9AD" w:rsidRPr="001351A4" w:rsidTr="001B2E5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системы экстренного доведения информации в здании Администрации города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C662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C335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Возможность 100 % оповещения населения при ЧС в мирное и военное время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>
            <w:r w:rsidRPr="00A223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1351A4" w:rsidRDefault="00F629AD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9AD" w:rsidRPr="001351A4" w:rsidTr="009C06F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29AD" w:rsidRPr="008816DC" w:rsidRDefault="00F629AD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29AD" w:rsidRPr="008816DC" w:rsidRDefault="00F629AD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29AD" w:rsidRPr="008816DC" w:rsidRDefault="00F629AD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29AD" w:rsidRPr="005B1011" w:rsidRDefault="00F629AD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29AD" w:rsidRPr="008816DC" w:rsidRDefault="00F629AD" w:rsidP="004714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14F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Водная безопасность</w:t>
            </w:r>
          </w:p>
        </w:tc>
      </w:tr>
      <w:tr w:rsidR="00F629AD" w:rsidRPr="001351A4" w:rsidTr="004A3FC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сезонного спасательного поста в паводковый период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Pr="009C06F6" w:rsidRDefault="00F629AD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F71D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E819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629AD" w:rsidRPr="009C06F6" w:rsidRDefault="00F629AD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FD7272" w:rsidRDefault="00863541" w:rsidP="00354A1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23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1351A4" w:rsidRDefault="00F629AD" w:rsidP="002762A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9AD" w:rsidRPr="001351A4" w:rsidTr="004A3FC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дна р. “Чепца” на территории пляжа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Pr="009C06F6" w:rsidRDefault="00F629AD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F71D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E819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Pr="009C06F6" w:rsidRDefault="00F629AD" w:rsidP="00D67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Default="00F629AD" w:rsidP="00F629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Заключен муниципальный контракт на сумму 50000 рублей. </w:t>
            </w:r>
          </w:p>
          <w:p w:rsidR="00F629AD" w:rsidRPr="00F629AD" w:rsidRDefault="00F629AD" w:rsidP="00F629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9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Очистка дна проведена водолазами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 «ПСС УР»</w:t>
            </w:r>
          </w:p>
          <w:p w:rsidR="00F629AD" w:rsidRPr="00FD7272" w:rsidRDefault="00F629AD" w:rsidP="00F629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9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Гибели и травматизма людей на водных объектах не было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1351A4" w:rsidRDefault="00F629AD" w:rsidP="002762A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9AD" w:rsidRPr="001351A4" w:rsidTr="004A3FC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сезонного спасательного поста в купальный сезон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Pr="009C06F6" w:rsidRDefault="00F629AD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F71D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E819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Pr="009C06F6" w:rsidRDefault="00F629AD" w:rsidP="00D67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Default="00F629AD" w:rsidP="00F629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аключен муниципальный контракт с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РОО «ОСВОД» </w:t>
            </w:r>
            <w:r w:rsidRP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сумму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159000</w:t>
            </w:r>
            <w:r w:rsidRP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руб.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629AD" w:rsidRPr="00FD7272" w:rsidRDefault="00F629AD" w:rsidP="00F629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Pr="00354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ибели и травматизма людей на водных объектах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 было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1351A4" w:rsidRDefault="00F629AD" w:rsidP="002762A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9AD" w:rsidRPr="001351A4" w:rsidTr="004A3FC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Техническое освидетельствование городского пляжа органами ГИМС с выдачей заключения о допуске к эксплуатации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Pr="009C06F6" w:rsidRDefault="00F629AD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F71D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E819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Pr="009C06F6" w:rsidRDefault="00F629AD" w:rsidP="00D67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FD7272" w:rsidRDefault="00F629AD" w:rsidP="00F629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Государственным инспектором ГИМС 14.06.2018 года выдан акт освидетельствования  пляжа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1351A4" w:rsidRDefault="00F629AD" w:rsidP="002762A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3541" w:rsidRPr="001351A4" w:rsidTr="00863541">
        <w:trPr>
          <w:trHeight w:val="2482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Изготовление и размещение аншлагов «Опасно! Купание запрещено»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Pr="009C06F6" w:rsidRDefault="00863541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 w:rsidP="00F629AD">
            <w:pPr>
              <w:jc w:val="center"/>
            </w:pPr>
            <w:r w:rsidRPr="00F71D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 w:rsidP="00F629AD">
            <w:pPr>
              <w:jc w:val="center"/>
            </w:pPr>
            <w:r w:rsidRPr="00E819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Pr="009C06F6" w:rsidRDefault="00863541" w:rsidP="00D67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 w:rsidP="0086354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наиболее опасных местах несанкционированного купания  людей, изготовлены и размещены  аншлаги </w:t>
            </w:r>
            <w:r w:rsidRPr="004714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«Опасно! Купание запрещено»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863541" w:rsidRDefault="00863541" w:rsidP="00863541">
            <w:r>
              <w:t xml:space="preserve"> </w:t>
            </w:r>
            <w:r w:rsidRPr="001F5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Гибели и травматизма людей на водных объектах не было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1351A4" w:rsidRDefault="00863541" w:rsidP="002762A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3541" w:rsidRPr="001351A4" w:rsidTr="0093334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весельной лодки, спасательных жилетов, спасательных кругов, концов «Александрова», медицинской аптечки для сезонного спасательного поста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Pr="009C06F6" w:rsidRDefault="00863541" w:rsidP="00D67B7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 w:rsidP="00F629AD">
            <w:pPr>
              <w:jc w:val="center"/>
            </w:pPr>
            <w:r w:rsidRPr="00F71D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 w:rsidP="00F629AD">
            <w:pPr>
              <w:jc w:val="center"/>
            </w:pPr>
            <w:r w:rsidRPr="00E819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Pr="009C06F6" w:rsidRDefault="00863541" w:rsidP="00D67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>
            <w:r w:rsidRPr="00EC34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1351A4" w:rsidRDefault="00863541" w:rsidP="002762A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9AD" w:rsidRPr="001351A4" w:rsidTr="0022284C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Оплата транспортных услуг с использованием специальной техники в паводковый период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F71D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29AD" w:rsidRDefault="00F629AD" w:rsidP="00F629AD">
            <w:pPr>
              <w:jc w:val="center"/>
            </w:pPr>
            <w:r w:rsidRPr="00E819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9C06F6" w:rsidRDefault="00F629AD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превентивных мероприятий по недопущению затоплений и подтоплений территории города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Default="00F629AD" w:rsidP="00F629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F629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аключен муниципальный контракт с МУП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Водоканал</w:t>
            </w:r>
            <w:r w:rsidRPr="00F629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на сумму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</w:t>
            </w:r>
            <w:r w:rsidRPr="00F629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F629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руб.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629AD" w:rsidRDefault="00F629AD" w:rsidP="00F629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Израсходовано 24600,00 рублей</w:t>
            </w:r>
          </w:p>
          <w:p w:rsidR="00F629AD" w:rsidRPr="00FD7272" w:rsidRDefault="00F629AD" w:rsidP="00F629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629AD" w:rsidRPr="001351A4" w:rsidRDefault="00F629AD" w:rsidP="002762A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3541" w:rsidRPr="001351A4" w:rsidTr="0031050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9C06F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Pr="009C06F6" w:rsidRDefault="00863541" w:rsidP="00D67B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Приобретение новой обзорной камеры ЕДДС, для постоянного мониторинга территории города от ЧС 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 «</w:t>
            </w:r>
            <w:proofErr w:type="spell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ЦДИиОБ</w:t>
            </w:r>
            <w:proofErr w:type="spell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 w:rsidP="00F629AD">
            <w:pPr>
              <w:jc w:val="center"/>
            </w:pPr>
            <w:r w:rsidRPr="00F71D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 w:rsidP="00F629AD">
            <w:pPr>
              <w:jc w:val="center"/>
            </w:pPr>
            <w:r w:rsidRPr="00E819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Своевременное реагирование  при ЧС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>
            <w:r w:rsidRPr="00067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1351A4" w:rsidRDefault="00863541" w:rsidP="002762A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3541" w:rsidRPr="001351A4" w:rsidTr="0031050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9C06F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Pr="009C06F6" w:rsidRDefault="00863541" w:rsidP="00D67B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Представление специализированной гидрометеорологической информации 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ЖКХ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 w:rsidP="00F629AD">
            <w:pPr>
              <w:jc w:val="center"/>
            </w:pPr>
            <w:r w:rsidRPr="00F71D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 w:rsidP="00F629AD">
            <w:pPr>
              <w:jc w:val="center"/>
            </w:pPr>
            <w:r w:rsidRPr="00E819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Своевременное получение</w:t>
            </w:r>
            <w:r w:rsidRPr="009C06F6">
              <w:rPr>
                <w:rFonts w:ascii="Calibri" w:eastAsia="Times New Roman" w:hAnsi="Calibri" w:cs="Calibri"/>
              </w:rPr>
              <w:t xml:space="preserve"> </w:t>
            </w: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гидрометеорологической информации 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>
            <w:r w:rsidRPr="00067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1351A4" w:rsidRDefault="00863541" w:rsidP="002762A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9AD" w:rsidRPr="001351A4" w:rsidTr="009C06F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29AD" w:rsidRPr="008816DC" w:rsidRDefault="00F629AD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29AD" w:rsidRPr="008816DC" w:rsidRDefault="00F629AD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29AD" w:rsidRPr="008816DC" w:rsidRDefault="00F629AD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29AD" w:rsidRPr="005B1011" w:rsidRDefault="00F629AD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29AD" w:rsidRPr="005B1011" w:rsidRDefault="00F629AD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114F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и развитие системы  «112»</w:t>
            </w:r>
          </w:p>
        </w:tc>
      </w:tr>
      <w:tr w:rsidR="00863541" w:rsidRPr="001351A4" w:rsidTr="00E26361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специалистов «Системы-112»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Pr="009C06F6" w:rsidRDefault="00863541" w:rsidP="00D67B73">
            <w:pPr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55265A" w:rsidRDefault="00863541" w:rsidP="00B741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55265A" w:rsidRDefault="00863541" w:rsidP="00B741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>
            <w:r w:rsidRPr="00A20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Сокращение  среднего времени комплексного реагирования экстренных оперативных служб на </w:t>
            </w:r>
            <w:r w:rsidRPr="00A20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обращения населения по номеру «112»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Default="00863541" w:rsidP="0086354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Специалисты «Системы-112» прошли переподготовку на базе УМЦ г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жевска  в 2017 году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1351A4" w:rsidRDefault="00863541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3541" w:rsidRPr="001351A4" w:rsidTr="00D8333E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Информационно-пропагандистское обеспечение «Системы-112»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Pr="009C06F6" w:rsidRDefault="00863541" w:rsidP="00D67B73">
            <w:pPr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55265A" w:rsidRDefault="00863541" w:rsidP="00B741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55265A" w:rsidRDefault="00863541" w:rsidP="00B741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>
            <w:r w:rsidRPr="00A20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Сокращение  среднего времени комплексного реагирования экстренных оперативных служб на обращения населения по номеру «112»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>
            <w:r w:rsidRPr="002A6C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1351A4" w:rsidRDefault="00863541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3541" w:rsidRPr="001351A4" w:rsidTr="00D8333E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устаревшего оборудования на оборудование, сопрягаемое с оборудованием резервного ЦОВ УР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Pr="009C06F6" w:rsidRDefault="00863541" w:rsidP="00D67B73">
            <w:pPr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55265A" w:rsidRDefault="00863541" w:rsidP="00B741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55265A" w:rsidRDefault="00863541" w:rsidP="00B741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>
            <w:r w:rsidRPr="00A20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Сокращение  среднего времени комплексного реагирования экстренных оперативных служб на обращения населения по номеру «112»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>
            <w:r w:rsidRPr="002A6C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1351A4" w:rsidRDefault="00863541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3541" w:rsidRPr="001351A4" w:rsidTr="00D8333E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резервного сервера «Системы-112»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55265A" w:rsidRDefault="00863541" w:rsidP="00B741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55265A" w:rsidRDefault="00863541" w:rsidP="00B741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>
            <w:r w:rsidRPr="00A20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Сокращение  среднего времени комплексного реагирования экстренных оперативных служб на обращения населения по номеру «112»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>
            <w:r w:rsidRPr="002A6C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1351A4" w:rsidRDefault="00863541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3541" w:rsidRPr="001351A4" w:rsidTr="00863541">
        <w:trPr>
          <w:trHeight w:val="1617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Оплата услуг каналов связи «Системы-112»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9C06F6" w:rsidRDefault="00863541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55265A" w:rsidRDefault="00863541" w:rsidP="00B741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55265A" w:rsidRDefault="00863541" w:rsidP="00B741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>
            <w:r w:rsidRPr="00A20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Сокращение  среднего времени комплексного реагирования экстренных оперативных служб на обращения населения по номеру «112»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63541" w:rsidRDefault="00863541">
            <w:r w:rsidRPr="002A6C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1351A4" w:rsidRDefault="00863541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3541" w:rsidRPr="001351A4" w:rsidTr="001425D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863541" w:rsidRDefault="00863541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63541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863541" w:rsidRDefault="00863541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63541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863541" w:rsidRDefault="00863541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63541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863541" w:rsidRDefault="00863541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63541" w:rsidRPr="001351A4" w:rsidRDefault="00863541" w:rsidP="0086354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541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Химическая безопасность</w:t>
            </w:r>
          </w:p>
        </w:tc>
      </w:tr>
      <w:tr w:rsidR="00156267" w:rsidRPr="001351A4" w:rsidTr="0067338A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гражданских противогазов типа ГП-7 с ДПГ-3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156267">
            <w:pPr>
              <w:jc w:val="center"/>
            </w:pPr>
            <w:r w:rsidRPr="00A05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156267">
            <w:pPr>
              <w:jc w:val="center"/>
            </w:pPr>
            <w:r w:rsidRPr="00947F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100 % обеспечение сотрудников Администрации города в случае ЧС мирного и военного времени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506B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67338A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приборов радиационной и химической разведки типа ВПХР, ДП-22В, ДП-5А</w:t>
            </w:r>
            <w:proofErr w:type="gram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,В</w:t>
            </w:r>
            <w:proofErr w:type="gramEnd"/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156267">
            <w:pPr>
              <w:jc w:val="center"/>
            </w:pPr>
            <w:r w:rsidRPr="00A05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156267">
            <w:pPr>
              <w:jc w:val="center"/>
            </w:pPr>
            <w:r w:rsidRPr="00947F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100 % обеспечение сотрудников Администрации города в случае ЧС мирного и </w:t>
            </w: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военного времени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506B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4446A7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Поддержание в состоянии постоянной готовности защищенного пункта управления ГО города</w:t>
            </w:r>
          </w:p>
        </w:tc>
      </w:tr>
      <w:tr w:rsidR="00156267" w:rsidRPr="001351A4" w:rsidTr="00522AE4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существующих стендов по организации руководства гражданской обороны на современные образцы с учетом требований действующих НПА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7A3B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7218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Постоянная готовность защищенного пункта управления ГО города к выполнению первоочередных мероприятий по ГО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7876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522AE4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фильтра-поглотителя ФП-300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7A3B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7218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Постоянная готовность защищенного пункта управления ГО города к выполнению первоочередных мероприятий по ГО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7876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522AE4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и установка фильтра ФЯР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7A3B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7218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Постоянная готовность защищенного пункта управления ГО города к выполнению первоочередных мероприятий по ГО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7876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522AE4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Приобретение </w:t>
            </w:r>
            <w:proofErr w:type="spell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тягонапоромера</w:t>
            </w:r>
            <w:proofErr w:type="spell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измерения подпора воздуха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7A3B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7218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Постоянная готовность защищенного пункта управления ГО города к выполнению первоочередных мероприятий по ГО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7876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522AE4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Косметический ремонт помещения и окраска инженерных систем </w:t>
            </w:r>
            <w:proofErr w:type="gramStart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согласно</w:t>
            </w:r>
            <w:proofErr w:type="gramEnd"/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нормативных документов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7A3B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7218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Постоянная готовность защищенного пункта управления ГО города к выполнению первоочередных мероприятий по ГО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7876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522AE4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Усовершенствование системы связи в соответствии с реальным временем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7A3B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7218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C06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Постоянная готовность защищенного пункта управления ГО города к выполнению первоочередных мероприятий по ГО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7876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F7579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b/>
                <w:sz w:val="18"/>
                <w:szCs w:val="18"/>
                <w:lang w:val="en-US" w:eastAsia="ru-RU"/>
              </w:rPr>
            </w:pPr>
            <w:r w:rsidRPr="009C06F6">
              <w:rPr>
                <w:rFonts w:ascii="Times New Roman" w:eastAsia="Times New Roman" w:hAnsi="Times New Roman" w:cs="Calibri"/>
                <w:b/>
                <w:sz w:val="18"/>
                <w:szCs w:val="18"/>
                <w:lang w:val="en-US"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b/>
                <w:sz w:val="18"/>
                <w:szCs w:val="18"/>
                <w:lang w:val="en-US" w:eastAsia="ru-RU"/>
              </w:rPr>
            </w:pPr>
            <w:r w:rsidRPr="009C06F6">
              <w:rPr>
                <w:rFonts w:ascii="Times New Roman" w:eastAsia="Times New Roman" w:hAnsi="Times New Roman" w:cs="Calibri"/>
                <w:b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b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b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b/>
                <w:sz w:val="18"/>
                <w:szCs w:val="18"/>
                <w:lang w:eastAsia="ru-RU"/>
              </w:rPr>
              <w:t>Создание и развитие аппаратно-программного комплекса «Безопасный город» (АПК «Безопасный город»)</w:t>
            </w:r>
          </w:p>
        </w:tc>
      </w:tr>
      <w:tr w:rsidR="00156267" w:rsidRPr="001351A4" w:rsidTr="00CB709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Создание и эксплуатация подсистемы интеграции данных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Отдел по делам ГО и ЧС</w:t>
            </w:r>
          </w:p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Управление информатизации и связи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Объединение аппаратно-программных средств обработки, передачи и отображения аудио и видеоинформации в целях подготовки населения в области гражданской обороны, защиты от </w:t>
            </w: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чрезвычайных ситуаций, обеспечения пожарной безопасности, своевременного оповещения и оперативного информирования граждан о ЧС и угрозе террористических акций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3B27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CB709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Создание и эксплуатация подсистемы взаимодействия с муниципальными службами и населением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Отдел по делам ГО и ЧС</w:t>
            </w:r>
          </w:p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Управление информатизации и связи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Информационное освещение оперативной обстановки на территории МО «Город Глазов», взаимодействие населения и организаций с органами местного самоуправления, экстренными и оперативными службами по комплексу вопросов, связанных с обеспечением общественной безопасности, правопорядка и безопасности среды обитания. 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3B27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CB709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Создание и эксплуатация подсистемы поддержки принятия решений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Отдел по делам ГО и ЧС</w:t>
            </w:r>
          </w:p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Управление информатизации и связи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Информационно-аналитическое сопровождение деятельности служб и организаций, привлекаемых к реагированию на </w:t>
            </w:r>
            <w:proofErr w:type="spellStart"/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КСиП</w:t>
            </w:r>
            <w:proofErr w:type="spellEnd"/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, посредством предоставления результатов моделирования развития </w:t>
            </w:r>
            <w:proofErr w:type="spellStart"/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КСиП</w:t>
            </w:r>
            <w:proofErr w:type="spellEnd"/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и оценки последствий </w:t>
            </w:r>
            <w:proofErr w:type="spellStart"/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КСиП</w:t>
            </w:r>
            <w:proofErr w:type="spellEnd"/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, а также посредством определения сценария реагирования на </w:t>
            </w:r>
            <w:proofErr w:type="spellStart"/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КСиП</w:t>
            </w:r>
            <w:proofErr w:type="spellEnd"/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3B27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CB709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Создание и эксплуатация подсистемы обеспечения координации и взаимодействия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Отдел по делам ГО и ЧС</w:t>
            </w:r>
          </w:p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Управление информатизации и связи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Оперативное доведение до органов повседневного управления муниципального образования информации и задач с </w:t>
            </w: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контролем их исполнения в соответствии с установленными регламентами взаимодействия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3B27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CB709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Создание и эксплуатация подсистемы приема и обработки сообщений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Отдел по делам ГО и ЧС</w:t>
            </w:r>
          </w:p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Управление информатизации и связи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Сбор и анализ параметров контролируемых объектов и передачи их в подсистемы по запросу или в случае детектирования определенных критических значений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3B27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CB709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Создание и эксплуатация геоинформационной системы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Отдел по делам ГО и ЧС</w:t>
            </w:r>
          </w:p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Управление информатизации и связи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Информационное освещение оперативной обстановки на территории муниципального образования, взаимодействие населения и организаций с органами местного самоуправления, экстренными и оперативными службами по комплексу вопросов, связанных с обеспечением общественной безопасности, правопорядка и безопасности среды обитания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3B27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CB709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Создание и эксплуатация комплекса программно-технических средств «</w:t>
            </w:r>
            <w:proofErr w:type="spellStart"/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Видеостена</w:t>
            </w:r>
            <w:proofErr w:type="spellEnd"/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Отдел по делам ГО и ЧС</w:t>
            </w:r>
          </w:p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Управление информатизации и связи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Удаленный визуальный контроль с целью защиты от чрезвычайных ситуаций, обеспечения пожарной безопасности, своевременного оповещения и оперативного информирования граждан о ЧС и угрозе террористических акций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3B27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CB709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Создание и эксплуатация системы мониторинга и моделирования последствия аварийных ситуаций </w:t>
            </w: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на объектах ЖКХ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Отдел по делам ГО и ЧС</w:t>
            </w:r>
          </w:p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Управление </w:t>
            </w: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информатизации и связи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Мониторинг, прогнозирование и предупреждение </w:t>
            </w: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чрезвычайных ситуаций на объектах ЖКХ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3B27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CB709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Создание и эксплуатация системы мониторинга и моделирования состояния окружающей среды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Отдел по делам ГО и ЧС</w:t>
            </w:r>
          </w:p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Управление информатизации и связи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Мониторинг, прогнозирование и предупреждение чрезвычайных ситуаций в зависимости от изменения окружающей среды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3B27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CB709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Создание и эксплуатация системы </w:t>
            </w:r>
            <w:proofErr w:type="spellStart"/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фотовидеофиксации</w:t>
            </w:r>
            <w:proofErr w:type="spellEnd"/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нарушений правил дорожного движения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Отдел по делам ГО и ЧС</w:t>
            </w:r>
          </w:p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Управление информатизации и связи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Информационно-технологическое и аналитическое обеспечение процесса </w:t>
            </w:r>
            <w:proofErr w:type="gramStart"/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движением автотранспорта на автотрассах, перекрестках и пешеходных переходах, оперативного анализа дорожной ситуации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3B27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CB709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Создание и эксплуатация системы оповещения и информирования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Отдел по делам ГО и ЧС</w:t>
            </w:r>
          </w:p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Управление информатизации и связи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Аппаратно-программные средства обработки, передачи и отображения аудио и видеоинформации в целях подготовки населения в области гражданской обороны, защиты от чрезвычайных ситуаций, обеспечения пожарной безопасности, своевременного оповещения и оперативного информирования граждан о ЧС и угрозе террористических акций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3B27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CB709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Создание и эксплуатация системы управления дорожным движением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Отдел по делам ГО и ЧС</w:t>
            </w:r>
          </w:p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Управление информатизации и связи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Аппаратно-программный комплекс диспетчерского управления светофорными объектами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3B27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CB709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Создание и эксплуатация транспортной подсистемы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Отдел по делам ГО и ЧС</w:t>
            </w:r>
          </w:p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Управление информатизации и связи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Контроль и управление транспортными потоками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3B27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CB709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Создание и эксплуатация системы хранения и резервирования данных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Отдел по делам ГО и ЧС</w:t>
            </w:r>
          </w:p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Управление информатизации и связи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Хранение поступающих в аппаратно-программный комплекс данных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3B27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6267" w:rsidRPr="001351A4" w:rsidTr="00CB709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9C06F6" w:rsidRDefault="00156267" w:rsidP="00D67B73">
            <w:pPr>
              <w:spacing w:before="40" w:after="4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Создание и эксплуатация подсистемы информационной безопасности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Отдел по делам ГО и ЧС</w:t>
            </w:r>
          </w:p>
          <w:p w:rsidR="00156267" w:rsidRPr="009C06F6" w:rsidRDefault="00156267" w:rsidP="00D67B73">
            <w:pPr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Управление информатизации и связи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 w:rsidP="00863541">
            <w:pPr>
              <w:jc w:val="center"/>
            </w:pPr>
            <w:r w:rsidRPr="006A0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Управление доступом к информационным ресурсам;</w:t>
            </w:r>
          </w:p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   обеспечение безопасности при межсетевом взаимодействии;</w:t>
            </w:r>
          </w:p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   регистрация и учет работы пользователей;</w:t>
            </w:r>
          </w:p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   обеспечение целостности информации;</w:t>
            </w:r>
          </w:p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   </w:t>
            </w:r>
            <w:proofErr w:type="gramStart"/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антивирусная</w:t>
            </w:r>
            <w:proofErr w:type="gramEnd"/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защиту;</w:t>
            </w:r>
          </w:p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   обнаружение вторжений;</w:t>
            </w:r>
          </w:p>
          <w:p w:rsidR="00156267" w:rsidRPr="009C06F6" w:rsidRDefault="00156267" w:rsidP="00D67B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C06F6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   криптографическая защита, передаваемых данных.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56267" w:rsidRDefault="00156267">
            <w:r w:rsidRPr="003B27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финансировалось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56267" w:rsidRPr="001351A4" w:rsidRDefault="0015626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C06F6" w:rsidRDefault="009C06F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C06F6" w:rsidRDefault="009C06F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C06F6" w:rsidRDefault="009C06F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C06F6" w:rsidRDefault="009C06F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C06F6" w:rsidRDefault="009C06F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C06F6" w:rsidRDefault="009C06F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C06F6" w:rsidRPr="001351A4" w:rsidRDefault="009C06F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9C06F6" w:rsidRPr="001351A4" w:rsidSect="00E74CC9">
          <w:pgSz w:w="16838" w:h="11906" w:orient="landscape"/>
          <w:pgMar w:top="567" w:right="1418" w:bottom="851" w:left="1418" w:header="709" w:footer="709" w:gutter="0"/>
          <w:cols w:space="720"/>
        </w:sectPr>
      </w:pPr>
    </w:p>
    <w:p w:rsidR="001351A4" w:rsidRPr="001351A4" w:rsidRDefault="001351A4" w:rsidP="001351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Форма 7. </w:t>
      </w:r>
      <w:hyperlink r:id="rId12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Сведения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1351A4" w:rsidRPr="001351A4" w:rsidRDefault="001351A4" w:rsidP="001351A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A910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01</w:t>
      </w:r>
      <w:r w:rsidR="003B2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A910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07</w:t>
      </w:r>
      <w:r w:rsidR="003B2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.201</w:t>
      </w:r>
      <w:r w:rsidR="001562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</w:p>
    <w:p w:rsidR="001351A4" w:rsidRPr="001351A4" w:rsidRDefault="001351A4" w:rsidP="001351A4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3B2AA0" w:rsidRDefault="003B2AA0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3B2AA0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1351A4" w:rsidRPr="001351A4" w:rsidTr="001351A4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1351A4" w:rsidRPr="005A5C33" w:rsidTr="001351A4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5A5C33" w:rsidRDefault="001351A4" w:rsidP="005A5C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5A5C33" w:rsidRDefault="005A5C33" w:rsidP="005A5C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="001351A4" w:rsidRPr="005A5C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Администрации города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5A5C33" w:rsidRDefault="00A9109D" w:rsidP="001562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</w:t>
            </w:r>
            <w:r w:rsidR="005A5C33" w:rsidRPr="005A5C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  <w:r w:rsidR="005A5C33" w:rsidRPr="005A5C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 w:rsidR="0015626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5A5C33" w:rsidRDefault="005A5C33" w:rsidP="001562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9/</w:t>
            </w:r>
            <w:r w:rsidR="0015626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5A5C33" w:rsidRDefault="005A5C33" w:rsidP="005A5C3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Программа изложена в новой редакции</w:t>
            </w:r>
          </w:p>
        </w:tc>
      </w:tr>
    </w:tbl>
    <w:p w:rsid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Pr="001351A4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AE07B6" w:rsidRPr="001351A4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1351A4" w:rsidRDefault="001351A4"/>
    <w:sectPr w:rsidR="001351A4" w:rsidSect="001C3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6F6" w:rsidRDefault="009C06F6" w:rsidP="001351A4">
      <w:pPr>
        <w:spacing w:after="0" w:line="240" w:lineRule="auto"/>
      </w:pPr>
      <w:r>
        <w:separator/>
      </w:r>
    </w:p>
  </w:endnote>
  <w:endnote w:type="continuationSeparator" w:id="0">
    <w:p w:rsidR="009C06F6" w:rsidRDefault="009C06F6" w:rsidP="0013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6F6" w:rsidRDefault="009C06F6" w:rsidP="001351A4">
      <w:pPr>
        <w:spacing w:after="0" w:line="240" w:lineRule="auto"/>
      </w:pPr>
      <w:r>
        <w:separator/>
      </w:r>
    </w:p>
  </w:footnote>
  <w:footnote w:type="continuationSeparator" w:id="0">
    <w:p w:rsidR="009C06F6" w:rsidRDefault="009C06F6" w:rsidP="001351A4">
      <w:pPr>
        <w:spacing w:after="0" w:line="240" w:lineRule="auto"/>
      </w:pPr>
      <w:r>
        <w:continuationSeparator/>
      </w:r>
    </w:p>
  </w:footnote>
  <w:footnote w:id="1">
    <w:p w:rsidR="009C06F6" w:rsidRDefault="009C06F6" w:rsidP="001351A4">
      <w:pPr>
        <w:pStyle w:val="ae"/>
        <w:rPr>
          <w:sz w:val="16"/>
          <w:szCs w:val="16"/>
        </w:rPr>
      </w:pPr>
      <w:r>
        <w:rPr>
          <w:rStyle w:val="afa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0FF694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87083A"/>
    <w:multiLevelType w:val="hybridMultilevel"/>
    <w:tmpl w:val="B26443BE"/>
    <w:lvl w:ilvl="0" w:tplc="88CA465A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6">
    <w:nsid w:val="1BA666C6"/>
    <w:multiLevelType w:val="hybridMultilevel"/>
    <w:tmpl w:val="F0A800E4"/>
    <w:lvl w:ilvl="0" w:tplc="093211BC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C636F2"/>
    <w:multiLevelType w:val="hybridMultilevel"/>
    <w:tmpl w:val="51324524"/>
    <w:lvl w:ilvl="0" w:tplc="32BA7ED2">
      <w:start w:val="1"/>
      <w:numFmt w:val="russianLower"/>
      <w:lvlText w:val="%1)"/>
      <w:lvlJc w:val="left"/>
      <w:pPr>
        <w:ind w:left="1429" w:hanging="360"/>
      </w:pPr>
      <w:rPr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3BF728A"/>
    <w:multiLevelType w:val="multilevel"/>
    <w:tmpl w:val="0672C00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abstractNum w:abstractNumId="11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5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95A4D62"/>
    <w:multiLevelType w:val="hybridMultilevel"/>
    <w:tmpl w:val="37AC313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19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/>
        <w:b w:val="0"/>
        <w:i w:val="0"/>
        <w:sz w:val="26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7397406A"/>
    <w:multiLevelType w:val="multilevel"/>
    <w:tmpl w:val="D66223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7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28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7"/>
  </w:num>
  <w:num w:numId="30">
    <w:abstractNumId w:val="25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1A4"/>
    <w:rsid w:val="00023A32"/>
    <w:rsid w:val="000A4F32"/>
    <w:rsid w:val="000C5FBA"/>
    <w:rsid w:val="001114FB"/>
    <w:rsid w:val="00125780"/>
    <w:rsid w:val="0013035A"/>
    <w:rsid w:val="001351A4"/>
    <w:rsid w:val="00155EFD"/>
    <w:rsid w:val="00156267"/>
    <w:rsid w:val="001C329A"/>
    <w:rsid w:val="001E7C99"/>
    <w:rsid w:val="001F5536"/>
    <w:rsid w:val="002212E9"/>
    <w:rsid w:val="00222785"/>
    <w:rsid w:val="00232295"/>
    <w:rsid w:val="00274ABE"/>
    <w:rsid w:val="002762A1"/>
    <w:rsid w:val="002C1410"/>
    <w:rsid w:val="003168D8"/>
    <w:rsid w:val="003274BE"/>
    <w:rsid w:val="00354A1B"/>
    <w:rsid w:val="0035554C"/>
    <w:rsid w:val="003B2AA0"/>
    <w:rsid w:val="003E0426"/>
    <w:rsid w:val="003E78E4"/>
    <w:rsid w:val="004714A4"/>
    <w:rsid w:val="004838F0"/>
    <w:rsid w:val="004E212C"/>
    <w:rsid w:val="004F49D9"/>
    <w:rsid w:val="004F7A77"/>
    <w:rsid w:val="005465F3"/>
    <w:rsid w:val="0055265A"/>
    <w:rsid w:val="00562F9D"/>
    <w:rsid w:val="00592392"/>
    <w:rsid w:val="005A5C33"/>
    <w:rsid w:val="00641578"/>
    <w:rsid w:val="0067600A"/>
    <w:rsid w:val="006A0209"/>
    <w:rsid w:val="006A16EF"/>
    <w:rsid w:val="006A244D"/>
    <w:rsid w:val="006D015E"/>
    <w:rsid w:val="006D31E5"/>
    <w:rsid w:val="007425F0"/>
    <w:rsid w:val="007B1BB3"/>
    <w:rsid w:val="00835378"/>
    <w:rsid w:val="00863541"/>
    <w:rsid w:val="008E2B76"/>
    <w:rsid w:val="008F6173"/>
    <w:rsid w:val="00921880"/>
    <w:rsid w:val="009542AE"/>
    <w:rsid w:val="00967D7E"/>
    <w:rsid w:val="009840A3"/>
    <w:rsid w:val="009C06F6"/>
    <w:rsid w:val="009F42BA"/>
    <w:rsid w:val="009F5C20"/>
    <w:rsid w:val="00A57C9D"/>
    <w:rsid w:val="00A63A00"/>
    <w:rsid w:val="00A66BA3"/>
    <w:rsid w:val="00A83482"/>
    <w:rsid w:val="00A9109D"/>
    <w:rsid w:val="00AA4E25"/>
    <w:rsid w:val="00AE07B6"/>
    <w:rsid w:val="00B174C7"/>
    <w:rsid w:val="00B25A16"/>
    <w:rsid w:val="00B47594"/>
    <w:rsid w:val="00B712E9"/>
    <w:rsid w:val="00B741E4"/>
    <w:rsid w:val="00B91208"/>
    <w:rsid w:val="00B939E4"/>
    <w:rsid w:val="00C23F75"/>
    <w:rsid w:val="00C525EA"/>
    <w:rsid w:val="00C61FFC"/>
    <w:rsid w:val="00C97ABF"/>
    <w:rsid w:val="00CA7D37"/>
    <w:rsid w:val="00D010C8"/>
    <w:rsid w:val="00D4031F"/>
    <w:rsid w:val="00DC71EE"/>
    <w:rsid w:val="00E42F8E"/>
    <w:rsid w:val="00E50817"/>
    <w:rsid w:val="00E74CC9"/>
    <w:rsid w:val="00EF140A"/>
    <w:rsid w:val="00F44881"/>
    <w:rsid w:val="00F5663F"/>
    <w:rsid w:val="00F6141A"/>
    <w:rsid w:val="00F629AD"/>
    <w:rsid w:val="00F644F3"/>
    <w:rsid w:val="00FA0AB3"/>
    <w:rsid w:val="00FC0D3A"/>
    <w:rsid w:val="00FD7272"/>
    <w:rsid w:val="00FE3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9A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1351A4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1351A4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51A4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0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51A4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1351A4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1351A4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51A4"/>
    <w:rPr>
      <w:rFonts w:ascii="Cambria" w:eastAsia="Times New Roman" w:hAnsi="Cambria" w:cs="Times New Roman"/>
      <w:b/>
      <w:bCs/>
      <w:color w:val="4F81BD"/>
      <w:sz w:val="20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1351A4"/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1351A4"/>
  </w:style>
  <w:style w:type="paragraph" w:styleId="12">
    <w:name w:val="toc 1"/>
    <w:basedOn w:val="a"/>
    <w:next w:val="a"/>
    <w:autoRedefine/>
    <w:uiPriority w:val="39"/>
    <w:unhideWhenUsed/>
    <w:qFormat/>
    <w:rsid w:val="001351A4"/>
    <w:pPr>
      <w:spacing w:before="360"/>
    </w:pPr>
    <w:rPr>
      <w:rFonts w:ascii="Cambria" w:eastAsia="Calibri" w:hAnsi="Cambria" w:cs="Times New Roman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1351A4"/>
    <w:pPr>
      <w:spacing w:before="240"/>
    </w:pPr>
    <w:rPr>
      <w:rFonts w:ascii="Calibri" w:eastAsia="Calibri" w:hAnsi="Calibri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1351A4"/>
    <w:pPr>
      <w:ind w:left="240"/>
    </w:pPr>
    <w:rPr>
      <w:rFonts w:ascii="Calibri" w:eastAsia="Calibri" w:hAnsi="Calibri" w:cs="Times New Roman"/>
      <w:sz w:val="20"/>
      <w:szCs w:val="20"/>
    </w:rPr>
  </w:style>
  <w:style w:type="paragraph" w:styleId="a3">
    <w:name w:val="caption"/>
    <w:basedOn w:val="a"/>
    <w:next w:val="a"/>
    <w:qFormat/>
    <w:rsid w:val="001351A4"/>
    <w:rPr>
      <w:rFonts w:ascii="Calibri" w:eastAsia="Calibri" w:hAnsi="Calibri" w:cs="Times New Roman"/>
      <w:b/>
      <w:bCs/>
      <w:sz w:val="20"/>
      <w:szCs w:val="20"/>
    </w:rPr>
  </w:style>
  <w:style w:type="paragraph" w:styleId="a4">
    <w:name w:val="Subtitle"/>
    <w:basedOn w:val="a"/>
    <w:link w:val="a5"/>
    <w:uiPriority w:val="11"/>
    <w:qFormat/>
    <w:rsid w:val="001351A4"/>
    <w:pPr>
      <w:jc w:val="both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1351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1351A4"/>
    <w:rPr>
      <w:i/>
      <w:iCs/>
    </w:rPr>
  </w:style>
  <w:style w:type="paragraph" w:styleId="a7">
    <w:name w:val="No Spacing"/>
    <w:uiPriority w:val="99"/>
    <w:qFormat/>
    <w:rsid w:val="001351A4"/>
    <w:pPr>
      <w:spacing w:after="0" w:line="240" w:lineRule="auto"/>
    </w:pPr>
    <w:rPr>
      <w:rFonts w:ascii="Calibri" w:eastAsia="Lucida Sans Unicode" w:hAnsi="Calibri" w:cs="Times New Roman"/>
    </w:rPr>
  </w:style>
  <w:style w:type="paragraph" w:styleId="a8">
    <w:name w:val="List Paragraph"/>
    <w:basedOn w:val="a"/>
    <w:link w:val="a9"/>
    <w:uiPriority w:val="34"/>
    <w:qFormat/>
    <w:rsid w:val="001351A4"/>
    <w:pPr>
      <w:ind w:left="720"/>
      <w:contextualSpacing/>
      <w:jc w:val="both"/>
    </w:pPr>
    <w:rPr>
      <w:rFonts w:ascii="Calibri" w:eastAsia="Calibri" w:hAnsi="Calibri" w:cs="Times New Roman"/>
      <w:sz w:val="28"/>
      <w:lang/>
    </w:rPr>
  </w:style>
  <w:style w:type="character" w:customStyle="1" w:styleId="a9">
    <w:name w:val="Абзац списка Знак"/>
    <w:link w:val="a8"/>
    <w:uiPriority w:val="34"/>
    <w:locked/>
    <w:rsid w:val="001351A4"/>
    <w:rPr>
      <w:rFonts w:ascii="Calibri" w:eastAsia="Calibri" w:hAnsi="Calibri" w:cs="Times New Roman"/>
      <w:sz w:val="28"/>
      <w:lang/>
    </w:rPr>
  </w:style>
  <w:style w:type="paragraph" w:styleId="aa">
    <w:name w:val="TOC Heading"/>
    <w:basedOn w:val="1"/>
    <w:next w:val="a"/>
    <w:uiPriority w:val="39"/>
    <w:semiHidden/>
    <w:unhideWhenUsed/>
    <w:qFormat/>
    <w:rsid w:val="001351A4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ab">
    <w:name w:val="Основной текст с отступом Знак"/>
    <w:basedOn w:val="a0"/>
    <w:link w:val="ac"/>
    <w:uiPriority w:val="99"/>
    <w:semiHidden/>
    <w:rsid w:val="001351A4"/>
    <w:rPr>
      <w:rFonts w:ascii="Calibri" w:eastAsia="Times New Roman" w:hAnsi="Calibri"/>
    </w:rPr>
  </w:style>
  <w:style w:type="paragraph" w:styleId="ac">
    <w:name w:val="Body Text Indent"/>
    <w:basedOn w:val="a"/>
    <w:link w:val="ab"/>
    <w:uiPriority w:val="99"/>
    <w:semiHidden/>
    <w:unhideWhenUsed/>
    <w:rsid w:val="001351A4"/>
    <w:pPr>
      <w:spacing w:after="120"/>
      <w:ind w:left="283"/>
    </w:pPr>
    <w:rPr>
      <w:rFonts w:ascii="Calibri" w:eastAsia="Times New Roman" w:hAnsi="Calibri"/>
    </w:rPr>
  </w:style>
  <w:style w:type="character" w:customStyle="1" w:styleId="13">
    <w:name w:val="Основной текст с отступом Знак1"/>
    <w:basedOn w:val="a0"/>
    <w:uiPriority w:val="99"/>
    <w:semiHidden/>
    <w:rsid w:val="001351A4"/>
  </w:style>
  <w:style w:type="character" w:styleId="ad">
    <w:name w:val="Hyperlink"/>
    <w:uiPriority w:val="99"/>
    <w:semiHidden/>
    <w:unhideWhenUsed/>
    <w:rsid w:val="001351A4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1351A4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13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1351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link w:val="af1"/>
    <w:uiPriority w:val="99"/>
    <w:rsid w:val="001351A4"/>
    <w:rPr>
      <w:rFonts w:eastAsia="Times New Roman"/>
    </w:rPr>
  </w:style>
  <w:style w:type="paragraph" w:styleId="af1">
    <w:name w:val="header"/>
    <w:basedOn w:val="a"/>
    <w:link w:val="af0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4">
    <w:name w:val="Верхний колонтитул Знак1"/>
    <w:basedOn w:val="a0"/>
    <w:uiPriority w:val="99"/>
    <w:semiHidden/>
    <w:rsid w:val="001351A4"/>
  </w:style>
  <w:style w:type="character" w:customStyle="1" w:styleId="af2">
    <w:name w:val="Нижний колонтитул Знак"/>
    <w:link w:val="af3"/>
    <w:uiPriority w:val="99"/>
    <w:rsid w:val="001351A4"/>
    <w:rPr>
      <w:rFonts w:eastAsia="Times New Roman"/>
    </w:rPr>
  </w:style>
  <w:style w:type="paragraph" w:styleId="af3">
    <w:name w:val="footer"/>
    <w:basedOn w:val="a"/>
    <w:link w:val="af2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5">
    <w:name w:val="Нижний колонтитул Знак1"/>
    <w:basedOn w:val="a0"/>
    <w:uiPriority w:val="99"/>
    <w:semiHidden/>
    <w:rsid w:val="001351A4"/>
  </w:style>
  <w:style w:type="paragraph" w:styleId="af4">
    <w:name w:val="Title"/>
    <w:basedOn w:val="a"/>
    <w:next w:val="a4"/>
    <w:link w:val="af5"/>
    <w:uiPriority w:val="10"/>
    <w:qFormat/>
    <w:rsid w:val="001351A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5">
    <w:name w:val="Название Знак"/>
    <w:basedOn w:val="a0"/>
    <w:link w:val="af4"/>
    <w:uiPriority w:val="10"/>
    <w:rsid w:val="001351A4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Основной текст Знак"/>
    <w:aliases w:val="Основной текст1 Знак,Основной текст Знак Знак Знак,bt Знак"/>
    <w:link w:val="af7"/>
    <w:uiPriority w:val="99"/>
    <w:semiHidden/>
    <w:locked/>
    <w:rsid w:val="001351A4"/>
    <w:rPr>
      <w:rFonts w:eastAsia="Times New Roman"/>
      <w:sz w:val="24"/>
    </w:rPr>
  </w:style>
  <w:style w:type="paragraph" w:styleId="af7">
    <w:name w:val="Body Text"/>
    <w:aliases w:val="Основной текст1,Основной текст Знак Знак,bt"/>
    <w:basedOn w:val="a"/>
    <w:link w:val="af6"/>
    <w:uiPriority w:val="99"/>
    <w:semiHidden/>
    <w:unhideWhenUsed/>
    <w:rsid w:val="001351A4"/>
    <w:pPr>
      <w:spacing w:after="120" w:line="240" w:lineRule="auto"/>
    </w:pPr>
    <w:rPr>
      <w:rFonts w:eastAsia="Times New Roman"/>
      <w:sz w:val="24"/>
    </w:rPr>
  </w:style>
  <w:style w:type="character" w:customStyle="1" w:styleId="16">
    <w:name w:val="Основной текст Знак1"/>
    <w:aliases w:val="Основной текст1 Знак1,Основной текст Знак Знак Знак1,bt Знак1"/>
    <w:basedOn w:val="a0"/>
    <w:uiPriority w:val="99"/>
    <w:semiHidden/>
    <w:rsid w:val="001351A4"/>
  </w:style>
  <w:style w:type="character" w:customStyle="1" w:styleId="22">
    <w:name w:val="Основной текст 2 Знак"/>
    <w:link w:val="23"/>
    <w:uiPriority w:val="99"/>
    <w:semiHidden/>
    <w:rsid w:val="001351A4"/>
    <w:rPr>
      <w:rFonts w:eastAsia="Times New Roman"/>
      <w:sz w:val="24"/>
      <w:szCs w:val="24"/>
    </w:rPr>
  </w:style>
  <w:style w:type="paragraph" w:styleId="23">
    <w:name w:val="Body Text 2"/>
    <w:basedOn w:val="a"/>
    <w:link w:val="22"/>
    <w:uiPriority w:val="99"/>
    <w:semiHidden/>
    <w:unhideWhenUsed/>
    <w:rsid w:val="001351A4"/>
    <w:pPr>
      <w:spacing w:after="0" w:line="240" w:lineRule="auto"/>
      <w:ind w:firstLine="567"/>
      <w:jc w:val="both"/>
    </w:pPr>
    <w:rPr>
      <w:rFonts w:eastAsia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1351A4"/>
  </w:style>
  <w:style w:type="character" w:customStyle="1" w:styleId="af8">
    <w:name w:val="Текст выноски Знак"/>
    <w:link w:val="af9"/>
    <w:uiPriority w:val="99"/>
    <w:semiHidden/>
    <w:rsid w:val="001351A4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unhideWhenUsed/>
    <w:rsid w:val="001351A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1351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1351A4"/>
    <w:pPr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spacing w:val="20"/>
      <w:kern w:val="28"/>
      <w:lang w:eastAsia="ru-RU"/>
    </w:rPr>
  </w:style>
  <w:style w:type="paragraph" w:customStyle="1" w:styleId="ConsPlusNonformat">
    <w:name w:val="ConsPlusNonformat"/>
    <w:uiPriority w:val="99"/>
    <w:rsid w:val="001351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a">
    <w:name w:val="footnote reference"/>
    <w:uiPriority w:val="99"/>
    <w:semiHidden/>
    <w:unhideWhenUsed/>
    <w:rsid w:val="001351A4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1351A4"/>
  </w:style>
  <w:style w:type="paragraph" w:customStyle="1" w:styleId="Style5">
    <w:name w:val="Style5"/>
    <w:basedOn w:val="a"/>
    <w:rsid w:val="001351A4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1351A4"/>
    <w:rPr>
      <w:rFonts w:ascii="Times New Roman" w:hAnsi="Times New Roman" w:cs="Times New Roman"/>
      <w:sz w:val="26"/>
      <w:szCs w:val="26"/>
    </w:rPr>
  </w:style>
  <w:style w:type="table" w:styleId="afb">
    <w:name w:val="Table Grid"/>
    <w:basedOn w:val="a1"/>
    <w:uiPriority w:val="59"/>
    <w:rsid w:val="001351A4"/>
    <w:pPr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1351A4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1351A4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51A4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0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51A4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1351A4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1351A4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51A4"/>
    <w:rPr>
      <w:rFonts w:ascii="Cambria" w:eastAsia="Times New Roman" w:hAnsi="Cambria" w:cs="Times New Roman"/>
      <w:b/>
      <w:bCs/>
      <w:color w:val="4F81BD"/>
      <w:sz w:val="20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1351A4"/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1351A4"/>
  </w:style>
  <w:style w:type="paragraph" w:styleId="12">
    <w:name w:val="toc 1"/>
    <w:basedOn w:val="a"/>
    <w:next w:val="a"/>
    <w:autoRedefine/>
    <w:uiPriority w:val="39"/>
    <w:unhideWhenUsed/>
    <w:qFormat/>
    <w:rsid w:val="001351A4"/>
    <w:pPr>
      <w:spacing w:before="360"/>
    </w:pPr>
    <w:rPr>
      <w:rFonts w:ascii="Cambria" w:eastAsia="Calibri" w:hAnsi="Cambria" w:cs="Times New Roman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1351A4"/>
    <w:pPr>
      <w:spacing w:before="240"/>
    </w:pPr>
    <w:rPr>
      <w:rFonts w:ascii="Calibri" w:eastAsia="Calibri" w:hAnsi="Calibri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1351A4"/>
    <w:pPr>
      <w:ind w:left="240"/>
    </w:pPr>
    <w:rPr>
      <w:rFonts w:ascii="Calibri" w:eastAsia="Calibri" w:hAnsi="Calibri" w:cs="Times New Roman"/>
      <w:sz w:val="20"/>
      <w:szCs w:val="20"/>
    </w:rPr>
  </w:style>
  <w:style w:type="paragraph" w:styleId="a3">
    <w:name w:val="caption"/>
    <w:basedOn w:val="a"/>
    <w:next w:val="a"/>
    <w:qFormat/>
    <w:rsid w:val="001351A4"/>
    <w:rPr>
      <w:rFonts w:ascii="Calibri" w:eastAsia="Calibri" w:hAnsi="Calibri" w:cs="Times New Roman"/>
      <w:b/>
      <w:bCs/>
      <w:sz w:val="20"/>
      <w:szCs w:val="20"/>
    </w:rPr>
  </w:style>
  <w:style w:type="paragraph" w:styleId="a4">
    <w:name w:val="Subtitle"/>
    <w:basedOn w:val="a"/>
    <w:link w:val="a5"/>
    <w:uiPriority w:val="11"/>
    <w:qFormat/>
    <w:rsid w:val="001351A4"/>
    <w:pPr>
      <w:jc w:val="both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1351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1351A4"/>
    <w:rPr>
      <w:i/>
      <w:iCs/>
    </w:rPr>
  </w:style>
  <w:style w:type="paragraph" w:styleId="a7">
    <w:name w:val="No Spacing"/>
    <w:uiPriority w:val="99"/>
    <w:qFormat/>
    <w:rsid w:val="001351A4"/>
    <w:pPr>
      <w:spacing w:after="0" w:line="240" w:lineRule="auto"/>
    </w:pPr>
    <w:rPr>
      <w:rFonts w:ascii="Calibri" w:eastAsia="Lucida Sans Unicode" w:hAnsi="Calibri" w:cs="Times New Roman"/>
    </w:rPr>
  </w:style>
  <w:style w:type="paragraph" w:styleId="a8">
    <w:name w:val="List Paragraph"/>
    <w:basedOn w:val="a"/>
    <w:link w:val="a9"/>
    <w:uiPriority w:val="34"/>
    <w:qFormat/>
    <w:rsid w:val="001351A4"/>
    <w:pPr>
      <w:ind w:left="720"/>
      <w:contextualSpacing/>
      <w:jc w:val="both"/>
    </w:pPr>
    <w:rPr>
      <w:rFonts w:ascii="Calibri" w:eastAsia="Calibri" w:hAnsi="Calibri" w:cs="Times New Roman"/>
      <w:sz w:val="28"/>
      <w:lang w:val="x-none"/>
    </w:rPr>
  </w:style>
  <w:style w:type="character" w:customStyle="1" w:styleId="a9">
    <w:name w:val="Абзац списка Знак"/>
    <w:link w:val="a8"/>
    <w:uiPriority w:val="34"/>
    <w:locked/>
    <w:rsid w:val="001351A4"/>
    <w:rPr>
      <w:rFonts w:ascii="Calibri" w:eastAsia="Calibri" w:hAnsi="Calibri" w:cs="Times New Roman"/>
      <w:sz w:val="28"/>
      <w:lang w:val="x-none"/>
    </w:rPr>
  </w:style>
  <w:style w:type="paragraph" w:styleId="aa">
    <w:name w:val="TOC Heading"/>
    <w:basedOn w:val="1"/>
    <w:next w:val="a"/>
    <w:uiPriority w:val="39"/>
    <w:semiHidden/>
    <w:unhideWhenUsed/>
    <w:qFormat/>
    <w:rsid w:val="001351A4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ab">
    <w:name w:val="Основной текст с отступом Знак"/>
    <w:basedOn w:val="a0"/>
    <w:link w:val="ac"/>
    <w:uiPriority w:val="99"/>
    <w:semiHidden/>
    <w:rsid w:val="001351A4"/>
    <w:rPr>
      <w:rFonts w:ascii="Calibri" w:eastAsia="Times New Roman" w:hAnsi="Calibri"/>
    </w:rPr>
  </w:style>
  <w:style w:type="paragraph" w:styleId="ac">
    <w:name w:val="Body Text Indent"/>
    <w:basedOn w:val="a"/>
    <w:link w:val="ab"/>
    <w:uiPriority w:val="99"/>
    <w:semiHidden/>
    <w:unhideWhenUsed/>
    <w:rsid w:val="001351A4"/>
    <w:pPr>
      <w:spacing w:after="120"/>
      <w:ind w:left="283"/>
    </w:pPr>
    <w:rPr>
      <w:rFonts w:ascii="Calibri" w:eastAsia="Times New Roman" w:hAnsi="Calibri"/>
    </w:rPr>
  </w:style>
  <w:style w:type="character" w:customStyle="1" w:styleId="13">
    <w:name w:val="Основной текст с отступом Знак1"/>
    <w:basedOn w:val="a0"/>
    <w:uiPriority w:val="99"/>
    <w:semiHidden/>
    <w:rsid w:val="001351A4"/>
  </w:style>
  <w:style w:type="character" w:styleId="ad">
    <w:name w:val="Hyperlink"/>
    <w:uiPriority w:val="99"/>
    <w:semiHidden/>
    <w:unhideWhenUsed/>
    <w:rsid w:val="001351A4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1351A4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13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1351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link w:val="af1"/>
    <w:uiPriority w:val="99"/>
    <w:rsid w:val="001351A4"/>
    <w:rPr>
      <w:rFonts w:eastAsia="Times New Roman"/>
    </w:rPr>
  </w:style>
  <w:style w:type="paragraph" w:styleId="af1">
    <w:name w:val="header"/>
    <w:basedOn w:val="a"/>
    <w:link w:val="af0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4">
    <w:name w:val="Верхний колонтитул Знак1"/>
    <w:basedOn w:val="a0"/>
    <w:uiPriority w:val="99"/>
    <w:semiHidden/>
    <w:rsid w:val="001351A4"/>
  </w:style>
  <w:style w:type="character" w:customStyle="1" w:styleId="af2">
    <w:name w:val="Нижний колонтитул Знак"/>
    <w:link w:val="af3"/>
    <w:uiPriority w:val="99"/>
    <w:rsid w:val="001351A4"/>
    <w:rPr>
      <w:rFonts w:eastAsia="Times New Roman"/>
    </w:rPr>
  </w:style>
  <w:style w:type="paragraph" w:styleId="af3">
    <w:name w:val="footer"/>
    <w:basedOn w:val="a"/>
    <w:link w:val="af2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5">
    <w:name w:val="Нижний колонтитул Знак1"/>
    <w:basedOn w:val="a0"/>
    <w:uiPriority w:val="99"/>
    <w:semiHidden/>
    <w:rsid w:val="001351A4"/>
  </w:style>
  <w:style w:type="paragraph" w:styleId="af4">
    <w:name w:val="Title"/>
    <w:basedOn w:val="a"/>
    <w:next w:val="a4"/>
    <w:link w:val="af5"/>
    <w:uiPriority w:val="10"/>
    <w:qFormat/>
    <w:rsid w:val="001351A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5">
    <w:name w:val="Название Знак"/>
    <w:basedOn w:val="a0"/>
    <w:link w:val="af4"/>
    <w:uiPriority w:val="10"/>
    <w:rsid w:val="001351A4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Основной текст Знак"/>
    <w:aliases w:val="Основной текст1 Знак,Основной текст Знак Знак Знак,bt Знак"/>
    <w:link w:val="af7"/>
    <w:uiPriority w:val="99"/>
    <w:semiHidden/>
    <w:locked/>
    <w:rsid w:val="001351A4"/>
    <w:rPr>
      <w:rFonts w:eastAsia="Times New Roman"/>
      <w:sz w:val="24"/>
    </w:rPr>
  </w:style>
  <w:style w:type="paragraph" w:styleId="af7">
    <w:name w:val="Body Text"/>
    <w:aliases w:val="Основной текст1,Основной текст Знак Знак,bt"/>
    <w:basedOn w:val="a"/>
    <w:link w:val="af6"/>
    <w:uiPriority w:val="99"/>
    <w:semiHidden/>
    <w:unhideWhenUsed/>
    <w:rsid w:val="001351A4"/>
    <w:pPr>
      <w:spacing w:after="120" w:line="240" w:lineRule="auto"/>
    </w:pPr>
    <w:rPr>
      <w:rFonts w:eastAsia="Times New Roman"/>
      <w:sz w:val="24"/>
    </w:rPr>
  </w:style>
  <w:style w:type="character" w:customStyle="1" w:styleId="16">
    <w:name w:val="Основной текст Знак1"/>
    <w:aliases w:val="Основной текст1 Знак1,Основной текст Знак Знак Знак1,bt Знак1"/>
    <w:basedOn w:val="a0"/>
    <w:uiPriority w:val="99"/>
    <w:semiHidden/>
    <w:rsid w:val="001351A4"/>
  </w:style>
  <w:style w:type="character" w:customStyle="1" w:styleId="22">
    <w:name w:val="Основной текст 2 Знак"/>
    <w:link w:val="23"/>
    <w:uiPriority w:val="99"/>
    <w:semiHidden/>
    <w:rsid w:val="001351A4"/>
    <w:rPr>
      <w:rFonts w:eastAsia="Times New Roman"/>
      <w:sz w:val="24"/>
      <w:szCs w:val="24"/>
    </w:rPr>
  </w:style>
  <w:style w:type="paragraph" w:styleId="23">
    <w:name w:val="Body Text 2"/>
    <w:basedOn w:val="a"/>
    <w:link w:val="22"/>
    <w:uiPriority w:val="99"/>
    <w:semiHidden/>
    <w:unhideWhenUsed/>
    <w:rsid w:val="001351A4"/>
    <w:pPr>
      <w:spacing w:after="0" w:line="240" w:lineRule="auto"/>
      <w:ind w:firstLine="567"/>
      <w:jc w:val="both"/>
    </w:pPr>
    <w:rPr>
      <w:rFonts w:eastAsia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1351A4"/>
  </w:style>
  <w:style w:type="character" w:customStyle="1" w:styleId="af8">
    <w:name w:val="Текст выноски Знак"/>
    <w:link w:val="af9"/>
    <w:uiPriority w:val="99"/>
    <w:semiHidden/>
    <w:rsid w:val="001351A4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unhideWhenUsed/>
    <w:rsid w:val="001351A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1351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1351A4"/>
    <w:pPr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spacing w:val="20"/>
      <w:kern w:val="28"/>
      <w:lang w:eastAsia="ru-RU"/>
    </w:rPr>
  </w:style>
  <w:style w:type="paragraph" w:customStyle="1" w:styleId="ConsPlusNonformat">
    <w:name w:val="ConsPlusNonformat"/>
    <w:uiPriority w:val="99"/>
    <w:rsid w:val="001351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a">
    <w:name w:val="footnote reference"/>
    <w:uiPriority w:val="99"/>
    <w:semiHidden/>
    <w:unhideWhenUsed/>
    <w:rsid w:val="001351A4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1351A4"/>
  </w:style>
  <w:style w:type="paragraph" w:customStyle="1" w:styleId="Style5">
    <w:name w:val="Style5"/>
    <w:basedOn w:val="a"/>
    <w:rsid w:val="001351A4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1351A4"/>
    <w:rPr>
      <w:rFonts w:ascii="Times New Roman" w:hAnsi="Times New Roman" w:cs="Times New Roman"/>
      <w:sz w:val="26"/>
      <w:szCs w:val="26"/>
    </w:rPr>
  </w:style>
  <w:style w:type="table" w:styleId="afb">
    <w:name w:val="Table Grid"/>
    <w:basedOn w:val="a1"/>
    <w:uiPriority w:val="59"/>
    <w:rsid w:val="001351A4"/>
    <w:pPr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C534AC1618B38338B7138DDEB14344F59B417381706259B468524054C32ECBB30FCA5546109B5D4A4FBD6DK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36DK7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79AE9-5A7E-4FD2-AB90-C6A19979A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2978</Words>
  <Characters>16981</Characters>
  <Application>Microsoft Office Word</Application>
  <DocSecurity>4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 Э.В.</dc:creator>
  <cp:lastModifiedBy>Чупина</cp:lastModifiedBy>
  <cp:revision>2</cp:revision>
  <cp:lastPrinted>2018-07-23T06:33:00Z</cp:lastPrinted>
  <dcterms:created xsi:type="dcterms:W3CDTF">2018-07-23T07:35:00Z</dcterms:created>
  <dcterms:modified xsi:type="dcterms:W3CDTF">2018-07-23T07:35:00Z</dcterms:modified>
</cp:coreProperties>
</file>